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F509" w14:textId="03C60AD3" w:rsidR="00B8480E" w:rsidRPr="003841AD" w:rsidRDefault="00B8480E" w:rsidP="003841AD">
      <w:pPr>
        <w:pStyle w:val="Heading1"/>
        <w:numPr>
          <w:ilvl w:val="0"/>
          <w:numId w:val="0"/>
        </w:numPr>
        <w:spacing w:before="0" w:after="0"/>
        <w:jc w:val="both"/>
        <w:rPr>
          <w:rFonts w:ascii="Arial" w:hAnsi="Arial" w:cs="Arial"/>
          <w:b/>
          <w:bCs/>
          <w:caps/>
          <w:color w:val="auto"/>
          <w:sz w:val="28"/>
          <w:szCs w:val="28"/>
        </w:rPr>
      </w:pPr>
      <w:bookmarkStart w:id="0" w:name="_Toc236386776"/>
      <w:r w:rsidRPr="003841AD">
        <w:rPr>
          <w:rFonts w:ascii="Arial" w:hAnsi="Arial" w:cs="Arial"/>
          <w:b/>
          <w:bCs/>
          <w:caps/>
          <w:color w:val="auto"/>
          <w:sz w:val="28"/>
          <w:szCs w:val="28"/>
        </w:rPr>
        <w:t>Chapter 10:  Tuberculosis</w:t>
      </w:r>
      <w:bookmarkEnd w:id="0"/>
    </w:p>
    <w:p w14:paraId="26E162AA" w14:textId="77777777" w:rsidR="002059E1" w:rsidRDefault="002059E1" w:rsidP="00F17A01">
      <w:pPr>
        <w:pStyle w:val="TOCHeading"/>
        <w:numPr>
          <w:ilvl w:val="0"/>
          <w:numId w:val="0"/>
        </w:numPr>
        <w:tabs>
          <w:tab w:val="right" w:pos="5511"/>
        </w:tabs>
        <w:spacing w:before="0" w:after="0" w:line="360" w:lineRule="auto"/>
        <w:jc w:val="both"/>
        <w:outlineLvl w:val="9"/>
        <w:rPr>
          <w:rFonts w:ascii="Arial" w:hAnsi="Arial" w:cs="Arial"/>
          <w:b/>
          <w:bCs/>
          <w:color w:val="auto"/>
          <w:sz w:val="22"/>
          <w:szCs w:val="22"/>
          <w:u w:val="single"/>
        </w:rPr>
      </w:pPr>
      <w:bookmarkStart w:id="1" w:name="_Toc151499173"/>
    </w:p>
    <w:p w14:paraId="6EC5A473" w14:textId="0D91A130" w:rsidR="00C37620" w:rsidRPr="003841AD" w:rsidRDefault="004E166F" w:rsidP="00F17A01">
      <w:pPr>
        <w:pStyle w:val="TOCHeading"/>
        <w:numPr>
          <w:ilvl w:val="0"/>
          <w:numId w:val="0"/>
        </w:numPr>
        <w:tabs>
          <w:tab w:val="right" w:pos="5511"/>
        </w:tabs>
        <w:spacing w:before="0" w:after="0" w:line="360" w:lineRule="auto"/>
        <w:jc w:val="both"/>
        <w:outlineLvl w:val="9"/>
        <w:rPr>
          <w:b/>
          <w:bCs/>
          <w:color w:val="auto"/>
          <w:sz w:val="22"/>
          <w:szCs w:val="22"/>
          <w:u w:val="single"/>
        </w:rPr>
      </w:pPr>
      <w:r w:rsidRPr="003841AD">
        <w:rPr>
          <w:rFonts w:ascii="Arial" w:hAnsi="Arial" w:cs="Arial"/>
          <w:b/>
          <w:bCs/>
          <w:color w:val="auto"/>
          <w:sz w:val="22"/>
          <w:szCs w:val="22"/>
          <w:u w:val="single"/>
        </w:rPr>
        <w:t>Table of Contents</w:t>
      </w:r>
      <w:r w:rsidRPr="003841AD">
        <w:rPr>
          <w:rFonts w:ascii="Arial" w:hAnsi="Arial" w:cs="Arial"/>
          <w:b/>
          <w:bCs/>
          <w:color w:val="auto"/>
          <w:sz w:val="22"/>
          <w:szCs w:val="22"/>
          <w:u w:val="single"/>
        </w:rPr>
        <w:tab/>
      </w:r>
    </w:p>
    <w:p w14:paraId="3654BB76" w14:textId="0D5068E2" w:rsidR="00044D9A" w:rsidRDefault="002356E2">
      <w:pPr>
        <w:pStyle w:val="TOC1"/>
        <w:rPr>
          <w:rFonts w:asciiTheme="minorHAnsi" w:eastAsiaTheme="minorEastAsia" w:hAnsiTheme="minorHAnsi" w:cstheme="minorBidi"/>
          <w:noProof/>
          <w:kern w:val="2"/>
          <w:sz w:val="24"/>
          <w:szCs w:val="24"/>
          <w:lang w:eastAsia="en-GB"/>
          <w14:ligatures w14:val="standardContextual"/>
        </w:rPr>
      </w:pPr>
      <w:r>
        <w:rPr>
          <w:rFonts w:eastAsia="Yu Gothic Light"/>
          <w:sz w:val="20"/>
          <w:szCs w:val="20"/>
        </w:rPr>
        <w:fldChar w:fldCharType="begin"/>
      </w:r>
      <w:r>
        <w:rPr>
          <w:rFonts w:eastAsia="Yu Gothic Light"/>
          <w:sz w:val="20"/>
          <w:szCs w:val="20"/>
        </w:rPr>
        <w:instrText xml:space="preserve"> TOC \o "1-2" \h \z \u </w:instrText>
      </w:r>
      <w:r>
        <w:rPr>
          <w:rFonts w:eastAsia="Yu Gothic Light"/>
          <w:sz w:val="20"/>
          <w:szCs w:val="20"/>
        </w:rPr>
        <w:fldChar w:fldCharType="separate"/>
      </w:r>
      <w:hyperlink w:anchor="_Toc236386776" w:history="1">
        <w:r w:rsidR="00044D9A" w:rsidRPr="00AB757B">
          <w:rPr>
            <w:rStyle w:val="Hyperlink"/>
            <w:b/>
            <w:bCs/>
            <w:caps/>
            <w:noProof/>
          </w:rPr>
          <w:t>Chapter 10:  Tuberculosis</w:t>
        </w:r>
        <w:r w:rsidR="00044D9A">
          <w:rPr>
            <w:noProof/>
            <w:webHidden/>
          </w:rPr>
          <w:tab/>
        </w:r>
        <w:r w:rsidR="00E36050">
          <w:rPr>
            <w:noProof/>
            <w:webHidden/>
          </w:rPr>
          <w:t>10.</w:t>
        </w:r>
        <w:r w:rsidR="00044D9A">
          <w:rPr>
            <w:noProof/>
            <w:webHidden/>
          </w:rPr>
          <w:fldChar w:fldCharType="begin"/>
        </w:r>
        <w:r w:rsidR="00044D9A">
          <w:rPr>
            <w:noProof/>
            <w:webHidden/>
          </w:rPr>
          <w:instrText xml:space="preserve"> PAGEREF _Toc236386776 \h </w:instrText>
        </w:r>
        <w:r w:rsidR="00044D9A">
          <w:rPr>
            <w:noProof/>
            <w:webHidden/>
          </w:rPr>
        </w:r>
        <w:r w:rsidR="00044D9A">
          <w:rPr>
            <w:noProof/>
            <w:webHidden/>
          </w:rPr>
          <w:fldChar w:fldCharType="separate"/>
        </w:r>
        <w:r w:rsidR="006043AA">
          <w:rPr>
            <w:noProof/>
            <w:webHidden/>
          </w:rPr>
          <w:t>1</w:t>
        </w:r>
        <w:r w:rsidR="00044D9A">
          <w:rPr>
            <w:noProof/>
            <w:webHidden/>
          </w:rPr>
          <w:fldChar w:fldCharType="end"/>
        </w:r>
      </w:hyperlink>
    </w:p>
    <w:p w14:paraId="6BA8808C" w14:textId="6092A2CF"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77" w:history="1">
        <w:r w:rsidRPr="00AB757B">
          <w:rPr>
            <w:rStyle w:val="Hyperlink"/>
            <w:rFonts w:ascii="Arial Bold" w:hAnsi="Arial Bold"/>
            <w:b/>
            <w:bCs/>
            <w:caps/>
            <w:noProof/>
          </w:rPr>
          <w:t>10.1 TUBERCULOSIS, DRUG-SENSITIVE</w:t>
        </w:r>
        <w:r>
          <w:rPr>
            <w:noProof/>
            <w:webHidden/>
          </w:rPr>
          <w:tab/>
        </w:r>
        <w:r w:rsidR="00E36050">
          <w:rPr>
            <w:noProof/>
            <w:webHidden/>
          </w:rPr>
          <w:t>10.</w:t>
        </w:r>
        <w:r>
          <w:rPr>
            <w:noProof/>
            <w:webHidden/>
          </w:rPr>
          <w:fldChar w:fldCharType="begin"/>
        </w:r>
        <w:r>
          <w:rPr>
            <w:noProof/>
            <w:webHidden/>
          </w:rPr>
          <w:instrText xml:space="preserve"> PAGEREF _Toc236386777 \h </w:instrText>
        </w:r>
        <w:r>
          <w:rPr>
            <w:noProof/>
            <w:webHidden/>
          </w:rPr>
        </w:r>
        <w:r>
          <w:rPr>
            <w:noProof/>
            <w:webHidden/>
          </w:rPr>
          <w:fldChar w:fldCharType="separate"/>
        </w:r>
        <w:r w:rsidR="006043AA">
          <w:rPr>
            <w:noProof/>
            <w:webHidden/>
          </w:rPr>
          <w:t>2</w:t>
        </w:r>
        <w:r>
          <w:rPr>
            <w:noProof/>
            <w:webHidden/>
          </w:rPr>
          <w:fldChar w:fldCharType="end"/>
        </w:r>
      </w:hyperlink>
    </w:p>
    <w:p w14:paraId="3A585D2A" w14:textId="090DC0A7"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78" w:history="1">
        <w:r w:rsidRPr="00AB757B">
          <w:rPr>
            <w:rStyle w:val="Hyperlink"/>
            <w:rFonts w:ascii="Arial Bold" w:hAnsi="Arial Bold"/>
            <w:b/>
            <w:bCs/>
            <w:caps/>
            <w:noProof/>
          </w:rPr>
          <w:t>10.1.1. Tuberculosis, perinatal</w:t>
        </w:r>
        <w:r>
          <w:rPr>
            <w:noProof/>
            <w:webHidden/>
          </w:rPr>
          <w:tab/>
        </w:r>
        <w:r w:rsidR="00E36050">
          <w:rPr>
            <w:noProof/>
            <w:webHidden/>
          </w:rPr>
          <w:t>10.</w:t>
        </w:r>
        <w:r>
          <w:rPr>
            <w:noProof/>
            <w:webHidden/>
          </w:rPr>
          <w:fldChar w:fldCharType="begin"/>
        </w:r>
        <w:r>
          <w:rPr>
            <w:noProof/>
            <w:webHidden/>
          </w:rPr>
          <w:instrText xml:space="preserve"> PAGEREF _Toc236386778 \h </w:instrText>
        </w:r>
        <w:r>
          <w:rPr>
            <w:noProof/>
            <w:webHidden/>
          </w:rPr>
        </w:r>
        <w:r>
          <w:rPr>
            <w:noProof/>
            <w:webHidden/>
          </w:rPr>
          <w:fldChar w:fldCharType="separate"/>
        </w:r>
        <w:r w:rsidR="006043AA">
          <w:rPr>
            <w:noProof/>
            <w:webHidden/>
          </w:rPr>
          <w:t>2</w:t>
        </w:r>
        <w:r>
          <w:rPr>
            <w:noProof/>
            <w:webHidden/>
          </w:rPr>
          <w:fldChar w:fldCharType="end"/>
        </w:r>
      </w:hyperlink>
    </w:p>
    <w:p w14:paraId="6AFAFA15" w14:textId="45FC33B5"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79" w:history="1">
        <w:r w:rsidRPr="00AB757B">
          <w:rPr>
            <w:rStyle w:val="Hyperlink"/>
            <w:rFonts w:ascii="Arial Bold" w:hAnsi="Arial Bold"/>
            <w:b/>
            <w:bCs/>
            <w:caps/>
            <w:noProof/>
          </w:rPr>
          <w:t xml:space="preserve">10.1.2 </w:t>
        </w:r>
        <w:r w:rsidRPr="00AB757B">
          <w:rPr>
            <w:rStyle w:val="Hyperlink"/>
            <w:rFonts w:ascii="Arial" w:hAnsi="Arial"/>
            <w:b/>
            <w:noProof/>
          </w:rPr>
          <w:t>TUBERCULOSIS IN CHILDREN AND ADOLESCENTS &lt; 15 YEARS</w:t>
        </w:r>
        <w:r>
          <w:rPr>
            <w:noProof/>
            <w:webHidden/>
          </w:rPr>
          <w:tab/>
        </w:r>
        <w:r w:rsidR="00E36050">
          <w:rPr>
            <w:noProof/>
            <w:webHidden/>
          </w:rPr>
          <w:t>10.</w:t>
        </w:r>
        <w:r>
          <w:rPr>
            <w:noProof/>
            <w:webHidden/>
          </w:rPr>
          <w:fldChar w:fldCharType="begin"/>
        </w:r>
        <w:r>
          <w:rPr>
            <w:noProof/>
            <w:webHidden/>
          </w:rPr>
          <w:instrText xml:space="preserve"> PAGEREF _Toc236386779 \h </w:instrText>
        </w:r>
        <w:r>
          <w:rPr>
            <w:noProof/>
            <w:webHidden/>
          </w:rPr>
        </w:r>
        <w:r>
          <w:rPr>
            <w:noProof/>
            <w:webHidden/>
          </w:rPr>
          <w:fldChar w:fldCharType="separate"/>
        </w:r>
        <w:r w:rsidR="006043AA">
          <w:rPr>
            <w:noProof/>
            <w:webHidden/>
          </w:rPr>
          <w:t>9</w:t>
        </w:r>
        <w:r>
          <w:rPr>
            <w:noProof/>
            <w:webHidden/>
          </w:rPr>
          <w:fldChar w:fldCharType="end"/>
        </w:r>
      </w:hyperlink>
    </w:p>
    <w:p w14:paraId="3958F210" w14:textId="1DAA325E"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80" w:history="1">
        <w:r w:rsidRPr="00AB757B">
          <w:rPr>
            <w:rStyle w:val="Hyperlink"/>
            <w:rFonts w:ascii="Arial Bold" w:hAnsi="Arial Bold"/>
            <w:b/>
            <w:bCs/>
            <w:caps/>
            <w:noProof/>
          </w:rPr>
          <w:t>10.1.2.1 MILIARY</w:t>
        </w:r>
        <w:r w:rsidRPr="00AB757B">
          <w:rPr>
            <w:rStyle w:val="Hyperlink"/>
            <w:rFonts w:ascii="Arial" w:hAnsi="Arial"/>
            <w:b/>
            <w:bCs/>
            <w:caps/>
            <w:noProof/>
          </w:rPr>
          <w:t xml:space="preserve"> </w:t>
        </w:r>
        <w:r w:rsidRPr="00AB757B">
          <w:rPr>
            <w:rStyle w:val="Hyperlink"/>
            <w:rFonts w:ascii="Arial" w:hAnsi="Arial"/>
            <w:b/>
            <w:noProof/>
          </w:rPr>
          <w:t>TUBERCULOSIS</w:t>
        </w:r>
        <w:r>
          <w:rPr>
            <w:noProof/>
            <w:webHidden/>
          </w:rPr>
          <w:tab/>
        </w:r>
        <w:r w:rsidR="00E36050">
          <w:rPr>
            <w:noProof/>
            <w:webHidden/>
          </w:rPr>
          <w:t>10.</w:t>
        </w:r>
        <w:r>
          <w:rPr>
            <w:noProof/>
            <w:webHidden/>
          </w:rPr>
          <w:fldChar w:fldCharType="begin"/>
        </w:r>
        <w:r>
          <w:rPr>
            <w:noProof/>
            <w:webHidden/>
          </w:rPr>
          <w:instrText xml:space="preserve"> PAGEREF _Toc236386780 \h </w:instrText>
        </w:r>
        <w:r>
          <w:rPr>
            <w:noProof/>
            <w:webHidden/>
          </w:rPr>
        </w:r>
        <w:r>
          <w:rPr>
            <w:noProof/>
            <w:webHidden/>
          </w:rPr>
          <w:fldChar w:fldCharType="separate"/>
        </w:r>
        <w:r w:rsidR="006043AA">
          <w:rPr>
            <w:noProof/>
            <w:webHidden/>
          </w:rPr>
          <w:t>10</w:t>
        </w:r>
        <w:r>
          <w:rPr>
            <w:noProof/>
            <w:webHidden/>
          </w:rPr>
          <w:fldChar w:fldCharType="end"/>
        </w:r>
      </w:hyperlink>
    </w:p>
    <w:p w14:paraId="244B2203" w14:textId="2C8860A4"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81" w:history="1">
        <w:r w:rsidRPr="00AB757B">
          <w:rPr>
            <w:rStyle w:val="Hyperlink"/>
            <w:rFonts w:ascii="Arial Bold" w:hAnsi="Arial Bold"/>
            <w:b/>
            <w:bCs/>
            <w:caps/>
            <w:noProof/>
          </w:rPr>
          <w:t>10.1.2.2 TUBERCULOSIS</w:t>
        </w:r>
        <w:r w:rsidRPr="00AB757B">
          <w:rPr>
            <w:rStyle w:val="Hyperlink"/>
            <w:rFonts w:ascii="Arial" w:hAnsi="Arial"/>
            <w:b/>
            <w:noProof/>
          </w:rPr>
          <w:t xml:space="preserve"> MENINGITIS</w:t>
        </w:r>
        <w:r>
          <w:rPr>
            <w:noProof/>
            <w:webHidden/>
          </w:rPr>
          <w:tab/>
        </w:r>
        <w:r w:rsidR="00E36050">
          <w:rPr>
            <w:noProof/>
            <w:webHidden/>
          </w:rPr>
          <w:t>10.</w:t>
        </w:r>
        <w:r>
          <w:rPr>
            <w:noProof/>
            <w:webHidden/>
          </w:rPr>
          <w:fldChar w:fldCharType="begin"/>
        </w:r>
        <w:r>
          <w:rPr>
            <w:noProof/>
            <w:webHidden/>
          </w:rPr>
          <w:instrText xml:space="preserve"> PAGEREF _Toc236386781 \h </w:instrText>
        </w:r>
        <w:r>
          <w:rPr>
            <w:noProof/>
            <w:webHidden/>
          </w:rPr>
        </w:r>
        <w:r>
          <w:rPr>
            <w:noProof/>
            <w:webHidden/>
          </w:rPr>
          <w:fldChar w:fldCharType="separate"/>
        </w:r>
        <w:r w:rsidR="006043AA">
          <w:rPr>
            <w:noProof/>
            <w:webHidden/>
          </w:rPr>
          <w:t>13</w:t>
        </w:r>
        <w:r>
          <w:rPr>
            <w:noProof/>
            <w:webHidden/>
          </w:rPr>
          <w:fldChar w:fldCharType="end"/>
        </w:r>
      </w:hyperlink>
    </w:p>
    <w:p w14:paraId="71648A87" w14:textId="2DC97228"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82" w:history="1">
        <w:r w:rsidRPr="00AB757B">
          <w:rPr>
            <w:rStyle w:val="Hyperlink"/>
            <w:rFonts w:ascii="Arial Bold" w:hAnsi="Arial Bold"/>
            <w:b/>
            <w:bCs/>
            <w:caps/>
            <w:noProof/>
          </w:rPr>
          <w:t xml:space="preserve">10.2 Drug Resistant </w:t>
        </w:r>
        <w:r w:rsidRPr="00AB757B">
          <w:rPr>
            <w:rStyle w:val="Hyperlink"/>
            <w:rFonts w:ascii="Arial" w:hAnsi="Arial"/>
            <w:b/>
            <w:noProof/>
          </w:rPr>
          <w:t>TUBERCULOSIS (DR-TB)</w:t>
        </w:r>
        <w:r>
          <w:rPr>
            <w:noProof/>
            <w:webHidden/>
          </w:rPr>
          <w:tab/>
        </w:r>
        <w:r w:rsidR="00E36050">
          <w:rPr>
            <w:noProof/>
            <w:webHidden/>
          </w:rPr>
          <w:t>10.</w:t>
        </w:r>
        <w:r>
          <w:rPr>
            <w:noProof/>
            <w:webHidden/>
          </w:rPr>
          <w:fldChar w:fldCharType="begin"/>
        </w:r>
        <w:r>
          <w:rPr>
            <w:noProof/>
            <w:webHidden/>
          </w:rPr>
          <w:instrText xml:space="preserve"> PAGEREF _Toc236386782 \h </w:instrText>
        </w:r>
        <w:r>
          <w:rPr>
            <w:noProof/>
            <w:webHidden/>
          </w:rPr>
        </w:r>
        <w:r>
          <w:rPr>
            <w:noProof/>
            <w:webHidden/>
          </w:rPr>
          <w:fldChar w:fldCharType="separate"/>
        </w:r>
        <w:r w:rsidR="006043AA">
          <w:rPr>
            <w:noProof/>
            <w:webHidden/>
          </w:rPr>
          <w:t>20</w:t>
        </w:r>
        <w:r>
          <w:rPr>
            <w:noProof/>
            <w:webHidden/>
          </w:rPr>
          <w:fldChar w:fldCharType="end"/>
        </w:r>
      </w:hyperlink>
    </w:p>
    <w:p w14:paraId="39235B26" w14:textId="57F0DCA7"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83" w:history="1">
        <w:r w:rsidRPr="00AB757B">
          <w:rPr>
            <w:rStyle w:val="Hyperlink"/>
            <w:rFonts w:ascii="Arial Bold" w:hAnsi="Arial Bold"/>
            <w:b/>
            <w:bCs/>
            <w:caps/>
            <w:noProof/>
          </w:rPr>
          <w:t xml:space="preserve">10.2.1 Isoniazid monoresistant Tuberculosis  </w:t>
        </w:r>
        <w:r w:rsidRPr="00AB757B">
          <w:rPr>
            <w:rStyle w:val="Hyperlink"/>
            <w:rFonts w:ascii="Arial" w:hAnsi="Arial"/>
            <w:b/>
            <w:noProof/>
          </w:rPr>
          <w:t>IN CHILDREN AND ADOLESCENTS &lt; 15 YEARS</w:t>
        </w:r>
        <w:r>
          <w:rPr>
            <w:noProof/>
            <w:webHidden/>
          </w:rPr>
          <w:tab/>
        </w:r>
        <w:r w:rsidR="00E36050">
          <w:rPr>
            <w:noProof/>
            <w:webHidden/>
          </w:rPr>
          <w:t>10.</w:t>
        </w:r>
        <w:r>
          <w:rPr>
            <w:noProof/>
            <w:webHidden/>
          </w:rPr>
          <w:fldChar w:fldCharType="begin"/>
        </w:r>
        <w:r>
          <w:rPr>
            <w:noProof/>
            <w:webHidden/>
          </w:rPr>
          <w:instrText xml:space="preserve"> PAGEREF _Toc236386783 \h </w:instrText>
        </w:r>
        <w:r>
          <w:rPr>
            <w:noProof/>
            <w:webHidden/>
          </w:rPr>
        </w:r>
        <w:r>
          <w:rPr>
            <w:noProof/>
            <w:webHidden/>
          </w:rPr>
          <w:fldChar w:fldCharType="separate"/>
        </w:r>
        <w:r w:rsidR="006043AA">
          <w:rPr>
            <w:noProof/>
            <w:webHidden/>
          </w:rPr>
          <w:t>23</w:t>
        </w:r>
        <w:r>
          <w:rPr>
            <w:noProof/>
            <w:webHidden/>
          </w:rPr>
          <w:fldChar w:fldCharType="end"/>
        </w:r>
      </w:hyperlink>
    </w:p>
    <w:p w14:paraId="1C6C8F42" w14:textId="4B06E8FF"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84" w:history="1">
        <w:r w:rsidRPr="00AB757B">
          <w:rPr>
            <w:rStyle w:val="Hyperlink"/>
            <w:rFonts w:ascii="Arial" w:hAnsi="Arial"/>
            <w:b/>
            <w:noProof/>
          </w:rPr>
          <w:t>10.2.2 RIFAMPICIN RESISTANT, PRE-XDR and XDR TB IN CHILDREN AND ADOLESCENTS &lt; 15 YEARS</w:t>
        </w:r>
        <w:r>
          <w:rPr>
            <w:noProof/>
            <w:webHidden/>
          </w:rPr>
          <w:tab/>
        </w:r>
        <w:r w:rsidR="00E36050">
          <w:rPr>
            <w:noProof/>
            <w:webHidden/>
          </w:rPr>
          <w:t>10.</w:t>
        </w:r>
        <w:r>
          <w:rPr>
            <w:noProof/>
            <w:webHidden/>
          </w:rPr>
          <w:fldChar w:fldCharType="begin"/>
        </w:r>
        <w:r>
          <w:rPr>
            <w:noProof/>
            <w:webHidden/>
          </w:rPr>
          <w:instrText xml:space="preserve"> PAGEREF _Toc236386784 \h </w:instrText>
        </w:r>
        <w:r>
          <w:rPr>
            <w:noProof/>
            <w:webHidden/>
          </w:rPr>
        </w:r>
        <w:r>
          <w:rPr>
            <w:noProof/>
            <w:webHidden/>
          </w:rPr>
          <w:fldChar w:fldCharType="separate"/>
        </w:r>
        <w:r w:rsidR="006043AA">
          <w:rPr>
            <w:noProof/>
            <w:webHidden/>
          </w:rPr>
          <w:t>25</w:t>
        </w:r>
        <w:r>
          <w:rPr>
            <w:noProof/>
            <w:webHidden/>
          </w:rPr>
          <w:fldChar w:fldCharType="end"/>
        </w:r>
      </w:hyperlink>
    </w:p>
    <w:p w14:paraId="0BC09146" w14:textId="4069783B"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85" w:history="1">
        <w:r w:rsidRPr="00AB757B">
          <w:rPr>
            <w:rStyle w:val="Hyperlink"/>
            <w:rFonts w:ascii="Arial Bold" w:hAnsi="Arial Bold"/>
            <w:b/>
            <w:bCs/>
            <w:caps/>
            <w:noProof/>
          </w:rPr>
          <w:t xml:space="preserve">10.3 TB PREVENTIVE THERAPY (TPT) FOR </w:t>
        </w:r>
        <w:r w:rsidRPr="00AB757B">
          <w:rPr>
            <w:rStyle w:val="Hyperlink"/>
            <w:rFonts w:ascii="Arial" w:hAnsi="Arial"/>
            <w:b/>
            <w:noProof/>
          </w:rPr>
          <w:t>TUBERCULOSIS EXPOSURE/INFECTION</w:t>
        </w:r>
        <w:r>
          <w:rPr>
            <w:noProof/>
            <w:webHidden/>
          </w:rPr>
          <w:tab/>
        </w:r>
        <w:r w:rsidR="00E36050">
          <w:rPr>
            <w:noProof/>
            <w:webHidden/>
          </w:rPr>
          <w:t>10.</w:t>
        </w:r>
        <w:r>
          <w:rPr>
            <w:noProof/>
            <w:webHidden/>
          </w:rPr>
          <w:fldChar w:fldCharType="begin"/>
        </w:r>
        <w:r>
          <w:rPr>
            <w:noProof/>
            <w:webHidden/>
          </w:rPr>
          <w:instrText xml:space="preserve"> PAGEREF _Toc236386785 \h </w:instrText>
        </w:r>
        <w:r>
          <w:rPr>
            <w:noProof/>
            <w:webHidden/>
          </w:rPr>
        </w:r>
        <w:r>
          <w:rPr>
            <w:noProof/>
            <w:webHidden/>
          </w:rPr>
          <w:fldChar w:fldCharType="separate"/>
        </w:r>
        <w:r w:rsidR="006043AA">
          <w:rPr>
            <w:noProof/>
            <w:webHidden/>
          </w:rPr>
          <w:t>28</w:t>
        </w:r>
        <w:r>
          <w:rPr>
            <w:noProof/>
            <w:webHidden/>
          </w:rPr>
          <w:fldChar w:fldCharType="end"/>
        </w:r>
      </w:hyperlink>
    </w:p>
    <w:p w14:paraId="7591EA0A" w14:textId="2CD0E07F"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86" w:history="1">
        <w:r w:rsidRPr="00AB757B">
          <w:rPr>
            <w:rStyle w:val="Hyperlink"/>
            <w:rFonts w:ascii="Arial Bold" w:hAnsi="Arial Bold"/>
            <w:b/>
            <w:bCs/>
            <w:caps/>
            <w:noProof/>
          </w:rPr>
          <w:t xml:space="preserve">10.3.1 TB PREVENTIVE THERAPY (TPT) FOR Drug sensitive </w:t>
        </w:r>
        <w:r w:rsidRPr="00AB757B">
          <w:rPr>
            <w:rStyle w:val="Hyperlink"/>
            <w:rFonts w:ascii="Arial" w:hAnsi="Arial"/>
            <w:b/>
            <w:noProof/>
          </w:rPr>
          <w:t>TUBERCULOSIS EXPOSURE</w:t>
        </w:r>
        <w:r>
          <w:rPr>
            <w:noProof/>
            <w:webHidden/>
          </w:rPr>
          <w:tab/>
        </w:r>
        <w:r w:rsidR="00E36050">
          <w:rPr>
            <w:noProof/>
            <w:webHidden/>
          </w:rPr>
          <w:t>10.</w:t>
        </w:r>
        <w:r>
          <w:rPr>
            <w:noProof/>
            <w:webHidden/>
          </w:rPr>
          <w:fldChar w:fldCharType="begin"/>
        </w:r>
        <w:r>
          <w:rPr>
            <w:noProof/>
            <w:webHidden/>
          </w:rPr>
          <w:instrText xml:space="preserve"> PAGEREF _Toc236386786 \h </w:instrText>
        </w:r>
        <w:r>
          <w:rPr>
            <w:noProof/>
            <w:webHidden/>
          </w:rPr>
        </w:r>
        <w:r>
          <w:rPr>
            <w:noProof/>
            <w:webHidden/>
          </w:rPr>
          <w:fldChar w:fldCharType="separate"/>
        </w:r>
        <w:r w:rsidR="006043AA">
          <w:rPr>
            <w:noProof/>
            <w:webHidden/>
          </w:rPr>
          <w:t>28</w:t>
        </w:r>
        <w:r>
          <w:rPr>
            <w:noProof/>
            <w:webHidden/>
          </w:rPr>
          <w:fldChar w:fldCharType="end"/>
        </w:r>
      </w:hyperlink>
    </w:p>
    <w:p w14:paraId="79CC8A00" w14:textId="0AA3218B" w:rsidR="00044D9A" w:rsidRDefault="00044D9A">
      <w:pPr>
        <w:pStyle w:val="TOC2"/>
        <w:tabs>
          <w:tab w:val="right" w:leader="dot" w:pos="6105"/>
        </w:tabs>
        <w:rPr>
          <w:rFonts w:asciiTheme="minorHAnsi" w:eastAsiaTheme="minorEastAsia" w:hAnsiTheme="minorHAnsi" w:cstheme="minorBidi"/>
          <w:noProof/>
          <w:kern w:val="2"/>
          <w:sz w:val="24"/>
          <w:szCs w:val="24"/>
          <w:lang w:eastAsia="en-GB"/>
          <w14:ligatures w14:val="standardContextual"/>
        </w:rPr>
      </w:pPr>
      <w:hyperlink w:anchor="_Toc236386787" w:history="1">
        <w:r w:rsidRPr="00AB757B">
          <w:rPr>
            <w:rStyle w:val="Hyperlink"/>
            <w:rFonts w:ascii="Arial Bold" w:hAnsi="Arial Bold"/>
            <w:b/>
            <w:bCs/>
            <w:caps/>
            <w:noProof/>
          </w:rPr>
          <w:t xml:space="preserve">10.3.2 TB PREVENTIVE THERAPY (TPT) FOR     Drug Resistant </w:t>
        </w:r>
        <w:r w:rsidRPr="00AB757B">
          <w:rPr>
            <w:rStyle w:val="Hyperlink"/>
            <w:rFonts w:ascii="Arial" w:hAnsi="Arial"/>
            <w:b/>
            <w:noProof/>
          </w:rPr>
          <w:t>TUBERCULOSIS EXPOSURE</w:t>
        </w:r>
        <w:r>
          <w:rPr>
            <w:noProof/>
            <w:webHidden/>
          </w:rPr>
          <w:tab/>
        </w:r>
        <w:r w:rsidR="00E36050">
          <w:rPr>
            <w:noProof/>
            <w:webHidden/>
          </w:rPr>
          <w:t>10.</w:t>
        </w:r>
        <w:r>
          <w:rPr>
            <w:noProof/>
            <w:webHidden/>
          </w:rPr>
          <w:fldChar w:fldCharType="begin"/>
        </w:r>
        <w:r>
          <w:rPr>
            <w:noProof/>
            <w:webHidden/>
          </w:rPr>
          <w:instrText xml:space="preserve"> PAGEREF _Toc236386787 \h </w:instrText>
        </w:r>
        <w:r>
          <w:rPr>
            <w:noProof/>
            <w:webHidden/>
          </w:rPr>
        </w:r>
        <w:r>
          <w:rPr>
            <w:noProof/>
            <w:webHidden/>
          </w:rPr>
          <w:fldChar w:fldCharType="separate"/>
        </w:r>
        <w:r w:rsidR="006043AA">
          <w:rPr>
            <w:noProof/>
            <w:webHidden/>
          </w:rPr>
          <w:t>30</w:t>
        </w:r>
        <w:r>
          <w:rPr>
            <w:noProof/>
            <w:webHidden/>
          </w:rPr>
          <w:fldChar w:fldCharType="end"/>
        </w:r>
      </w:hyperlink>
    </w:p>
    <w:p w14:paraId="4D3EA59B" w14:textId="69695B13" w:rsidR="00CA11DB" w:rsidRDefault="002356E2" w:rsidP="00F17A01">
      <w:pPr>
        <w:tabs>
          <w:tab w:val="right" w:pos="5511"/>
        </w:tabs>
        <w:spacing w:after="0" w:line="360" w:lineRule="auto"/>
        <w:jc w:val="both"/>
        <w:rPr>
          <w:rFonts w:ascii="Arial" w:hAnsi="Arial"/>
          <w:sz w:val="18"/>
          <w:szCs w:val="18"/>
        </w:rPr>
      </w:pPr>
      <w:r>
        <w:rPr>
          <w:rFonts w:ascii="Arial" w:eastAsia="Yu Gothic Light" w:hAnsi="Arial"/>
          <w:sz w:val="20"/>
          <w:szCs w:val="20"/>
        </w:rPr>
        <w:fldChar w:fldCharType="end"/>
      </w:r>
    </w:p>
    <w:p w14:paraId="13873A87" w14:textId="77777777" w:rsidR="00CA11DB" w:rsidRDefault="00CA11DB" w:rsidP="003841AD">
      <w:pPr>
        <w:tabs>
          <w:tab w:val="right" w:pos="5511"/>
        </w:tabs>
        <w:spacing w:after="0" w:line="240" w:lineRule="auto"/>
        <w:jc w:val="both"/>
        <w:rPr>
          <w:rFonts w:ascii="Arial" w:hAnsi="Arial"/>
          <w:sz w:val="18"/>
          <w:szCs w:val="18"/>
        </w:rPr>
      </w:pPr>
    </w:p>
    <w:p w14:paraId="04FE24E7" w14:textId="77777777" w:rsidR="00CA11DB" w:rsidRDefault="00CA11DB" w:rsidP="003841AD">
      <w:pPr>
        <w:tabs>
          <w:tab w:val="right" w:pos="5511"/>
        </w:tabs>
        <w:spacing w:after="0" w:line="240" w:lineRule="auto"/>
        <w:jc w:val="both"/>
        <w:rPr>
          <w:rFonts w:ascii="Arial" w:hAnsi="Arial"/>
          <w:sz w:val="18"/>
          <w:szCs w:val="18"/>
        </w:rPr>
      </w:pPr>
    </w:p>
    <w:p w14:paraId="08430A61" w14:textId="77777777" w:rsidR="00CA11DB" w:rsidRDefault="00CA11DB" w:rsidP="003841AD">
      <w:pPr>
        <w:tabs>
          <w:tab w:val="right" w:pos="5511"/>
        </w:tabs>
        <w:spacing w:after="0" w:line="240" w:lineRule="auto"/>
        <w:jc w:val="both"/>
        <w:rPr>
          <w:rFonts w:ascii="Arial" w:hAnsi="Arial"/>
          <w:sz w:val="18"/>
          <w:szCs w:val="18"/>
        </w:rPr>
      </w:pPr>
    </w:p>
    <w:p w14:paraId="032BA4F8" w14:textId="77777777" w:rsidR="003D37A5" w:rsidRDefault="003D37A5" w:rsidP="003D37A5">
      <w:pPr>
        <w:jc w:val="right"/>
        <w:rPr>
          <w:rFonts w:ascii="Arial" w:hAnsi="Arial"/>
          <w:sz w:val="18"/>
          <w:szCs w:val="18"/>
        </w:rPr>
      </w:pPr>
    </w:p>
    <w:p w14:paraId="7CC022AD" w14:textId="77777777" w:rsidR="006722BE" w:rsidRDefault="006722BE" w:rsidP="003D37A5">
      <w:pPr>
        <w:jc w:val="right"/>
        <w:rPr>
          <w:rFonts w:ascii="Arial" w:hAnsi="Arial"/>
          <w:sz w:val="18"/>
          <w:szCs w:val="18"/>
        </w:rPr>
      </w:pPr>
    </w:p>
    <w:p w14:paraId="68F6E104" w14:textId="7A47C57B" w:rsidR="00BA23A8" w:rsidRPr="00A8165B" w:rsidRDefault="00BA23A8" w:rsidP="00B56CDF">
      <w:pPr>
        <w:pStyle w:val="Heading2"/>
        <w:shd w:val="clear" w:color="auto" w:fill="D9D9D9" w:themeFill="background1" w:themeFillShade="D9"/>
        <w:spacing w:before="0"/>
        <w:jc w:val="both"/>
        <w:rPr>
          <w:rFonts w:ascii="Arial Bold" w:hAnsi="Arial Bold" w:cs="Arial"/>
          <w:caps/>
          <w:color w:val="auto"/>
          <w:sz w:val="22"/>
          <w:szCs w:val="22"/>
        </w:rPr>
      </w:pPr>
      <w:bookmarkStart w:id="2" w:name="_Toc236386777"/>
      <w:r w:rsidRPr="00A8165B">
        <w:rPr>
          <w:rFonts w:ascii="Arial Bold" w:hAnsi="Arial Bold" w:cs="Arial"/>
          <w:b/>
          <w:bCs/>
          <w:caps/>
          <w:color w:val="auto"/>
          <w:sz w:val="22"/>
          <w:szCs w:val="22"/>
        </w:rPr>
        <w:lastRenderedPageBreak/>
        <w:t>10.1</w:t>
      </w:r>
      <w:r>
        <w:rPr>
          <w:rFonts w:ascii="Arial Bold" w:hAnsi="Arial Bold" w:cs="Arial"/>
          <w:b/>
          <w:bCs/>
          <w:caps/>
          <w:color w:val="auto"/>
          <w:sz w:val="22"/>
          <w:szCs w:val="22"/>
        </w:rPr>
        <w:t xml:space="preserve"> TUBERCULOSIS, DRUG-SENSITIVE</w:t>
      </w:r>
      <w:bookmarkEnd w:id="2"/>
      <w:r>
        <w:rPr>
          <w:rFonts w:ascii="Arial Bold" w:hAnsi="Arial Bold" w:cs="Arial"/>
          <w:b/>
          <w:bCs/>
          <w:caps/>
          <w:color w:val="auto"/>
          <w:sz w:val="22"/>
          <w:szCs w:val="22"/>
        </w:rPr>
        <w:t xml:space="preserve"> </w:t>
      </w:r>
    </w:p>
    <w:p w14:paraId="04F7D795" w14:textId="2D6F12ED" w:rsidR="004E166F" w:rsidRDefault="00B13636" w:rsidP="00B56CDF">
      <w:pPr>
        <w:spacing w:after="0" w:line="240" w:lineRule="auto"/>
        <w:jc w:val="both"/>
        <w:rPr>
          <w:rFonts w:ascii="Arial" w:hAnsi="Arial"/>
          <w:color w:val="000000"/>
          <w:sz w:val="16"/>
          <w:szCs w:val="16"/>
          <w:lang w:val="en-US"/>
        </w:rPr>
      </w:pPr>
      <w:r w:rsidRPr="00B13636">
        <w:rPr>
          <w:rFonts w:ascii="Arial" w:hAnsi="Arial"/>
          <w:color w:val="000000"/>
          <w:sz w:val="16"/>
          <w:szCs w:val="16"/>
          <w:lang w:val="en-US"/>
        </w:rPr>
        <w:t>A15–A19</w:t>
      </w:r>
    </w:p>
    <w:p w14:paraId="146C16AD" w14:textId="77777777" w:rsidR="003550BC" w:rsidRPr="00B13636" w:rsidRDefault="003550BC" w:rsidP="00B56CDF">
      <w:pPr>
        <w:spacing w:after="0" w:line="240" w:lineRule="auto"/>
        <w:jc w:val="both"/>
        <w:rPr>
          <w:rFonts w:ascii="Arial" w:hAnsi="Arial"/>
          <w:color w:val="000000"/>
          <w:sz w:val="16"/>
          <w:szCs w:val="16"/>
          <w:lang w:val="en-US"/>
        </w:rPr>
      </w:pPr>
    </w:p>
    <w:p w14:paraId="27EA8D03" w14:textId="1279392D" w:rsidR="00C37620" w:rsidRPr="00A8165B" w:rsidRDefault="00EE561D" w:rsidP="00B56CDF">
      <w:pPr>
        <w:pStyle w:val="Heading2"/>
        <w:shd w:val="clear" w:color="auto" w:fill="D9D9D9" w:themeFill="background1" w:themeFillShade="D9"/>
        <w:spacing w:before="0"/>
        <w:jc w:val="both"/>
        <w:rPr>
          <w:rFonts w:ascii="Arial Bold" w:hAnsi="Arial Bold" w:cs="Arial"/>
          <w:caps/>
          <w:color w:val="auto"/>
          <w:sz w:val="22"/>
          <w:szCs w:val="22"/>
        </w:rPr>
      </w:pPr>
      <w:bookmarkStart w:id="3" w:name="_Toc236386778"/>
      <w:r w:rsidRPr="00A8165B">
        <w:rPr>
          <w:rFonts w:ascii="Arial Bold" w:hAnsi="Arial Bold" w:cs="Arial"/>
          <w:b/>
          <w:bCs/>
          <w:caps/>
          <w:color w:val="auto"/>
          <w:sz w:val="22"/>
          <w:szCs w:val="22"/>
        </w:rPr>
        <w:t>10.</w:t>
      </w:r>
      <w:r w:rsidR="00BA23A8">
        <w:rPr>
          <w:rFonts w:ascii="Arial Bold" w:hAnsi="Arial Bold" w:cs="Arial"/>
          <w:b/>
          <w:bCs/>
          <w:caps/>
          <w:color w:val="auto"/>
          <w:sz w:val="22"/>
          <w:szCs w:val="22"/>
        </w:rPr>
        <w:t>1.1.</w:t>
      </w:r>
      <w:r w:rsidR="002347D7">
        <w:rPr>
          <w:rFonts w:ascii="Arial Bold" w:hAnsi="Arial Bold" w:cs="Arial"/>
          <w:b/>
          <w:bCs/>
          <w:caps/>
          <w:color w:val="auto"/>
          <w:sz w:val="22"/>
          <w:szCs w:val="22"/>
        </w:rPr>
        <w:t xml:space="preserve"> </w:t>
      </w:r>
      <w:r w:rsidRPr="00A8165B">
        <w:rPr>
          <w:rFonts w:ascii="Arial Bold" w:hAnsi="Arial Bold" w:cs="Arial"/>
          <w:b/>
          <w:bCs/>
          <w:caps/>
          <w:color w:val="auto"/>
          <w:sz w:val="22"/>
          <w:szCs w:val="22"/>
        </w:rPr>
        <w:t>Tuberculosis, perinatal</w:t>
      </w:r>
      <w:bookmarkEnd w:id="3"/>
      <w:r w:rsidR="004E166F" w:rsidRPr="00A8165B">
        <w:rPr>
          <w:rFonts w:ascii="Arial Bold" w:hAnsi="Arial Bold" w:cs="Arial"/>
          <w:caps/>
          <w:color w:val="auto"/>
          <w:sz w:val="22"/>
          <w:szCs w:val="22"/>
        </w:rPr>
        <w:t xml:space="preserve"> </w:t>
      </w:r>
      <w:bookmarkEnd w:id="1"/>
    </w:p>
    <w:p w14:paraId="56A1E379" w14:textId="77777777" w:rsidR="006B1C6A" w:rsidRPr="007F751C" w:rsidRDefault="006B1C6A" w:rsidP="00B56CDF">
      <w:pPr>
        <w:spacing w:after="0" w:line="240" w:lineRule="auto"/>
        <w:jc w:val="both"/>
        <w:rPr>
          <w:rFonts w:ascii="Arial" w:hAnsi="Arial"/>
          <w:color w:val="000000"/>
          <w:sz w:val="16"/>
          <w:szCs w:val="16"/>
          <w:lang w:val="en-US"/>
        </w:rPr>
      </w:pPr>
      <w:bookmarkStart w:id="4" w:name="_Toc151499174"/>
      <w:r w:rsidRPr="007F751C">
        <w:rPr>
          <w:rFonts w:ascii="Arial" w:hAnsi="Arial"/>
          <w:color w:val="000000"/>
          <w:sz w:val="16"/>
          <w:szCs w:val="16"/>
          <w:lang w:val="en-US"/>
        </w:rPr>
        <w:t>P37.0</w:t>
      </w:r>
    </w:p>
    <w:p w14:paraId="1BA08B9A" w14:textId="77777777" w:rsidR="006B1C6A" w:rsidRPr="007F751C" w:rsidRDefault="006B1C6A" w:rsidP="00B56CDF">
      <w:pPr>
        <w:spacing w:after="0" w:line="240" w:lineRule="auto"/>
        <w:jc w:val="both"/>
        <w:rPr>
          <w:rFonts w:ascii="Arial" w:hAnsi="Arial"/>
          <w:bCs/>
          <w:color w:val="000000"/>
          <w:sz w:val="16"/>
          <w:szCs w:val="16"/>
          <w:lang w:val="en-US"/>
        </w:rPr>
      </w:pPr>
      <w:r w:rsidRPr="007F751C">
        <w:rPr>
          <w:rFonts w:ascii="Arial" w:hAnsi="Arial"/>
          <w:bCs/>
          <w:color w:val="000000"/>
          <w:sz w:val="16"/>
          <w:szCs w:val="16"/>
          <w:lang w:val="en-US"/>
        </w:rPr>
        <w:t>*Notifiable condition.</w:t>
      </w:r>
    </w:p>
    <w:p w14:paraId="6C307A76" w14:textId="77777777" w:rsidR="00C37620" w:rsidRPr="00B13636" w:rsidRDefault="00C37620" w:rsidP="003841AD">
      <w:pPr>
        <w:pStyle w:val="Heading3"/>
        <w:spacing w:before="0"/>
        <w:jc w:val="both"/>
        <w:rPr>
          <w:rFonts w:ascii="Arial" w:hAnsi="Arial" w:cs="Arial"/>
          <w:sz w:val="18"/>
          <w:szCs w:val="18"/>
        </w:rPr>
      </w:pPr>
    </w:p>
    <w:p w14:paraId="0E76EEBF" w14:textId="77777777" w:rsidR="00C37620" w:rsidRPr="00FA2335" w:rsidRDefault="004E166F" w:rsidP="00FA2335">
      <w:pPr>
        <w:pStyle w:val="head2"/>
        <w:spacing w:line="240" w:lineRule="auto"/>
        <w:jc w:val="both"/>
        <w:rPr>
          <w:rFonts w:cs="Arial"/>
          <w:sz w:val="20"/>
          <w:lang w:val="en-US"/>
        </w:rPr>
      </w:pPr>
      <w:bookmarkStart w:id="5" w:name="_Toc202435608"/>
      <w:bookmarkEnd w:id="4"/>
      <w:r w:rsidRPr="00FA2335">
        <w:rPr>
          <w:rFonts w:cs="Arial"/>
          <w:sz w:val="20"/>
          <w:lang w:val="en-US"/>
        </w:rPr>
        <w:t>DESCRIPTION</w:t>
      </w:r>
      <w:bookmarkEnd w:id="5"/>
    </w:p>
    <w:p w14:paraId="1EFD44BE" w14:textId="77777777" w:rsidR="00B932CC" w:rsidRPr="001F7BB5" w:rsidRDefault="00B932CC" w:rsidP="003841AD">
      <w:pPr>
        <w:spacing w:after="0" w:line="240" w:lineRule="auto"/>
        <w:jc w:val="both"/>
        <w:rPr>
          <w:rFonts w:ascii="Arial" w:hAnsi="Arial"/>
          <w:bCs/>
          <w:color w:val="000000"/>
          <w:sz w:val="18"/>
          <w:lang w:val="en-US"/>
        </w:rPr>
      </w:pPr>
      <w:r w:rsidRPr="001F7BB5">
        <w:rPr>
          <w:rFonts w:ascii="Arial" w:hAnsi="Arial"/>
          <w:b/>
          <w:color w:val="000000"/>
          <w:sz w:val="18"/>
          <w:lang w:val="en-US"/>
        </w:rPr>
        <w:t>Tuberculosis (TB) acquired in the first 3 months of life.</w:t>
      </w:r>
      <w:r w:rsidRPr="001F7BB5">
        <w:rPr>
          <w:rFonts w:ascii="Arial" w:hAnsi="Arial"/>
          <w:bCs/>
          <w:color w:val="000000"/>
          <w:sz w:val="18"/>
          <w:lang w:val="en-US"/>
        </w:rPr>
        <w:t xml:space="preserve"> </w:t>
      </w:r>
    </w:p>
    <w:p w14:paraId="7542F57A" w14:textId="77777777" w:rsidR="00B932CC" w:rsidRPr="001F7BB5" w:rsidRDefault="00B932CC" w:rsidP="003841AD">
      <w:pPr>
        <w:spacing w:after="0" w:line="240" w:lineRule="auto"/>
        <w:jc w:val="both"/>
        <w:rPr>
          <w:rFonts w:ascii="Arial" w:hAnsi="Arial"/>
          <w:bCs/>
          <w:color w:val="000000"/>
          <w:sz w:val="18"/>
          <w:lang w:val="en-US"/>
        </w:rPr>
      </w:pPr>
      <w:r w:rsidRPr="001F7BB5">
        <w:rPr>
          <w:rFonts w:ascii="Arial" w:hAnsi="Arial"/>
          <w:bCs/>
          <w:color w:val="000000"/>
          <w:sz w:val="18"/>
          <w:lang w:val="en-US"/>
        </w:rPr>
        <w:t>Perinatal tuberculosis can be congenital or postnatally acquired.</w:t>
      </w:r>
    </w:p>
    <w:p w14:paraId="24D03BF6" w14:textId="77777777" w:rsidR="00B932CC" w:rsidRPr="001F7BB5" w:rsidRDefault="00B932CC"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Congenital TB:</w:t>
      </w:r>
    </w:p>
    <w:p w14:paraId="639922E8" w14:textId="77777777" w:rsidR="00B932CC" w:rsidRPr="001F7BB5" w:rsidRDefault="00B932CC" w:rsidP="00233E39">
      <w:pPr>
        <w:pStyle w:val="elist"/>
        <w:numPr>
          <w:ilvl w:val="1"/>
          <w:numId w:val="10"/>
        </w:numPr>
        <w:tabs>
          <w:tab w:val="clear" w:pos="113"/>
        </w:tabs>
        <w:spacing w:line="240" w:lineRule="auto"/>
        <w:jc w:val="both"/>
        <w:rPr>
          <w:rFonts w:cs="Arial"/>
          <w:color w:val="000000"/>
          <w:spacing w:val="-2"/>
          <w:sz w:val="18"/>
        </w:rPr>
      </w:pPr>
      <w:r w:rsidRPr="001F7BB5">
        <w:rPr>
          <w:rFonts w:cs="Arial"/>
          <w:color w:val="000000"/>
          <w:spacing w:val="-2"/>
          <w:sz w:val="18"/>
        </w:rPr>
        <w:t>Transplacental transmission – usually due to maternal extrapulmonary or disseminated TB.</w:t>
      </w:r>
    </w:p>
    <w:p w14:paraId="04DD169F" w14:textId="50763079" w:rsidR="00B932CC" w:rsidRPr="001F7BB5" w:rsidRDefault="00B932CC" w:rsidP="00233E39">
      <w:pPr>
        <w:pStyle w:val="elist"/>
        <w:numPr>
          <w:ilvl w:val="1"/>
          <w:numId w:val="10"/>
        </w:numPr>
        <w:tabs>
          <w:tab w:val="clear" w:pos="113"/>
        </w:tabs>
        <w:spacing w:line="240" w:lineRule="auto"/>
        <w:jc w:val="both"/>
        <w:rPr>
          <w:rFonts w:cs="Arial"/>
          <w:color w:val="000000"/>
          <w:spacing w:val="-2"/>
          <w:sz w:val="18"/>
        </w:rPr>
      </w:pPr>
      <w:r w:rsidRPr="001F7BB5">
        <w:rPr>
          <w:rFonts w:cs="Arial"/>
          <w:color w:val="000000"/>
          <w:spacing w:val="-2"/>
          <w:sz w:val="18"/>
        </w:rPr>
        <w:t xml:space="preserve">Via swallowed </w:t>
      </w:r>
      <w:r w:rsidR="00C15459">
        <w:rPr>
          <w:rFonts w:cs="Arial"/>
          <w:color w:val="000000"/>
          <w:spacing w:val="-2"/>
          <w:sz w:val="18"/>
        </w:rPr>
        <w:t xml:space="preserve">or aspirated </w:t>
      </w:r>
      <w:r w:rsidRPr="001F7BB5">
        <w:rPr>
          <w:rFonts w:cs="Arial"/>
          <w:color w:val="000000"/>
          <w:spacing w:val="-2"/>
          <w:sz w:val="18"/>
        </w:rPr>
        <w:t xml:space="preserve">maternal blood or amniotic fluid during </w:t>
      </w:r>
      <w:r w:rsidR="00C15459">
        <w:rPr>
          <w:rFonts w:cs="Arial"/>
          <w:color w:val="000000"/>
          <w:spacing w:val="-2"/>
          <w:sz w:val="18"/>
        </w:rPr>
        <w:t xml:space="preserve">labour or </w:t>
      </w:r>
      <w:r w:rsidRPr="001F7BB5">
        <w:rPr>
          <w:rFonts w:cs="Arial"/>
          <w:color w:val="000000"/>
          <w:spacing w:val="-2"/>
          <w:sz w:val="18"/>
        </w:rPr>
        <w:t>delivery – usually due to maternal extrapulmonary TB.</w:t>
      </w:r>
    </w:p>
    <w:p w14:paraId="30B97A4D" w14:textId="77777777" w:rsidR="00B932CC" w:rsidRPr="005B27ED" w:rsidRDefault="00B932CC"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 xml:space="preserve">Postnatal TB: </w:t>
      </w:r>
    </w:p>
    <w:p w14:paraId="569599B6" w14:textId="4336A45A" w:rsidR="00B932CC" w:rsidRPr="00475325" w:rsidRDefault="00B932CC" w:rsidP="00233E39">
      <w:pPr>
        <w:pStyle w:val="elist"/>
        <w:numPr>
          <w:ilvl w:val="1"/>
          <w:numId w:val="10"/>
        </w:numPr>
        <w:tabs>
          <w:tab w:val="clear" w:pos="113"/>
        </w:tabs>
        <w:spacing w:line="240" w:lineRule="auto"/>
        <w:jc w:val="both"/>
        <w:rPr>
          <w:rFonts w:cs="Arial"/>
          <w:color w:val="000000"/>
          <w:spacing w:val="-2"/>
          <w:sz w:val="18"/>
        </w:rPr>
      </w:pPr>
      <w:r w:rsidRPr="001F7BB5">
        <w:rPr>
          <w:rFonts w:cs="Arial"/>
          <w:color w:val="000000"/>
          <w:spacing w:val="-2"/>
          <w:sz w:val="18"/>
        </w:rPr>
        <w:t xml:space="preserve">Inhalation of the bacilli during the neonatal period </w:t>
      </w:r>
      <w:r w:rsidR="00C15459">
        <w:rPr>
          <w:rFonts w:cs="Arial"/>
          <w:color w:val="000000"/>
          <w:spacing w:val="-2"/>
          <w:sz w:val="18"/>
        </w:rPr>
        <w:t xml:space="preserve">from a close contact with infectious pulmonary TB (PTB) </w:t>
      </w:r>
      <w:r w:rsidRPr="001F7BB5">
        <w:rPr>
          <w:rFonts w:cs="Arial"/>
          <w:color w:val="000000"/>
          <w:spacing w:val="-2"/>
          <w:sz w:val="18"/>
        </w:rPr>
        <w:t>– usually</w:t>
      </w:r>
      <w:r w:rsidR="00B13636">
        <w:rPr>
          <w:rFonts w:cs="Arial"/>
          <w:color w:val="000000"/>
          <w:spacing w:val="-2"/>
          <w:sz w:val="18"/>
        </w:rPr>
        <w:t xml:space="preserve"> </w:t>
      </w:r>
      <w:r w:rsidR="00C15459">
        <w:rPr>
          <w:rFonts w:cs="Arial"/>
          <w:color w:val="000000"/>
          <w:spacing w:val="-2"/>
          <w:sz w:val="18"/>
        </w:rPr>
        <w:t>the mother but also other household contacts or visitors.</w:t>
      </w:r>
    </w:p>
    <w:p w14:paraId="4436CEBB" w14:textId="77777777" w:rsidR="00B932CC" w:rsidRPr="001F7BB5" w:rsidRDefault="00B932CC" w:rsidP="003841AD">
      <w:pPr>
        <w:pStyle w:val="elist"/>
        <w:numPr>
          <w:ilvl w:val="0"/>
          <w:numId w:val="0"/>
        </w:numPr>
        <w:spacing w:line="240" w:lineRule="auto"/>
        <w:ind w:left="1440"/>
        <w:jc w:val="both"/>
        <w:rPr>
          <w:rFonts w:cs="Arial"/>
          <w:color w:val="000000"/>
          <w:sz w:val="18"/>
        </w:rPr>
      </w:pPr>
    </w:p>
    <w:p w14:paraId="05A5C031" w14:textId="028DD909" w:rsidR="00B932CC" w:rsidRPr="009A5D31" w:rsidRDefault="00B932CC" w:rsidP="003841AD">
      <w:pPr>
        <w:pStyle w:val="elist"/>
        <w:numPr>
          <w:ilvl w:val="0"/>
          <w:numId w:val="0"/>
        </w:numPr>
        <w:spacing w:line="240" w:lineRule="auto"/>
        <w:jc w:val="both"/>
        <w:rPr>
          <w:rFonts w:cs="Arial"/>
          <w:b/>
          <w:bCs/>
          <w:color w:val="000000"/>
          <w:sz w:val="18"/>
          <w:szCs w:val="18"/>
        </w:rPr>
      </w:pPr>
      <w:r w:rsidRPr="009A5D31">
        <w:rPr>
          <w:rStyle w:val="Strong"/>
          <w:rFonts w:cs="Arial"/>
          <w:b w:val="0"/>
          <w:bCs w:val="0"/>
          <w:color w:val="000000"/>
          <w:sz w:val="18"/>
          <w:szCs w:val="18"/>
        </w:rPr>
        <w:t>An infant may be the first identified person with TB, but the</w:t>
      </w:r>
      <w:r w:rsidR="009A5D31" w:rsidRPr="009A5D31">
        <w:rPr>
          <w:rStyle w:val="Strong"/>
          <w:rFonts w:cs="Arial"/>
          <w:b w:val="0"/>
          <w:bCs w:val="0"/>
          <w:color w:val="000000"/>
          <w:sz w:val="18"/>
          <w:szCs w:val="18"/>
        </w:rPr>
        <w:t xml:space="preserve"> </w:t>
      </w:r>
      <w:r w:rsidRPr="009A5D31">
        <w:rPr>
          <w:rStyle w:val="Strong"/>
          <w:rFonts w:cs="Arial"/>
          <w:b w:val="0"/>
          <w:bCs w:val="0"/>
          <w:color w:val="000000"/>
          <w:sz w:val="18"/>
          <w:szCs w:val="18"/>
        </w:rPr>
        <w:t>mother often has undiagnosed TB. The mother should be assessed for TB.</w:t>
      </w:r>
    </w:p>
    <w:p w14:paraId="583403C8" w14:textId="77777777" w:rsidR="00C37620" w:rsidRPr="003550BC" w:rsidRDefault="00C37620" w:rsidP="003841AD">
      <w:pPr>
        <w:spacing w:after="0" w:line="240" w:lineRule="auto"/>
        <w:jc w:val="both"/>
        <w:rPr>
          <w:rFonts w:ascii="Arial" w:hAnsi="Arial"/>
          <w:sz w:val="18"/>
          <w:szCs w:val="18"/>
        </w:rPr>
      </w:pPr>
    </w:p>
    <w:p w14:paraId="5B5DE141" w14:textId="337C2985" w:rsidR="00B55A70" w:rsidRPr="007F751C" w:rsidRDefault="00B55A70" w:rsidP="003841AD">
      <w:pPr>
        <w:spacing w:after="0" w:line="240" w:lineRule="auto"/>
        <w:jc w:val="both"/>
        <w:rPr>
          <w:rFonts w:ascii="Arial Bold" w:hAnsi="Arial Bold"/>
          <w:b/>
          <w:color w:val="000000"/>
          <w:sz w:val="20"/>
          <w:lang w:val="en-US"/>
        </w:rPr>
      </w:pPr>
      <w:r w:rsidRPr="007F751C">
        <w:rPr>
          <w:rFonts w:ascii="Arial Bold" w:hAnsi="Arial Bold"/>
          <w:b/>
          <w:color w:val="000000"/>
          <w:sz w:val="20"/>
          <w:lang w:val="en-US"/>
        </w:rPr>
        <w:t>H</w:t>
      </w:r>
      <w:r w:rsidR="007F751C">
        <w:rPr>
          <w:rFonts w:ascii="Arial Bold" w:hAnsi="Arial Bold"/>
          <w:b/>
          <w:color w:val="000000"/>
          <w:sz w:val="20"/>
          <w:lang w:val="en-US"/>
        </w:rPr>
        <w:t>istory of Exposure</w:t>
      </w:r>
    </w:p>
    <w:p w14:paraId="3B976769" w14:textId="4998B4F0" w:rsidR="00B55A70" w:rsidRPr="001F7BB5" w:rsidRDefault="00B55A70" w:rsidP="003841AD">
      <w:pPr>
        <w:spacing w:after="0" w:line="240" w:lineRule="auto"/>
        <w:jc w:val="both"/>
        <w:rPr>
          <w:rFonts w:ascii="Arial" w:hAnsi="Arial"/>
          <w:bCs/>
          <w:color w:val="000000"/>
          <w:sz w:val="18"/>
          <w:szCs w:val="18"/>
          <w:lang w:val="en-US"/>
        </w:rPr>
      </w:pPr>
      <w:r w:rsidRPr="001F7BB5">
        <w:rPr>
          <w:rFonts w:ascii="Arial" w:hAnsi="Arial"/>
          <w:bCs/>
          <w:color w:val="000000"/>
          <w:sz w:val="18"/>
          <w:szCs w:val="18"/>
          <w:lang w:val="en-US"/>
        </w:rPr>
        <w:t xml:space="preserve">A newborn has had </w:t>
      </w:r>
      <w:r w:rsidR="004177C4" w:rsidRPr="001F7BB5">
        <w:rPr>
          <w:rFonts w:ascii="Arial" w:hAnsi="Arial"/>
          <w:bCs/>
          <w:color w:val="000000"/>
          <w:sz w:val="18"/>
          <w:szCs w:val="18"/>
          <w:lang w:val="en-US"/>
        </w:rPr>
        <w:t>significant</w:t>
      </w:r>
      <w:r w:rsidRPr="001F7BB5">
        <w:rPr>
          <w:rFonts w:ascii="Arial" w:hAnsi="Arial"/>
          <w:bCs/>
          <w:color w:val="000000"/>
          <w:sz w:val="18"/>
          <w:szCs w:val="18"/>
          <w:lang w:val="en-US"/>
        </w:rPr>
        <w:t xml:space="preserve"> exposure to a person with infectious TB if:</w:t>
      </w:r>
    </w:p>
    <w:p w14:paraId="3A66F718" w14:textId="77777777" w:rsidR="00B55A70" w:rsidRPr="00373D7E" w:rsidRDefault="00B55A70"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The baby was born to a mother with TB and the mother:</w:t>
      </w:r>
    </w:p>
    <w:p w14:paraId="1B22264B" w14:textId="77777777" w:rsidR="00B55A70" w:rsidRPr="00343816" w:rsidRDefault="00B55A70" w:rsidP="00233E39">
      <w:pPr>
        <w:pStyle w:val="elist"/>
        <w:numPr>
          <w:ilvl w:val="1"/>
          <w:numId w:val="10"/>
        </w:numPr>
        <w:tabs>
          <w:tab w:val="clear" w:pos="113"/>
        </w:tabs>
        <w:spacing w:line="240" w:lineRule="auto"/>
        <w:jc w:val="both"/>
        <w:rPr>
          <w:rFonts w:cs="Arial"/>
          <w:color w:val="000000"/>
          <w:spacing w:val="-2"/>
          <w:sz w:val="18"/>
        </w:rPr>
      </w:pPr>
      <w:r w:rsidRPr="00343816">
        <w:rPr>
          <w:rFonts w:cs="Arial"/>
          <w:color w:val="000000"/>
          <w:spacing w:val="-2"/>
          <w:sz w:val="18"/>
        </w:rPr>
        <w:t>started TB treatment within 2 months before delivery OR</w:t>
      </w:r>
    </w:p>
    <w:p w14:paraId="0823C52B" w14:textId="77777777" w:rsidR="00B55A70" w:rsidRPr="00343816" w:rsidRDefault="00B55A70" w:rsidP="00233E39">
      <w:pPr>
        <w:pStyle w:val="elist"/>
        <w:numPr>
          <w:ilvl w:val="1"/>
          <w:numId w:val="10"/>
        </w:numPr>
        <w:tabs>
          <w:tab w:val="clear" w:pos="113"/>
        </w:tabs>
        <w:spacing w:line="240" w:lineRule="auto"/>
        <w:jc w:val="both"/>
        <w:rPr>
          <w:rFonts w:cs="Arial"/>
          <w:color w:val="000000"/>
          <w:spacing w:val="-2"/>
          <w:sz w:val="18"/>
        </w:rPr>
      </w:pPr>
      <w:r w:rsidRPr="00343816">
        <w:rPr>
          <w:rFonts w:cs="Arial"/>
          <w:color w:val="000000"/>
          <w:spacing w:val="-2"/>
          <w:sz w:val="18"/>
        </w:rPr>
        <w:t>demonstrates poor clinical response to TB treatment OR</w:t>
      </w:r>
    </w:p>
    <w:p w14:paraId="5F4FC5C1" w14:textId="5AB5B1BF" w:rsidR="00B55A70" w:rsidRPr="00343816" w:rsidRDefault="00B55A70" w:rsidP="00233E39">
      <w:pPr>
        <w:pStyle w:val="elist"/>
        <w:numPr>
          <w:ilvl w:val="1"/>
          <w:numId w:val="10"/>
        </w:numPr>
        <w:tabs>
          <w:tab w:val="clear" w:pos="113"/>
        </w:tabs>
        <w:spacing w:line="240" w:lineRule="auto"/>
        <w:jc w:val="both"/>
        <w:rPr>
          <w:rFonts w:cs="Arial"/>
          <w:color w:val="000000"/>
          <w:spacing w:val="-2"/>
          <w:sz w:val="18"/>
        </w:rPr>
      </w:pPr>
      <w:r w:rsidRPr="00343816">
        <w:rPr>
          <w:rFonts w:cs="Arial"/>
          <w:color w:val="000000"/>
          <w:spacing w:val="-2"/>
          <w:sz w:val="18"/>
        </w:rPr>
        <w:t xml:space="preserve">is TB smear or </w:t>
      </w:r>
      <w:r w:rsidR="00A160E4" w:rsidRPr="00343816">
        <w:rPr>
          <w:rFonts w:cs="Arial"/>
          <w:color w:val="000000"/>
          <w:spacing w:val="-2"/>
          <w:sz w:val="18"/>
        </w:rPr>
        <w:t>acid-fast</w:t>
      </w:r>
      <w:r w:rsidRPr="00343816">
        <w:rPr>
          <w:rFonts w:cs="Arial"/>
          <w:color w:val="000000"/>
          <w:spacing w:val="-2"/>
          <w:sz w:val="18"/>
        </w:rPr>
        <w:t xml:space="preserve"> bacilli (AFB) or culture positive at delivery OR</w:t>
      </w:r>
    </w:p>
    <w:p w14:paraId="126273BA" w14:textId="77777777" w:rsidR="00B55A70" w:rsidRPr="00343816" w:rsidRDefault="00B55A70" w:rsidP="00233E39">
      <w:pPr>
        <w:pStyle w:val="elist"/>
        <w:numPr>
          <w:ilvl w:val="1"/>
          <w:numId w:val="10"/>
        </w:numPr>
        <w:tabs>
          <w:tab w:val="clear" w:pos="113"/>
        </w:tabs>
        <w:spacing w:line="240" w:lineRule="auto"/>
        <w:jc w:val="both"/>
        <w:rPr>
          <w:rFonts w:cs="Arial"/>
          <w:color w:val="000000"/>
          <w:spacing w:val="-2"/>
          <w:sz w:val="18"/>
        </w:rPr>
      </w:pPr>
      <w:r w:rsidRPr="00343816">
        <w:rPr>
          <w:rFonts w:cs="Arial"/>
          <w:color w:val="000000"/>
          <w:spacing w:val="-2"/>
          <w:sz w:val="18"/>
        </w:rPr>
        <w:t>is diagnosed with TB soon after delivery</w:t>
      </w:r>
    </w:p>
    <w:p w14:paraId="65FE6EA6" w14:textId="406DAE1B" w:rsidR="00B55A70" w:rsidRPr="00373D7E" w:rsidRDefault="00B55A70"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The baby has been exposed to an adult or adolescent with PTB who shared the same enclosed space for one or more nights or for frequent or extended day time periods (e.g.</w:t>
      </w:r>
      <w:r w:rsidR="00C15459" w:rsidRPr="00373D7E">
        <w:rPr>
          <w:rFonts w:cs="Arial"/>
          <w:color w:val="000000"/>
          <w:spacing w:val="-2"/>
          <w:sz w:val="18"/>
        </w:rPr>
        <w:t xml:space="preserve">, </w:t>
      </w:r>
      <w:r w:rsidR="00D40AF6" w:rsidRPr="00373D7E">
        <w:rPr>
          <w:rFonts w:cs="Arial"/>
          <w:color w:val="000000"/>
          <w:spacing w:val="-2"/>
          <w:sz w:val="18"/>
        </w:rPr>
        <w:t>day mother</w:t>
      </w:r>
      <w:r w:rsidR="00C15459" w:rsidRPr="00373D7E">
        <w:rPr>
          <w:rFonts w:cs="Arial"/>
          <w:color w:val="000000"/>
          <w:spacing w:val="-2"/>
          <w:sz w:val="18"/>
        </w:rPr>
        <w:t>, visitors to the home, crèche</w:t>
      </w:r>
      <w:r w:rsidRPr="00373D7E">
        <w:rPr>
          <w:rFonts w:cs="Arial"/>
          <w:color w:val="000000"/>
          <w:spacing w:val="-2"/>
          <w:sz w:val="18"/>
        </w:rPr>
        <w:t xml:space="preserve">) during the three months before the index patient started appropriate TB treatment. </w:t>
      </w:r>
    </w:p>
    <w:p w14:paraId="6CE7CC77" w14:textId="77777777" w:rsidR="00B55A70" w:rsidRPr="001F7BB5" w:rsidRDefault="00B55A70" w:rsidP="003841AD">
      <w:pPr>
        <w:spacing w:after="0" w:line="240" w:lineRule="auto"/>
        <w:jc w:val="both"/>
        <w:rPr>
          <w:rFonts w:ascii="Arial" w:hAnsi="Arial"/>
          <w:b/>
          <w:color w:val="000000"/>
          <w:sz w:val="20"/>
          <w:lang w:val="en-US"/>
        </w:rPr>
      </w:pPr>
    </w:p>
    <w:p w14:paraId="139BDC3B" w14:textId="6FB8B463" w:rsidR="00B55A70" w:rsidRPr="001F7BB5" w:rsidRDefault="00B55A70" w:rsidP="003841AD">
      <w:pPr>
        <w:spacing w:after="0" w:line="240" w:lineRule="auto"/>
        <w:jc w:val="both"/>
        <w:rPr>
          <w:rFonts w:ascii="Arial" w:eastAsia="Times New Roman" w:hAnsi="Arial"/>
          <w:b/>
          <w:color w:val="000000"/>
          <w:sz w:val="20"/>
          <w:szCs w:val="24"/>
          <w:lang w:val="en-GB"/>
        </w:rPr>
      </w:pPr>
      <w:r w:rsidRPr="001F7BB5">
        <w:rPr>
          <w:rFonts w:ascii="Arial" w:hAnsi="Arial"/>
          <w:b/>
          <w:color w:val="000000"/>
          <w:sz w:val="20"/>
          <w:lang w:val="en-US"/>
        </w:rPr>
        <w:t>C</w:t>
      </w:r>
      <w:r w:rsidR="007F751C">
        <w:rPr>
          <w:rFonts w:ascii="Arial" w:hAnsi="Arial"/>
          <w:b/>
          <w:color w:val="000000"/>
          <w:sz w:val="20"/>
          <w:lang w:val="en-US"/>
        </w:rPr>
        <w:t>linical Presentation</w:t>
      </w:r>
    </w:p>
    <w:p w14:paraId="5D5C8598" w14:textId="77777777" w:rsidR="00B55A70" w:rsidRPr="005B27ED" w:rsidRDefault="00B55A70" w:rsidP="00233E39">
      <w:pPr>
        <w:pStyle w:val="elist"/>
        <w:numPr>
          <w:ilvl w:val="0"/>
          <w:numId w:val="33"/>
        </w:numPr>
        <w:tabs>
          <w:tab w:val="clear" w:pos="113"/>
        </w:tabs>
        <w:spacing w:line="240" w:lineRule="auto"/>
        <w:jc w:val="both"/>
        <w:rPr>
          <w:rFonts w:cs="Arial"/>
          <w:color w:val="000000"/>
          <w:spacing w:val="-2"/>
          <w:sz w:val="18"/>
        </w:rPr>
      </w:pPr>
      <w:r w:rsidRPr="005B27ED">
        <w:rPr>
          <w:rFonts w:cs="Arial"/>
          <w:color w:val="000000"/>
          <w:spacing w:val="-2"/>
          <w:sz w:val="18"/>
        </w:rPr>
        <w:t xml:space="preserve">The clinical presentation may vary from asymptomatic or vague symptoms to severe acute or chronic illness. </w:t>
      </w:r>
    </w:p>
    <w:p w14:paraId="417E00F8" w14:textId="77777777" w:rsidR="00B55A70" w:rsidRPr="005B27ED" w:rsidRDefault="00B55A70" w:rsidP="00233E39">
      <w:pPr>
        <w:pStyle w:val="elist"/>
        <w:numPr>
          <w:ilvl w:val="0"/>
          <w:numId w:val="33"/>
        </w:numPr>
        <w:tabs>
          <w:tab w:val="clear" w:pos="113"/>
        </w:tabs>
        <w:spacing w:line="240" w:lineRule="auto"/>
        <w:jc w:val="both"/>
        <w:rPr>
          <w:rFonts w:cs="Arial"/>
          <w:color w:val="000000"/>
          <w:spacing w:val="-2"/>
          <w:sz w:val="18"/>
        </w:rPr>
      </w:pPr>
      <w:r w:rsidRPr="005B27ED">
        <w:rPr>
          <w:rFonts w:cs="Arial"/>
          <w:color w:val="000000"/>
          <w:spacing w:val="-2"/>
          <w:sz w:val="18"/>
        </w:rPr>
        <w:t>Symptom onset in young infants is often acute over days.</w:t>
      </w:r>
    </w:p>
    <w:p w14:paraId="19F80163" w14:textId="711A58DA" w:rsidR="00B55A70" w:rsidRPr="005B27ED" w:rsidRDefault="00B55A70" w:rsidP="00233E39">
      <w:pPr>
        <w:pStyle w:val="elist"/>
        <w:numPr>
          <w:ilvl w:val="0"/>
          <w:numId w:val="33"/>
        </w:numPr>
        <w:tabs>
          <w:tab w:val="clear" w:pos="113"/>
        </w:tabs>
        <w:spacing w:line="240" w:lineRule="auto"/>
        <w:jc w:val="both"/>
        <w:rPr>
          <w:rFonts w:cs="Arial"/>
          <w:color w:val="000000"/>
          <w:spacing w:val="-2"/>
          <w:sz w:val="18"/>
        </w:rPr>
      </w:pPr>
      <w:r w:rsidRPr="005B27ED">
        <w:rPr>
          <w:rFonts w:cs="Arial"/>
          <w:color w:val="000000"/>
          <w:spacing w:val="-2"/>
          <w:sz w:val="18"/>
        </w:rPr>
        <w:t xml:space="preserve">Infants with congenital TB may become symptomatic within the first days of life but typically become ill between 2 and 4 weeks of age. Some may </w:t>
      </w:r>
      <w:r w:rsidR="00B40415" w:rsidRPr="005B27ED">
        <w:rPr>
          <w:rFonts w:cs="Arial"/>
          <w:color w:val="000000"/>
          <w:spacing w:val="-2"/>
          <w:sz w:val="18"/>
        </w:rPr>
        <w:t>diagnose</w:t>
      </w:r>
      <w:r w:rsidRPr="005B27ED">
        <w:rPr>
          <w:rFonts w:cs="Arial"/>
          <w:color w:val="000000"/>
          <w:spacing w:val="-2"/>
          <w:sz w:val="18"/>
        </w:rPr>
        <w:t xml:space="preserve"> as late as five months of age. </w:t>
      </w:r>
    </w:p>
    <w:p w14:paraId="5A59FDE4" w14:textId="77777777" w:rsidR="00B55A70" w:rsidRPr="001F7BB5" w:rsidRDefault="00B55A70"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The signs of perinatal TB can be non-specific and include poor feeding, fever, lethargy, irritability, growth faltering.</w:t>
      </w:r>
    </w:p>
    <w:p w14:paraId="496E063E" w14:textId="77777777" w:rsidR="00B55A70" w:rsidRPr="001F7BB5" w:rsidRDefault="00B55A70"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 xml:space="preserve">Congenital TB often presents with acute respiratory distress, hepatosplenomegaly and/or abdominal signs. </w:t>
      </w:r>
    </w:p>
    <w:p w14:paraId="1CF26060" w14:textId="77777777" w:rsidR="00B55A70" w:rsidRPr="001F7BB5" w:rsidRDefault="00B55A70"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 xml:space="preserve">Postnatal TB often presents with cough, tachypnoea, wheeze or stridor. </w:t>
      </w:r>
    </w:p>
    <w:p w14:paraId="19681347" w14:textId="77777777" w:rsidR="00B55A70" w:rsidRPr="005B27ED" w:rsidRDefault="00B55A70" w:rsidP="00233E39">
      <w:pPr>
        <w:pStyle w:val="elist"/>
        <w:numPr>
          <w:ilvl w:val="0"/>
          <w:numId w:val="33"/>
        </w:numPr>
        <w:tabs>
          <w:tab w:val="clear" w:pos="113"/>
        </w:tabs>
        <w:spacing w:line="240" w:lineRule="auto"/>
        <w:jc w:val="both"/>
        <w:rPr>
          <w:rFonts w:cs="Arial"/>
          <w:color w:val="000000"/>
          <w:spacing w:val="-2"/>
          <w:sz w:val="18"/>
        </w:rPr>
      </w:pPr>
      <w:r w:rsidRPr="005B27ED">
        <w:rPr>
          <w:rFonts w:cs="Arial"/>
          <w:color w:val="000000"/>
          <w:spacing w:val="-2"/>
          <w:sz w:val="18"/>
        </w:rPr>
        <w:t>Given the high risk of TB disease, the non-specific clinical presentation of infants, and high morbidity and mortality, there should be a low threshold for rapid referral of unwell TB-exposed neonates and young infants.</w:t>
      </w:r>
    </w:p>
    <w:p w14:paraId="1C6B4C61" w14:textId="77777777" w:rsidR="00B55A70" w:rsidRPr="001F7BB5" w:rsidRDefault="00B55A70" w:rsidP="003841AD">
      <w:pPr>
        <w:spacing w:after="0" w:line="240" w:lineRule="auto"/>
        <w:jc w:val="both"/>
        <w:rPr>
          <w:rFonts w:ascii="Arial" w:hAnsi="Arial"/>
        </w:rPr>
      </w:pPr>
    </w:p>
    <w:p w14:paraId="5E81F256" w14:textId="77777777" w:rsidR="00C37620" w:rsidRPr="00FA2335" w:rsidRDefault="004E166F" w:rsidP="00FA2335">
      <w:pPr>
        <w:pStyle w:val="head2"/>
        <w:spacing w:line="240" w:lineRule="auto"/>
        <w:jc w:val="both"/>
        <w:rPr>
          <w:rFonts w:cs="Arial"/>
          <w:sz w:val="20"/>
          <w:lang w:val="en-US"/>
        </w:rPr>
      </w:pPr>
      <w:bookmarkStart w:id="6" w:name="_Toc202435609"/>
      <w:r w:rsidRPr="00FA2335">
        <w:rPr>
          <w:rFonts w:cs="Arial"/>
          <w:sz w:val="20"/>
          <w:lang w:val="en-US"/>
        </w:rPr>
        <w:t>DIAGNOSIS</w:t>
      </w:r>
      <w:bookmarkEnd w:id="6"/>
    </w:p>
    <w:p w14:paraId="7CFF9621" w14:textId="77777777" w:rsidR="00E43E1B" w:rsidRPr="001F7BB5" w:rsidRDefault="00E43E1B" w:rsidP="003841AD">
      <w:pPr>
        <w:pStyle w:val="elist"/>
        <w:numPr>
          <w:ilvl w:val="0"/>
          <w:numId w:val="0"/>
        </w:numPr>
        <w:tabs>
          <w:tab w:val="clear" w:pos="113"/>
        </w:tabs>
        <w:spacing w:line="240" w:lineRule="auto"/>
        <w:jc w:val="both"/>
        <w:rPr>
          <w:rFonts w:cs="Arial"/>
          <w:color w:val="000000"/>
          <w:spacing w:val="-2"/>
          <w:sz w:val="18"/>
        </w:rPr>
      </w:pPr>
      <w:r w:rsidRPr="001F7BB5">
        <w:rPr>
          <w:rFonts w:cs="Arial"/>
          <w:color w:val="000000"/>
          <w:spacing w:val="-2"/>
          <w:sz w:val="18"/>
        </w:rPr>
        <w:t>Diagnosis relies on the history of exposure, a suggestive clinical examination and diagnostic investigations, including:</w:t>
      </w:r>
    </w:p>
    <w:p w14:paraId="5C88072F" w14:textId="45B3341C" w:rsidR="00E43E1B" w:rsidRPr="001F7BB5" w:rsidRDefault="00E43E1B"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Chest X-ray (anteroposterior and lateral)</w:t>
      </w:r>
      <w:r w:rsidR="00C15459">
        <w:rPr>
          <w:rFonts w:cs="Arial"/>
          <w:color w:val="000000"/>
          <w:spacing w:val="-2"/>
          <w:sz w:val="18"/>
        </w:rPr>
        <w:t>.</w:t>
      </w:r>
      <w:r w:rsidRPr="001F7BB5">
        <w:rPr>
          <w:rFonts w:cs="Arial"/>
          <w:color w:val="000000"/>
          <w:spacing w:val="-2"/>
          <w:sz w:val="18"/>
        </w:rPr>
        <w:t xml:space="preserve"> </w:t>
      </w:r>
    </w:p>
    <w:p w14:paraId="69886CC4" w14:textId="49A82294" w:rsidR="00E43E1B" w:rsidRPr="001F7BB5" w:rsidRDefault="00E43E1B"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Abdominal ultrasound if any abdominal distension or hepatosplenomegaly.</w:t>
      </w:r>
      <w:r w:rsidR="00C15459">
        <w:rPr>
          <w:rFonts w:cs="Arial"/>
          <w:color w:val="000000"/>
          <w:spacing w:val="-2"/>
          <w:sz w:val="18"/>
        </w:rPr>
        <w:t xml:space="preserve"> Hypoechoic liver or splenic lesions, ascites, intraabdominal or retroperitoneal lymphadenopathy are suggestive of TB. </w:t>
      </w:r>
    </w:p>
    <w:p w14:paraId="31C17B1D" w14:textId="77777777" w:rsidR="00E43E1B" w:rsidRPr="001F7BB5" w:rsidRDefault="00E43E1B"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Bacteriological confirmation and drug sensitivity testing (DST)</w:t>
      </w:r>
    </w:p>
    <w:p w14:paraId="2080764B" w14:textId="295FB5DA" w:rsidR="00C15459" w:rsidRDefault="00E43E1B" w:rsidP="00233E39">
      <w:pPr>
        <w:pStyle w:val="elist"/>
        <w:numPr>
          <w:ilvl w:val="1"/>
          <w:numId w:val="4"/>
        </w:numPr>
        <w:tabs>
          <w:tab w:val="clear" w:pos="113"/>
        </w:tabs>
        <w:spacing w:line="240" w:lineRule="auto"/>
        <w:jc w:val="both"/>
        <w:rPr>
          <w:rFonts w:cs="Arial"/>
          <w:color w:val="000000"/>
          <w:spacing w:val="-2"/>
          <w:sz w:val="18"/>
        </w:rPr>
      </w:pPr>
      <w:r w:rsidRPr="001F7BB5">
        <w:rPr>
          <w:rFonts w:cs="Arial"/>
          <w:color w:val="000000"/>
          <w:spacing w:val="-2"/>
          <w:sz w:val="18"/>
        </w:rPr>
        <w:t xml:space="preserve">Send respiratory specimens from the infant including </w:t>
      </w:r>
      <w:r w:rsidR="00C15459">
        <w:rPr>
          <w:rFonts w:cs="Arial"/>
          <w:color w:val="000000"/>
          <w:spacing w:val="-2"/>
          <w:sz w:val="18"/>
        </w:rPr>
        <w:t xml:space="preserve">a </w:t>
      </w:r>
      <w:r w:rsidRPr="001F7BB5">
        <w:rPr>
          <w:rFonts w:cs="Arial"/>
          <w:color w:val="000000"/>
          <w:spacing w:val="-2"/>
          <w:sz w:val="18"/>
        </w:rPr>
        <w:t>gastric aspirate or induced sputum for TB-NAAT testing, microscopy</w:t>
      </w:r>
      <w:r w:rsidR="00C15459">
        <w:rPr>
          <w:rFonts w:cs="Arial"/>
          <w:color w:val="000000"/>
          <w:spacing w:val="-2"/>
          <w:sz w:val="18"/>
        </w:rPr>
        <w:t xml:space="preserve"> for AFB, and </w:t>
      </w:r>
      <w:r w:rsidRPr="001F7BB5">
        <w:rPr>
          <w:rFonts w:cs="Arial"/>
          <w:color w:val="000000"/>
          <w:spacing w:val="-2"/>
          <w:sz w:val="18"/>
        </w:rPr>
        <w:t>TB culture</w:t>
      </w:r>
      <w:r w:rsidR="00C15459">
        <w:rPr>
          <w:rFonts w:cs="Arial"/>
          <w:color w:val="000000"/>
          <w:spacing w:val="-2"/>
          <w:sz w:val="18"/>
        </w:rPr>
        <w:t>.</w:t>
      </w:r>
    </w:p>
    <w:p w14:paraId="04171A5D" w14:textId="77777777" w:rsidR="00C15459" w:rsidRDefault="00C15459" w:rsidP="00233E39">
      <w:pPr>
        <w:pStyle w:val="elist"/>
        <w:numPr>
          <w:ilvl w:val="1"/>
          <w:numId w:val="4"/>
        </w:numPr>
        <w:tabs>
          <w:tab w:val="clear" w:pos="113"/>
        </w:tabs>
        <w:spacing w:line="240" w:lineRule="auto"/>
        <w:jc w:val="both"/>
        <w:rPr>
          <w:rFonts w:cs="Arial"/>
          <w:color w:val="000000"/>
          <w:spacing w:val="-2"/>
          <w:sz w:val="18"/>
        </w:rPr>
      </w:pPr>
      <w:r>
        <w:rPr>
          <w:rFonts w:cs="Arial"/>
          <w:color w:val="000000"/>
          <w:spacing w:val="-2"/>
          <w:sz w:val="18"/>
        </w:rPr>
        <w:t>Repeated specimens may be needed to confirm the diagnosis.</w:t>
      </w:r>
    </w:p>
    <w:p w14:paraId="289F12A8" w14:textId="160E763D" w:rsidR="00E43E1B" w:rsidRPr="001F7BB5" w:rsidRDefault="00E43E1B"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Placental histology for granulomas to confirm congenital TB</w:t>
      </w:r>
      <w:r w:rsidR="00C15459">
        <w:rPr>
          <w:rFonts w:cs="Arial"/>
          <w:color w:val="000000"/>
          <w:spacing w:val="-2"/>
          <w:sz w:val="18"/>
        </w:rPr>
        <w:t>.</w:t>
      </w:r>
    </w:p>
    <w:p w14:paraId="57CD3AE2" w14:textId="13AEA50B" w:rsidR="00850160" w:rsidRPr="001F7BB5" w:rsidRDefault="00E43E1B"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Lumbar puncture for CSF if clinically indicated or miliary TB</w:t>
      </w:r>
      <w:r w:rsidR="00C15459">
        <w:rPr>
          <w:rFonts w:cs="Arial"/>
          <w:color w:val="000000"/>
          <w:spacing w:val="-2"/>
          <w:sz w:val="18"/>
        </w:rPr>
        <w:t>.</w:t>
      </w:r>
    </w:p>
    <w:p w14:paraId="403E8F9C" w14:textId="394AE272" w:rsidR="00E43E1B" w:rsidRPr="00850160" w:rsidRDefault="00E43E1B" w:rsidP="00233E39">
      <w:pPr>
        <w:pStyle w:val="elist"/>
        <w:numPr>
          <w:ilvl w:val="0"/>
          <w:numId w:val="33"/>
        </w:numPr>
        <w:tabs>
          <w:tab w:val="clear" w:pos="113"/>
        </w:tabs>
        <w:spacing w:line="240" w:lineRule="auto"/>
        <w:jc w:val="both"/>
        <w:rPr>
          <w:rFonts w:cs="Arial"/>
          <w:color w:val="000000"/>
          <w:spacing w:val="-2"/>
          <w:sz w:val="18"/>
        </w:rPr>
      </w:pPr>
      <w:r w:rsidRPr="00850160">
        <w:rPr>
          <w:rFonts w:cs="Arial"/>
          <w:color w:val="000000"/>
          <w:spacing w:val="-2"/>
          <w:sz w:val="18"/>
        </w:rPr>
        <w:t xml:space="preserve">Sputum </w:t>
      </w:r>
      <w:r w:rsidR="00850160">
        <w:rPr>
          <w:rFonts w:cs="Arial"/>
          <w:color w:val="000000"/>
          <w:spacing w:val="-2"/>
          <w:sz w:val="18"/>
        </w:rPr>
        <w:t xml:space="preserve">or other </w:t>
      </w:r>
      <w:r w:rsidRPr="00850160">
        <w:rPr>
          <w:rFonts w:cs="Arial"/>
          <w:color w:val="000000"/>
          <w:spacing w:val="-2"/>
          <w:sz w:val="18"/>
        </w:rPr>
        <w:t xml:space="preserve">samples in the mother (or other TB </w:t>
      </w:r>
      <w:r w:rsidR="00850160">
        <w:rPr>
          <w:rFonts w:cs="Arial"/>
          <w:color w:val="000000"/>
          <w:spacing w:val="-2"/>
          <w:sz w:val="18"/>
        </w:rPr>
        <w:t>source case</w:t>
      </w:r>
      <w:r w:rsidRPr="00850160">
        <w:rPr>
          <w:rFonts w:cs="Arial"/>
          <w:color w:val="000000"/>
          <w:spacing w:val="-2"/>
          <w:sz w:val="18"/>
        </w:rPr>
        <w:t xml:space="preserve">) positive for </w:t>
      </w:r>
      <w:r w:rsidRPr="004C4CFB">
        <w:rPr>
          <w:rFonts w:cs="Arial"/>
          <w:i/>
          <w:iCs/>
          <w:color w:val="000000"/>
          <w:spacing w:val="-2"/>
          <w:sz w:val="18"/>
        </w:rPr>
        <w:t>M. tuberculosis</w:t>
      </w:r>
      <w:r w:rsidRPr="00850160">
        <w:rPr>
          <w:rFonts w:cs="Arial"/>
          <w:color w:val="000000"/>
          <w:spacing w:val="-2"/>
          <w:sz w:val="18"/>
        </w:rPr>
        <w:t xml:space="preserve">. </w:t>
      </w:r>
      <w:r w:rsidR="00850160">
        <w:rPr>
          <w:rFonts w:cs="Arial"/>
          <w:color w:val="000000"/>
          <w:spacing w:val="-2"/>
          <w:sz w:val="18"/>
        </w:rPr>
        <w:t xml:space="preserve"> Always </w:t>
      </w:r>
      <w:r w:rsidR="00850160" w:rsidRPr="005B27ED">
        <w:rPr>
          <w:rFonts w:cs="Arial"/>
          <w:color w:val="000000"/>
          <w:spacing w:val="-2"/>
          <w:sz w:val="18"/>
        </w:rPr>
        <w:t>r</w:t>
      </w:r>
      <w:r w:rsidRPr="005B27ED">
        <w:rPr>
          <w:rFonts w:cs="Arial"/>
          <w:color w:val="000000"/>
          <w:spacing w:val="-2"/>
          <w:sz w:val="18"/>
        </w:rPr>
        <w:t xml:space="preserve">eview </w:t>
      </w:r>
      <w:r w:rsidR="00850160" w:rsidRPr="005B27ED">
        <w:rPr>
          <w:rFonts w:cs="Arial"/>
          <w:color w:val="000000"/>
          <w:spacing w:val="-2"/>
          <w:sz w:val="18"/>
        </w:rPr>
        <w:t xml:space="preserve">drug susceptibility testing (DST) results from the source case. </w:t>
      </w:r>
    </w:p>
    <w:p w14:paraId="7F1B2B00" w14:textId="77777777" w:rsidR="006722BE" w:rsidRDefault="006722BE" w:rsidP="00FA2335">
      <w:pPr>
        <w:pStyle w:val="head2"/>
        <w:spacing w:line="240" w:lineRule="auto"/>
        <w:jc w:val="both"/>
        <w:rPr>
          <w:rFonts w:cs="Arial"/>
          <w:sz w:val="20"/>
          <w:lang w:val="en-US"/>
        </w:rPr>
      </w:pPr>
      <w:bookmarkStart w:id="7" w:name="_Toc202435610"/>
    </w:p>
    <w:p w14:paraId="19FBFB02" w14:textId="7517D38D" w:rsidR="00C37620" w:rsidRPr="00FA2335" w:rsidRDefault="004E166F" w:rsidP="00FA2335">
      <w:pPr>
        <w:pStyle w:val="head2"/>
        <w:spacing w:line="240" w:lineRule="auto"/>
        <w:jc w:val="both"/>
        <w:rPr>
          <w:rFonts w:cs="Arial"/>
          <w:sz w:val="20"/>
          <w:lang w:val="en-US"/>
        </w:rPr>
      </w:pPr>
      <w:r w:rsidRPr="00FA2335">
        <w:rPr>
          <w:rFonts w:cs="Arial"/>
          <w:sz w:val="20"/>
          <w:lang w:val="en-US"/>
        </w:rPr>
        <w:t>GENERAL AND SUPPORTIVE MEASURES</w:t>
      </w:r>
      <w:bookmarkEnd w:id="7"/>
    </w:p>
    <w:p w14:paraId="4D87717B" w14:textId="77777777" w:rsidR="006906A2" w:rsidRPr="001F7BB5" w:rsidRDefault="006906A2"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Have a low threshold for starting presumptive treatment based on clinical assessment.</w:t>
      </w:r>
    </w:p>
    <w:p w14:paraId="60195226" w14:textId="4C03605B" w:rsidR="006906A2" w:rsidRPr="001F7BB5" w:rsidRDefault="006906A2"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 xml:space="preserve">In infants with a history of TB exposure, where TB disease has been excluded, TB preventive therapy (TPT) is indicated </w:t>
      </w:r>
      <w:r w:rsidRPr="00CF7106">
        <w:rPr>
          <w:rFonts w:cs="Arial"/>
          <w:color w:val="000000"/>
          <w:spacing w:val="-2"/>
          <w:sz w:val="18"/>
        </w:rPr>
        <w:t xml:space="preserve">(refer </w:t>
      </w:r>
      <w:r w:rsidR="00B06C1F" w:rsidRPr="00CF7106">
        <w:rPr>
          <w:rFonts w:cs="Arial"/>
          <w:color w:val="000000"/>
          <w:spacing w:val="-2"/>
          <w:sz w:val="18"/>
        </w:rPr>
        <w:t>to figure 1, page 10.7</w:t>
      </w:r>
      <w:r w:rsidRPr="001F7BB5">
        <w:rPr>
          <w:rFonts w:cs="Arial"/>
          <w:color w:val="000000"/>
          <w:spacing w:val="-2"/>
          <w:sz w:val="18"/>
        </w:rPr>
        <w:t>).</w:t>
      </w:r>
    </w:p>
    <w:p w14:paraId="46716D2C" w14:textId="35B53008" w:rsidR="006906A2" w:rsidRPr="001F7BB5" w:rsidRDefault="006906A2"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 xml:space="preserve">If the TB </w:t>
      </w:r>
      <w:r w:rsidR="00850160">
        <w:rPr>
          <w:rFonts w:cs="Arial"/>
          <w:color w:val="000000"/>
          <w:spacing w:val="-2"/>
          <w:sz w:val="18"/>
        </w:rPr>
        <w:t>source case</w:t>
      </w:r>
      <w:r w:rsidRPr="001F7BB5">
        <w:rPr>
          <w:rFonts w:cs="Arial"/>
          <w:color w:val="000000"/>
          <w:spacing w:val="-2"/>
          <w:sz w:val="18"/>
        </w:rPr>
        <w:t xml:space="preserve"> has drug-resistant TB, refer or discuss with an expert. </w:t>
      </w:r>
    </w:p>
    <w:p w14:paraId="08760402" w14:textId="77777777" w:rsidR="006906A2" w:rsidRPr="001F7BB5" w:rsidRDefault="006906A2"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Check HIV status of the mother and, if positive, test the infant with HIV PCR.</w:t>
      </w:r>
    </w:p>
    <w:p w14:paraId="32847E18" w14:textId="77777777" w:rsidR="006906A2" w:rsidRPr="001F7BB5" w:rsidRDefault="006906A2"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Screen all other household contacts.</w:t>
      </w:r>
    </w:p>
    <w:p w14:paraId="1FE62F7E" w14:textId="77777777" w:rsidR="006906A2" w:rsidRPr="001F7BB5" w:rsidRDefault="006906A2"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Monitor the nutritional status of the neonate closely.</w:t>
      </w:r>
    </w:p>
    <w:p w14:paraId="5DAFB723" w14:textId="77777777" w:rsidR="00850160" w:rsidRPr="00CF7106" w:rsidRDefault="006906A2" w:rsidP="00233E39">
      <w:pPr>
        <w:pStyle w:val="elist"/>
        <w:numPr>
          <w:ilvl w:val="0"/>
          <w:numId w:val="33"/>
        </w:numPr>
        <w:tabs>
          <w:tab w:val="clear" w:pos="113"/>
        </w:tabs>
        <w:spacing w:line="240" w:lineRule="auto"/>
        <w:jc w:val="both"/>
        <w:rPr>
          <w:rFonts w:cs="Arial"/>
          <w:color w:val="000000"/>
          <w:spacing w:val="-2"/>
          <w:sz w:val="18"/>
        </w:rPr>
      </w:pPr>
      <w:r w:rsidRPr="00CF7106">
        <w:rPr>
          <w:rFonts w:cs="Arial"/>
          <w:color w:val="000000"/>
          <w:spacing w:val="-2"/>
          <w:sz w:val="18"/>
        </w:rPr>
        <w:t xml:space="preserve">All </w:t>
      </w:r>
      <w:r w:rsidR="00850160" w:rsidRPr="00CF7106">
        <w:rPr>
          <w:rFonts w:cs="Arial"/>
          <w:color w:val="000000"/>
          <w:spacing w:val="-2"/>
          <w:sz w:val="18"/>
        </w:rPr>
        <w:t xml:space="preserve">healthy </w:t>
      </w:r>
      <w:r w:rsidRPr="00CF7106">
        <w:rPr>
          <w:rFonts w:cs="Arial"/>
          <w:color w:val="000000"/>
          <w:spacing w:val="-2"/>
          <w:sz w:val="18"/>
        </w:rPr>
        <w:t>newborns regardless of HIV status or TB exposure status should receive BCG at discharge</w:t>
      </w:r>
      <w:r w:rsidRPr="001F7BB5">
        <w:rPr>
          <w:rFonts w:cs="Arial"/>
          <w:color w:val="000000"/>
          <w:spacing w:val="-2"/>
          <w:sz w:val="18"/>
        </w:rPr>
        <w:t xml:space="preserve"> from the delivery unit. </w:t>
      </w:r>
    </w:p>
    <w:p w14:paraId="5CB8C745" w14:textId="5A49BBBE" w:rsidR="006906A2" w:rsidRPr="001F7BB5" w:rsidRDefault="006906A2" w:rsidP="00233E39">
      <w:pPr>
        <w:pStyle w:val="elist"/>
        <w:numPr>
          <w:ilvl w:val="1"/>
          <w:numId w:val="4"/>
        </w:numPr>
        <w:tabs>
          <w:tab w:val="clear" w:pos="113"/>
        </w:tabs>
        <w:spacing w:line="240" w:lineRule="auto"/>
        <w:jc w:val="both"/>
        <w:rPr>
          <w:rFonts w:cs="Arial"/>
          <w:sz w:val="18"/>
          <w:szCs w:val="18"/>
        </w:rPr>
      </w:pPr>
      <w:r w:rsidRPr="001F7BB5">
        <w:rPr>
          <w:rFonts w:cs="Arial"/>
          <w:color w:val="000000"/>
          <w:spacing w:val="-2"/>
          <w:sz w:val="18"/>
        </w:rPr>
        <w:t xml:space="preserve">BCG is a live attenuated </w:t>
      </w:r>
      <w:r w:rsidRPr="001F7BB5">
        <w:rPr>
          <w:rFonts w:cs="Arial"/>
          <w:i/>
          <w:iCs/>
          <w:color w:val="000000"/>
          <w:spacing w:val="-2"/>
          <w:sz w:val="18"/>
        </w:rPr>
        <w:t>M.bovis</w:t>
      </w:r>
      <w:r w:rsidRPr="001F7BB5">
        <w:rPr>
          <w:rFonts w:cs="Arial"/>
          <w:color w:val="000000"/>
          <w:spacing w:val="-2"/>
          <w:sz w:val="18"/>
        </w:rPr>
        <w:t xml:space="preserve"> vaccine which is killed by </w:t>
      </w:r>
      <w:r w:rsidR="00850160">
        <w:rPr>
          <w:rFonts w:cs="Arial"/>
          <w:color w:val="000000"/>
          <w:spacing w:val="-2"/>
          <w:sz w:val="18"/>
        </w:rPr>
        <w:t>anti-</w:t>
      </w:r>
      <w:r w:rsidRPr="001F7BB5">
        <w:rPr>
          <w:rFonts w:cs="Arial"/>
          <w:color w:val="000000"/>
          <w:spacing w:val="-2"/>
          <w:sz w:val="18"/>
        </w:rPr>
        <w:t>TB medic</w:t>
      </w:r>
      <w:r w:rsidR="00850160">
        <w:rPr>
          <w:rFonts w:cs="Arial"/>
          <w:color w:val="000000"/>
          <w:spacing w:val="-2"/>
          <w:sz w:val="18"/>
        </w:rPr>
        <w:t>ines</w:t>
      </w:r>
      <w:r w:rsidRPr="001F7BB5">
        <w:rPr>
          <w:rFonts w:cs="Arial"/>
          <w:color w:val="000000"/>
          <w:spacing w:val="-2"/>
          <w:sz w:val="18"/>
        </w:rPr>
        <w:t xml:space="preserve">. </w:t>
      </w:r>
    </w:p>
    <w:p w14:paraId="37C17B62" w14:textId="77777777" w:rsidR="006906A2" w:rsidRPr="001F7BB5" w:rsidRDefault="006906A2" w:rsidP="00233E39">
      <w:pPr>
        <w:pStyle w:val="elist"/>
        <w:numPr>
          <w:ilvl w:val="1"/>
          <w:numId w:val="4"/>
        </w:numPr>
        <w:tabs>
          <w:tab w:val="clear" w:pos="113"/>
        </w:tabs>
        <w:spacing w:line="240" w:lineRule="auto"/>
        <w:jc w:val="both"/>
        <w:rPr>
          <w:rFonts w:cs="Arial"/>
          <w:sz w:val="18"/>
          <w:szCs w:val="18"/>
        </w:rPr>
      </w:pPr>
      <w:r w:rsidRPr="001F7BB5">
        <w:rPr>
          <w:rFonts w:cs="Arial"/>
          <w:color w:val="000000"/>
          <w:spacing w:val="-2"/>
          <w:sz w:val="18"/>
        </w:rPr>
        <w:t>If the baby starts TPT or TB treatment in the first 6 weeks of life, the BCG vaccine must be repeated one day after completion of TPT or TB treatment.</w:t>
      </w:r>
    </w:p>
    <w:p w14:paraId="14A725DD" w14:textId="761FB8E3" w:rsidR="006906A2" w:rsidRPr="001F7BB5" w:rsidRDefault="006906A2" w:rsidP="00233E39">
      <w:pPr>
        <w:pStyle w:val="elist"/>
        <w:numPr>
          <w:ilvl w:val="1"/>
          <w:numId w:val="4"/>
        </w:numPr>
        <w:tabs>
          <w:tab w:val="clear" w:pos="113"/>
        </w:tabs>
        <w:spacing w:line="240" w:lineRule="auto"/>
        <w:jc w:val="both"/>
        <w:rPr>
          <w:rFonts w:cs="Arial"/>
          <w:sz w:val="18"/>
          <w:szCs w:val="18"/>
        </w:rPr>
      </w:pPr>
      <w:r w:rsidRPr="001F7BB5">
        <w:rPr>
          <w:rFonts w:cs="Arial"/>
          <w:color w:val="000000"/>
          <w:spacing w:val="-2"/>
          <w:sz w:val="18"/>
        </w:rPr>
        <w:t xml:space="preserve">Babies with HIV should receive the repeat BCG dose after completion of TPT or TB treatment if they are on ART, clinically well, and have a CD4 &gt; 25%. </w:t>
      </w:r>
    </w:p>
    <w:p w14:paraId="0D32FC82" w14:textId="77777777" w:rsidR="000B3476" w:rsidRPr="00CF7106" w:rsidRDefault="00591FFE" w:rsidP="00233E39">
      <w:pPr>
        <w:pStyle w:val="elist"/>
        <w:numPr>
          <w:ilvl w:val="0"/>
          <w:numId w:val="33"/>
        </w:numPr>
        <w:tabs>
          <w:tab w:val="clear" w:pos="113"/>
        </w:tabs>
        <w:spacing w:line="240" w:lineRule="auto"/>
        <w:jc w:val="both"/>
        <w:rPr>
          <w:rFonts w:cs="Arial"/>
          <w:color w:val="000000"/>
          <w:spacing w:val="-2"/>
          <w:sz w:val="18"/>
        </w:rPr>
      </w:pPr>
      <w:r w:rsidRPr="00CF7106">
        <w:rPr>
          <w:rFonts w:cs="Arial"/>
          <w:color w:val="000000"/>
          <w:spacing w:val="-2"/>
          <w:sz w:val="18"/>
        </w:rPr>
        <w:t xml:space="preserve">It is not recommended that infants be separated from their mothers after birth, even if the mother is known to still be contagious. Establishing breastfeeding and bonding with the newborn infant is important. </w:t>
      </w:r>
    </w:p>
    <w:p w14:paraId="68D534C7" w14:textId="77777777" w:rsidR="00850160" w:rsidRDefault="006C4B4F" w:rsidP="00233E39">
      <w:pPr>
        <w:pStyle w:val="elist"/>
        <w:numPr>
          <w:ilvl w:val="1"/>
          <w:numId w:val="4"/>
        </w:numPr>
        <w:tabs>
          <w:tab w:val="clear" w:pos="113"/>
        </w:tabs>
        <w:spacing w:line="240" w:lineRule="auto"/>
        <w:jc w:val="both"/>
        <w:rPr>
          <w:rFonts w:cs="Arial"/>
          <w:color w:val="000000"/>
          <w:spacing w:val="-2"/>
          <w:sz w:val="18"/>
        </w:rPr>
      </w:pPr>
      <w:r w:rsidRPr="006C4B4F">
        <w:rPr>
          <w:rFonts w:cs="Arial"/>
          <w:color w:val="000000"/>
          <w:spacing w:val="-2"/>
          <w:sz w:val="18"/>
        </w:rPr>
        <w:t xml:space="preserve">The mother should be advised on infection prevention and control measures, such as wearing a mask when handling or feeding the infant until she has been on effective therapy for at least two weeks and/or her sputum is smear-negative for acid-fast bacilli. </w:t>
      </w:r>
    </w:p>
    <w:p w14:paraId="41915367" w14:textId="27E9DE89" w:rsidR="003550BC" w:rsidRPr="006722BE" w:rsidRDefault="006C4B4F" w:rsidP="00233E39">
      <w:pPr>
        <w:pStyle w:val="elist"/>
        <w:numPr>
          <w:ilvl w:val="1"/>
          <w:numId w:val="4"/>
        </w:numPr>
        <w:tabs>
          <w:tab w:val="clear" w:pos="113"/>
        </w:tabs>
        <w:spacing w:line="240" w:lineRule="auto"/>
        <w:jc w:val="both"/>
        <w:rPr>
          <w:rFonts w:cs="Arial"/>
          <w:color w:val="000000"/>
          <w:spacing w:val="-2"/>
          <w:sz w:val="18"/>
        </w:rPr>
      </w:pPr>
      <w:r w:rsidRPr="006C4B4F">
        <w:rPr>
          <w:rFonts w:cs="Arial"/>
          <w:color w:val="000000"/>
          <w:spacing w:val="-2"/>
          <w:sz w:val="18"/>
        </w:rPr>
        <w:t xml:space="preserve">Other measures include sleeping in a separate room if feasible and allowing ventilation in the home. </w:t>
      </w:r>
    </w:p>
    <w:p w14:paraId="6E9CC51C" w14:textId="77777777" w:rsidR="006722BE" w:rsidRPr="001F7BB5" w:rsidRDefault="006722BE" w:rsidP="003841AD">
      <w:pPr>
        <w:spacing w:after="0" w:line="240" w:lineRule="auto"/>
        <w:jc w:val="both"/>
        <w:rPr>
          <w:rFonts w:ascii="Arial" w:hAnsi="Arial"/>
        </w:rPr>
      </w:pPr>
    </w:p>
    <w:p w14:paraId="5F17F0AE" w14:textId="0EDA20B7" w:rsidR="00F35350" w:rsidRPr="00FA2335" w:rsidRDefault="004E166F" w:rsidP="00FA2335">
      <w:pPr>
        <w:pStyle w:val="head2"/>
        <w:spacing w:line="240" w:lineRule="auto"/>
        <w:jc w:val="both"/>
        <w:rPr>
          <w:rFonts w:cs="Arial"/>
          <w:sz w:val="20"/>
          <w:lang w:val="en-US"/>
        </w:rPr>
      </w:pPr>
      <w:bookmarkStart w:id="8" w:name="_Toc202435611"/>
      <w:r w:rsidRPr="00FA2335">
        <w:rPr>
          <w:rFonts w:cs="Arial"/>
          <w:sz w:val="20"/>
          <w:lang w:val="en-US"/>
        </w:rPr>
        <w:t>MEDICINE TREATMENT</w:t>
      </w:r>
      <w:bookmarkEnd w:id="8"/>
      <w:r w:rsidRPr="00FA2335">
        <w:rPr>
          <w:rFonts w:cs="Arial"/>
          <w:sz w:val="20"/>
          <w:lang w:val="en-US"/>
        </w:rPr>
        <w:t xml:space="preserve"> </w:t>
      </w:r>
    </w:p>
    <w:p w14:paraId="0C4F66BB" w14:textId="1492F289" w:rsidR="00566A46" w:rsidRPr="00CF7106" w:rsidRDefault="00566A46" w:rsidP="003841AD">
      <w:pPr>
        <w:pStyle w:val="BodyText2"/>
        <w:jc w:val="both"/>
        <w:rPr>
          <w:rFonts w:cs="Arial"/>
          <w:b/>
          <w:bCs/>
          <w:color w:val="auto"/>
          <w:sz w:val="18"/>
          <w:lang w:val="en-US"/>
        </w:rPr>
      </w:pPr>
      <w:r w:rsidRPr="00CF7106">
        <w:rPr>
          <w:rFonts w:cs="Arial"/>
          <w:b/>
          <w:bCs/>
          <w:color w:val="auto"/>
          <w:sz w:val="18"/>
          <w:lang w:val="en-US"/>
        </w:rPr>
        <w:t>Treatment for Drug Sensitive (DS) Perinatal Tuberculosis</w:t>
      </w:r>
      <w:r w:rsidR="00F35350" w:rsidRPr="00CF7106">
        <w:rPr>
          <w:rFonts w:cs="Arial"/>
          <w:b/>
          <w:bCs/>
          <w:color w:val="auto"/>
          <w:sz w:val="18"/>
          <w:lang w:val="en-US"/>
        </w:rPr>
        <w:t xml:space="preserve"> disease</w:t>
      </w:r>
    </w:p>
    <w:tbl>
      <w:tblPr>
        <w:tblStyle w:val="TableGrid"/>
        <w:tblW w:w="0" w:type="auto"/>
        <w:tblLook w:val="04A0" w:firstRow="1" w:lastRow="0" w:firstColumn="1" w:lastColumn="0" w:noHBand="0" w:noVBand="1"/>
      </w:tblPr>
      <w:tblGrid>
        <w:gridCol w:w="2605"/>
        <w:gridCol w:w="2896"/>
      </w:tblGrid>
      <w:tr w:rsidR="00566A46" w:rsidRPr="001F7BB5" w14:paraId="2089C779" w14:textId="77777777" w:rsidTr="00D57225">
        <w:trPr>
          <w:tblHeader/>
        </w:trPr>
        <w:tc>
          <w:tcPr>
            <w:tcW w:w="2605" w:type="dxa"/>
            <w:shd w:val="clear" w:color="auto" w:fill="D9D9D9" w:themeFill="background1" w:themeFillShade="D9"/>
          </w:tcPr>
          <w:p w14:paraId="68B7C528" w14:textId="7CE8BF4C" w:rsidR="00566A46" w:rsidRPr="001F7BB5" w:rsidRDefault="00566A46" w:rsidP="003841AD">
            <w:pPr>
              <w:pStyle w:val="BodyText2"/>
              <w:jc w:val="both"/>
              <w:rPr>
                <w:rFonts w:cs="Arial"/>
                <w:b/>
                <w:bCs/>
                <w:color w:val="auto"/>
                <w:sz w:val="18"/>
                <w:lang w:val="en-US"/>
              </w:rPr>
            </w:pPr>
            <w:r w:rsidRPr="001F7BB5">
              <w:rPr>
                <w:rFonts w:cs="Arial"/>
                <w:b/>
                <w:bCs/>
                <w:color w:val="auto"/>
                <w:sz w:val="18"/>
                <w:lang w:val="en-US"/>
              </w:rPr>
              <w:t>Intensive Phase</w:t>
            </w:r>
            <w:r w:rsidR="008D6E7D" w:rsidRPr="001F7BB5">
              <w:rPr>
                <w:rFonts w:cs="Arial"/>
                <w:b/>
                <w:bCs/>
                <w:color w:val="auto"/>
                <w:sz w:val="18"/>
                <w:lang w:val="en-US"/>
              </w:rPr>
              <w:t xml:space="preserve"> (2 months)</w:t>
            </w:r>
          </w:p>
        </w:tc>
        <w:tc>
          <w:tcPr>
            <w:tcW w:w="2896" w:type="dxa"/>
            <w:shd w:val="clear" w:color="auto" w:fill="D9D9D9" w:themeFill="background1" w:themeFillShade="D9"/>
          </w:tcPr>
          <w:p w14:paraId="6D1382B2" w14:textId="1F6DC8A8" w:rsidR="00566A46" w:rsidRPr="001F7BB5" w:rsidRDefault="00566A46" w:rsidP="003841AD">
            <w:pPr>
              <w:jc w:val="both"/>
              <w:rPr>
                <w:rFonts w:ascii="Arial" w:hAnsi="Arial" w:cs="Arial"/>
                <w:b/>
                <w:sz w:val="18"/>
                <w:lang w:val="en-US"/>
              </w:rPr>
            </w:pPr>
            <w:r w:rsidRPr="001F7BB5">
              <w:rPr>
                <w:rFonts w:ascii="Arial" w:hAnsi="Arial" w:cs="Arial"/>
                <w:b/>
                <w:sz w:val="18"/>
                <w:lang w:val="en-US"/>
              </w:rPr>
              <w:t>Continuation Phase</w:t>
            </w:r>
            <w:r w:rsidR="00632D66" w:rsidRPr="001F7BB5">
              <w:rPr>
                <w:rFonts w:ascii="Arial" w:hAnsi="Arial" w:cs="Arial"/>
                <w:b/>
                <w:sz w:val="18"/>
                <w:lang w:val="en-US"/>
              </w:rPr>
              <w:t xml:space="preserve"> (4 months)</w:t>
            </w:r>
          </w:p>
        </w:tc>
      </w:tr>
      <w:tr w:rsidR="00566A46" w:rsidRPr="001F7BB5" w14:paraId="270FB8A7" w14:textId="77777777" w:rsidTr="00D57225">
        <w:tc>
          <w:tcPr>
            <w:tcW w:w="2605" w:type="dxa"/>
          </w:tcPr>
          <w:p w14:paraId="60B63A82" w14:textId="51B7891B" w:rsidR="00566A46" w:rsidRPr="00AC386D" w:rsidRDefault="00566A46" w:rsidP="00233E39">
            <w:pPr>
              <w:numPr>
                <w:ilvl w:val="0"/>
                <w:numId w:val="5"/>
              </w:numPr>
              <w:suppressAutoHyphens w:val="0"/>
              <w:ind w:left="360"/>
              <w:jc w:val="both"/>
              <w:rPr>
                <w:rFonts w:ascii="Arial" w:hAnsi="Arial" w:cs="Arial"/>
                <w:sz w:val="16"/>
                <w:szCs w:val="18"/>
                <w:lang w:val="en-US"/>
              </w:rPr>
            </w:pPr>
            <w:r w:rsidRPr="00AC386D">
              <w:rPr>
                <w:rFonts w:ascii="Arial" w:hAnsi="Arial" w:cs="Arial"/>
                <w:sz w:val="16"/>
                <w:szCs w:val="18"/>
                <w:lang w:val="en-US"/>
              </w:rPr>
              <w:t xml:space="preserve">Rifampicin, oral. </w:t>
            </w:r>
            <w:r w:rsidRPr="00AC386D">
              <w:rPr>
                <w:rFonts w:ascii="Arial" w:hAnsi="Arial"/>
                <w:noProof/>
                <w:sz w:val="16"/>
                <w:szCs w:val="18"/>
              </w:rPr>
              <w:drawing>
                <wp:inline distT="0" distB="0" distL="0" distR="0" wp14:anchorId="57187103" wp14:editId="1BC053B3">
                  <wp:extent cx="137160" cy="137160"/>
                  <wp:effectExtent l="0" t="0" r="0" b="0"/>
                  <wp:docPr id="10029446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44668" name="Picture 5"/>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49EF66FE" w14:textId="77777777" w:rsidR="00566A46" w:rsidRPr="00AC386D" w:rsidRDefault="00566A46" w:rsidP="003841AD">
            <w:pPr>
              <w:jc w:val="both"/>
              <w:rPr>
                <w:rFonts w:ascii="Arial" w:hAnsi="Arial" w:cs="Arial"/>
                <w:sz w:val="16"/>
                <w:szCs w:val="18"/>
                <w:lang w:val="en-US"/>
              </w:rPr>
            </w:pPr>
            <w:r w:rsidRPr="00AC386D">
              <w:rPr>
                <w:rFonts w:ascii="Arial" w:hAnsi="Arial" w:cs="Arial"/>
                <w:b/>
                <w:bCs/>
                <w:sz w:val="16"/>
                <w:szCs w:val="18"/>
                <w:lang w:val="en-US"/>
              </w:rPr>
              <w:t>PLUS</w:t>
            </w:r>
          </w:p>
          <w:p w14:paraId="004EE8FB" w14:textId="53E80412" w:rsidR="00566A46" w:rsidRPr="00AC386D" w:rsidRDefault="00566A46" w:rsidP="00233E39">
            <w:pPr>
              <w:numPr>
                <w:ilvl w:val="0"/>
                <w:numId w:val="5"/>
              </w:numPr>
              <w:suppressAutoHyphens w:val="0"/>
              <w:ind w:left="360"/>
              <w:jc w:val="both"/>
              <w:rPr>
                <w:rFonts w:ascii="Arial" w:hAnsi="Arial" w:cs="Arial"/>
                <w:sz w:val="16"/>
                <w:szCs w:val="18"/>
                <w:lang w:val="en-US"/>
              </w:rPr>
            </w:pPr>
            <w:r w:rsidRPr="00AC386D">
              <w:rPr>
                <w:rFonts w:ascii="Arial" w:hAnsi="Arial" w:cs="Arial"/>
                <w:sz w:val="16"/>
                <w:szCs w:val="18"/>
                <w:lang w:val="en-US"/>
              </w:rPr>
              <w:t>Isoniazid, oral.</w:t>
            </w:r>
          </w:p>
          <w:p w14:paraId="6E4C9C54" w14:textId="77777777" w:rsidR="00566A46" w:rsidRPr="00AC386D" w:rsidRDefault="00566A46" w:rsidP="003841AD">
            <w:pPr>
              <w:jc w:val="both"/>
              <w:rPr>
                <w:rFonts w:ascii="Arial" w:hAnsi="Arial" w:cs="Arial"/>
                <w:sz w:val="16"/>
                <w:szCs w:val="18"/>
                <w:lang w:val="en-US"/>
              </w:rPr>
            </w:pPr>
            <w:r w:rsidRPr="00AC386D">
              <w:rPr>
                <w:rFonts w:ascii="Arial" w:hAnsi="Arial" w:cs="Arial"/>
                <w:b/>
                <w:sz w:val="16"/>
                <w:szCs w:val="18"/>
                <w:lang w:val="en-US"/>
              </w:rPr>
              <w:t>PLUS</w:t>
            </w:r>
          </w:p>
          <w:p w14:paraId="0C1636BC" w14:textId="06F0F7C4" w:rsidR="00566A46" w:rsidRPr="00AC386D" w:rsidRDefault="00566A46" w:rsidP="00233E39">
            <w:pPr>
              <w:pStyle w:val="ListParagraph"/>
              <w:widowControl w:val="0"/>
              <w:numPr>
                <w:ilvl w:val="0"/>
                <w:numId w:val="6"/>
              </w:numPr>
              <w:suppressAutoHyphens w:val="0"/>
              <w:contextualSpacing/>
              <w:jc w:val="both"/>
              <w:rPr>
                <w:rFonts w:ascii="Arial" w:hAnsi="Arial" w:cs="Arial"/>
                <w:sz w:val="16"/>
                <w:szCs w:val="18"/>
              </w:rPr>
            </w:pPr>
            <w:r w:rsidRPr="00AC386D">
              <w:rPr>
                <w:rFonts w:ascii="Arial" w:hAnsi="Arial" w:cs="Arial"/>
                <w:sz w:val="16"/>
                <w:szCs w:val="18"/>
              </w:rPr>
              <w:t>Pyrazinamide, oral.</w:t>
            </w:r>
          </w:p>
          <w:p w14:paraId="4B3E81AB" w14:textId="77777777" w:rsidR="00566A46" w:rsidRPr="00AC386D" w:rsidRDefault="00566A46" w:rsidP="003841AD">
            <w:pPr>
              <w:jc w:val="both"/>
              <w:rPr>
                <w:rFonts w:ascii="Arial" w:hAnsi="Arial" w:cs="Arial"/>
                <w:b/>
                <w:bCs/>
                <w:sz w:val="16"/>
                <w:szCs w:val="18"/>
              </w:rPr>
            </w:pPr>
            <w:r w:rsidRPr="00AC386D">
              <w:rPr>
                <w:rFonts w:ascii="Arial" w:hAnsi="Arial" w:cs="Arial"/>
                <w:b/>
                <w:bCs/>
                <w:sz w:val="16"/>
                <w:szCs w:val="18"/>
              </w:rPr>
              <w:t>PLUS</w:t>
            </w:r>
          </w:p>
          <w:p w14:paraId="38015FE1" w14:textId="7DD437DE" w:rsidR="00566A46" w:rsidRPr="00AC386D" w:rsidRDefault="00566A46" w:rsidP="00233E39">
            <w:pPr>
              <w:pStyle w:val="ListParagraph"/>
              <w:widowControl w:val="0"/>
              <w:numPr>
                <w:ilvl w:val="0"/>
                <w:numId w:val="6"/>
              </w:numPr>
              <w:suppressAutoHyphens w:val="0"/>
              <w:contextualSpacing/>
              <w:jc w:val="both"/>
              <w:rPr>
                <w:rFonts w:ascii="Arial" w:hAnsi="Arial" w:cs="Arial"/>
                <w:sz w:val="16"/>
                <w:szCs w:val="18"/>
              </w:rPr>
            </w:pPr>
            <w:r w:rsidRPr="00AC386D">
              <w:rPr>
                <w:rFonts w:ascii="Arial" w:hAnsi="Arial" w:cs="Arial"/>
                <w:sz w:val="16"/>
                <w:szCs w:val="18"/>
              </w:rPr>
              <w:t>Ethionamide, oral</w:t>
            </w:r>
            <w:r w:rsidR="00A71345">
              <w:rPr>
                <w:rFonts w:ascii="Arial" w:hAnsi="Arial" w:cs="Arial"/>
                <w:sz w:val="16"/>
                <w:szCs w:val="18"/>
              </w:rPr>
              <w:t>.</w:t>
            </w:r>
            <w:r w:rsidR="00632D66" w:rsidRPr="00AC386D">
              <w:rPr>
                <w:rFonts w:ascii="Arial" w:hAnsi="Arial" w:cs="Arial"/>
                <w:sz w:val="16"/>
                <w:szCs w:val="18"/>
              </w:rPr>
              <w:t>.</w:t>
            </w:r>
            <w:r w:rsidR="00C75660" w:rsidRPr="00AC386D">
              <w:rPr>
                <w:rFonts w:ascii="Arial" w:hAnsi="Arial" w:cs="Arial"/>
                <w:sz w:val="16"/>
                <w:szCs w:val="18"/>
              </w:rPr>
              <w:t>*</w:t>
            </w:r>
            <w:r w:rsidRPr="00AC386D">
              <w:rPr>
                <w:rFonts w:ascii="Arial" w:hAnsi="Arial" w:cs="Arial"/>
                <w:sz w:val="16"/>
                <w:szCs w:val="18"/>
              </w:rPr>
              <w:t xml:space="preserve"> </w:t>
            </w:r>
          </w:p>
          <w:p w14:paraId="27C7FDA7" w14:textId="77777777" w:rsidR="00566A46" w:rsidRPr="00AC386D" w:rsidRDefault="00566A46" w:rsidP="003841AD">
            <w:pPr>
              <w:pStyle w:val="ListParagraph"/>
              <w:jc w:val="both"/>
              <w:rPr>
                <w:rFonts w:ascii="Arial" w:hAnsi="Arial" w:cs="Arial"/>
                <w:b/>
                <w:bCs/>
                <w:sz w:val="16"/>
                <w:szCs w:val="18"/>
              </w:rPr>
            </w:pPr>
            <w:r w:rsidRPr="00AC386D">
              <w:rPr>
                <w:rFonts w:ascii="Arial" w:hAnsi="Arial" w:cs="Arial"/>
                <w:b/>
                <w:bCs/>
                <w:sz w:val="16"/>
                <w:szCs w:val="18"/>
              </w:rPr>
              <w:t>OR</w:t>
            </w:r>
          </w:p>
          <w:p w14:paraId="3E5AAB03" w14:textId="0A60CCDA" w:rsidR="00566A46" w:rsidRPr="00AC386D" w:rsidRDefault="00566A46" w:rsidP="00233E39">
            <w:pPr>
              <w:pStyle w:val="ListParagraph"/>
              <w:widowControl w:val="0"/>
              <w:numPr>
                <w:ilvl w:val="0"/>
                <w:numId w:val="7"/>
              </w:numPr>
              <w:suppressAutoHyphens w:val="0"/>
              <w:contextualSpacing/>
              <w:jc w:val="both"/>
              <w:rPr>
                <w:rFonts w:ascii="Arial" w:hAnsi="Arial" w:cs="Arial"/>
                <w:sz w:val="16"/>
                <w:szCs w:val="18"/>
              </w:rPr>
            </w:pPr>
            <w:r w:rsidRPr="00AC386D">
              <w:rPr>
                <w:rFonts w:ascii="Arial" w:hAnsi="Arial" w:cs="Arial"/>
                <w:sz w:val="16"/>
                <w:szCs w:val="18"/>
              </w:rPr>
              <w:t>Ethambutol</w:t>
            </w:r>
            <w:r w:rsidR="006A679F">
              <w:rPr>
                <w:rFonts w:ascii="Arial" w:hAnsi="Arial" w:cs="Arial"/>
                <w:sz w:val="16"/>
                <w:szCs w:val="18"/>
              </w:rPr>
              <w:t>, oral</w:t>
            </w:r>
            <w:r w:rsidR="00632D66" w:rsidRPr="00AC386D">
              <w:rPr>
                <w:rFonts w:ascii="Arial" w:hAnsi="Arial" w:cs="Arial"/>
                <w:sz w:val="16"/>
                <w:szCs w:val="18"/>
              </w:rPr>
              <w:t>.</w:t>
            </w:r>
            <w:r w:rsidRPr="00AC386D">
              <w:rPr>
                <w:rFonts w:ascii="Arial" w:hAnsi="Arial" w:cs="Arial"/>
                <w:sz w:val="16"/>
                <w:szCs w:val="18"/>
              </w:rPr>
              <w:t xml:space="preserve">* </w:t>
            </w:r>
          </w:p>
        </w:tc>
        <w:tc>
          <w:tcPr>
            <w:tcW w:w="2896" w:type="dxa"/>
          </w:tcPr>
          <w:p w14:paraId="375F6689" w14:textId="51658EA2" w:rsidR="00566A46" w:rsidRPr="00AC386D" w:rsidRDefault="00566A46" w:rsidP="00233E39">
            <w:pPr>
              <w:numPr>
                <w:ilvl w:val="0"/>
                <w:numId w:val="5"/>
              </w:numPr>
              <w:suppressAutoHyphens w:val="0"/>
              <w:ind w:left="360"/>
              <w:jc w:val="both"/>
              <w:rPr>
                <w:rFonts w:ascii="Arial" w:hAnsi="Arial" w:cs="Arial"/>
                <w:sz w:val="16"/>
                <w:szCs w:val="18"/>
                <w:lang w:val="en-US"/>
              </w:rPr>
            </w:pPr>
            <w:r w:rsidRPr="00AC386D">
              <w:rPr>
                <w:rFonts w:ascii="Arial" w:hAnsi="Arial" w:cs="Arial"/>
                <w:sz w:val="16"/>
                <w:szCs w:val="18"/>
                <w:lang w:val="en-US"/>
              </w:rPr>
              <w:t>Isoniazid, oral</w:t>
            </w:r>
            <w:r w:rsidR="00C75660" w:rsidRPr="00AC386D">
              <w:rPr>
                <w:rFonts w:ascii="Arial" w:hAnsi="Arial" w:cs="Arial"/>
                <w:sz w:val="16"/>
                <w:szCs w:val="18"/>
                <w:lang w:val="en-US"/>
              </w:rPr>
              <w:t>.</w:t>
            </w:r>
          </w:p>
          <w:p w14:paraId="61ED6471" w14:textId="77777777" w:rsidR="00566A46" w:rsidRPr="00AC386D" w:rsidRDefault="00566A46" w:rsidP="003841AD">
            <w:pPr>
              <w:jc w:val="both"/>
              <w:rPr>
                <w:rFonts w:ascii="Arial" w:hAnsi="Arial" w:cs="Arial"/>
                <w:sz w:val="16"/>
                <w:szCs w:val="18"/>
                <w:lang w:val="en-US"/>
              </w:rPr>
            </w:pPr>
            <w:r w:rsidRPr="00AC386D">
              <w:rPr>
                <w:rFonts w:ascii="Arial" w:hAnsi="Arial" w:cs="Arial"/>
                <w:b/>
                <w:bCs/>
                <w:sz w:val="16"/>
                <w:szCs w:val="18"/>
                <w:lang w:val="en-US"/>
              </w:rPr>
              <w:t>PLUS</w:t>
            </w:r>
          </w:p>
          <w:p w14:paraId="6B33389C" w14:textId="401DC12F" w:rsidR="00566A46" w:rsidRPr="00AC386D" w:rsidRDefault="00566A46" w:rsidP="00233E39">
            <w:pPr>
              <w:numPr>
                <w:ilvl w:val="0"/>
                <w:numId w:val="5"/>
              </w:numPr>
              <w:suppressAutoHyphens w:val="0"/>
              <w:ind w:left="360"/>
              <w:jc w:val="both"/>
              <w:rPr>
                <w:rFonts w:ascii="Arial" w:hAnsi="Arial" w:cs="Arial"/>
                <w:sz w:val="16"/>
                <w:szCs w:val="18"/>
                <w:lang w:val="en-US"/>
              </w:rPr>
            </w:pPr>
            <w:r w:rsidRPr="00AC386D">
              <w:rPr>
                <w:rFonts w:ascii="Arial" w:hAnsi="Arial" w:cs="Arial"/>
                <w:sz w:val="16"/>
                <w:szCs w:val="18"/>
                <w:lang w:val="en-US"/>
              </w:rPr>
              <w:t xml:space="preserve">Rifampicin, oral. </w:t>
            </w:r>
            <w:r w:rsidRPr="00AC386D">
              <w:rPr>
                <w:rFonts w:ascii="Arial" w:hAnsi="Arial"/>
                <w:noProof/>
                <w:sz w:val="16"/>
                <w:szCs w:val="18"/>
              </w:rPr>
              <w:drawing>
                <wp:inline distT="0" distB="0" distL="0" distR="0" wp14:anchorId="249D34A0" wp14:editId="6032E677">
                  <wp:extent cx="137160" cy="137160"/>
                  <wp:effectExtent l="0" t="0" r="0" b="0"/>
                  <wp:docPr id="140474583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44668" name="Picture 5"/>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tc>
      </w:tr>
    </w:tbl>
    <w:p w14:paraId="20F6D714" w14:textId="4F220EC3" w:rsidR="00566A46" w:rsidRPr="003550BC" w:rsidRDefault="00C75660" w:rsidP="003841AD">
      <w:pPr>
        <w:autoSpaceDE w:val="0"/>
        <w:adjustRightInd w:val="0"/>
        <w:spacing w:after="0" w:line="240" w:lineRule="auto"/>
        <w:jc w:val="both"/>
        <w:rPr>
          <w:rFonts w:ascii="Arial" w:hAnsi="Arial"/>
          <w:color w:val="221E1F"/>
          <w:sz w:val="16"/>
          <w:szCs w:val="16"/>
        </w:rPr>
      </w:pPr>
      <w:r w:rsidRPr="003550BC">
        <w:rPr>
          <w:rFonts w:ascii="Arial" w:hAnsi="Arial"/>
          <w:sz w:val="16"/>
          <w:szCs w:val="20"/>
          <w:lang w:val="en-US"/>
        </w:rPr>
        <w:t>*</w:t>
      </w:r>
      <w:r w:rsidR="00566A46" w:rsidRPr="003550BC">
        <w:rPr>
          <w:rFonts w:ascii="Arial" w:hAnsi="Arial"/>
          <w:i/>
          <w:iCs/>
          <w:color w:val="221E1F"/>
          <w:sz w:val="16"/>
          <w:szCs w:val="16"/>
        </w:rPr>
        <w:t>Ethionamide should be used preferentially, especially in infants younger than three months or weighing &lt; 3kg, given the challenges with ethambutol administration and monitoring for ocular toxicity.</w:t>
      </w:r>
    </w:p>
    <w:tbl>
      <w:tblPr>
        <w:tblStyle w:val="TableGrid"/>
        <w:tblW w:w="0" w:type="auto"/>
        <w:tblInd w:w="4675" w:type="dxa"/>
        <w:tblLook w:val="04A0" w:firstRow="1" w:lastRow="0" w:firstColumn="1" w:lastColumn="0" w:noHBand="0" w:noVBand="1"/>
      </w:tblPr>
      <w:tblGrid>
        <w:gridCol w:w="826"/>
      </w:tblGrid>
      <w:tr w:rsidR="002C2F46" w14:paraId="28E11C43" w14:textId="77777777" w:rsidTr="002C2F46">
        <w:tc>
          <w:tcPr>
            <w:tcW w:w="826" w:type="dxa"/>
          </w:tcPr>
          <w:p w14:paraId="4D67F9A5" w14:textId="23C56C29" w:rsidR="002C2F46" w:rsidRDefault="002C2F46" w:rsidP="003841AD">
            <w:pPr>
              <w:autoSpaceDE w:val="0"/>
              <w:adjustRightInd w:val="0"/>
              <w:jc w:val="both"/>
              <w:rPr>
                <w:rFonts w:ascii="Arial" w:hAnsi="Arial"/>
                <w:color w:val="221E1F"/>
                <w:sz w:val="18"/>
                <w:szCs w:val="18"/>
              </w:rPr>
            </w:pPr>
            <w:r w:rsidRPr="002C2F46">
              <w:rPr>
                <w:rFonts w:ascii="Arial" w:hAnsi="Arial"/>
                <w:color w:val="221E1F"/>
                <w:sz w:val="14"/>
                <w:szCs w:val="14"/>
              </w:rPr>
              <w:t>LoE III</w:t>
            </w:r>
            <w:bookmarkStart w:id="9" w:name="_Ref233983235"/>
            <w:r w:rsidR="00322D4A">
              <w:rPr>
                <w:rFonts w:ascii="Arial" w:hAnsi="Arial"/>
                <w:color w:val="221E1F"/>
                <w:sz w:val="14"/>
                <w:szCs w:val="14"/>
              </w:rPr>
              <w:t>a</w:t>
            </w:r>
            <w:bookmarkStart w:id="10" w:name="_Ref234324429"/>
            <w:r>
              <w:rPr>
                <w:rStyle w:val="EndnoteReference"/>
                <w:rFonts w:ascii="Arial" w:hAnsi="Arial"/>
                <w:color w:val="221E1F"/>
                <w:szCs w:val="14"/>
              </w:rPr>
              <w:endnoteReference w:id="1"/>
            </w:r>
            <w:bookmarkEnd w:id="9"/>
            <w:bookmarkEnd w:id="10"/>
            <w:r w:rsidR="00483B17" w:rsidRPr="00483B17">
              <w:rPr>
                <w:rFonts w:ascii="Arial" w:hAnsi="Arial"/>
                <w:color w:val="221E1F"/>
                <w:sz w:val="14"/>
                <w:szCs w:val="14"/>
                <w:vertAlign w:val="superscript"/>
              </w:rPr>
              <w:t>,</w:t>
            </w:r>
            <w:bookmarkStart w:id="11" w:name="_Ref233983237"/>
            <w:r w:rsidR="00807C73">
              <w:rPr>
                <w:rStyle w:val="EndnoteReference"/>
                <w:rFonts w:ascii="Arial" w:hAnsi="Arial"/>
                <w:color w:val="221E1F"/>
                <w:szCs w:val="14"/>
              </w:rPr>
              <w:endnoteReference w:id="2"/>
            </w:r>
            <w:bookmarkEnd w:id="11"/>
          </w:p>
        </w:tc>
      </w:tr>
    </w:tbl>
    <w:p w14:paraId="3D1D0E79" w14:textId="77777777" w:rsidR="006722BE" w:rsidRPr="001F7BB5" w:rsidRDefault="006722BE" w:rsidP="003841AD">
      <w:pPr>
        <w:autoSpaceDE w:val="0"/>
        <w:adjustRightInd w:val="0"/>
        <w:spacing w:after="0" w:line="240" w:lineRule="auto"/>
        <w:jc w:val="both"/>
        <w:rPr>
          <w:rFonts w:ascii="Arial" w:hAnsi="Arial"/>
          <w:color w:val="221E1F"/>
          <w:sz w:val="18"/>
          <w:szCs w:val="18"/>
        </w:rPr>
      </w:pPr>
    </w:p>
    <w:p w14:paraId="41BBD3A9" w14:textId="4B81A28D" w:rsidR="00566A46" w:rsidRDefault="00566A46" w:rsidP="003841AD">
      <w:pPr>
        <w:autoSpaceDE w:val="0"/>
        <w:adjustRightInd w:val="0"/>
        <w:spacing w:after="0" w:line="240" w:lineRule="auto"/>
        <w:jc w:val="both"/>
        <w:rPr>
          <w:rFonts w:ascii="Arial" w:hAnsi="Arial"/>
          <w:color w:val="221E1F"/>
          <w:sz w:val="18"/>
          <w:szCs w:val="18"/>
        </w:rPr>
      </w:pPr>
      <w:r w:rsidRPr="001F7BB5">
        <w:rPr>
          <w:rFonts w:ascii="Arial" w:hAnsi="Arial"/>
          <w:color w:val="221E1F"/>
          <w:sz w:val="18"/>
          <w:szCs w:val="18"/>
        </w:rPr>
        <w:t>TB drug doses should be adjusted as the child grows</w:t>
      </w:r>
      <w:r w:rsidR="00850160">
        <w:rPr>
          <w:rFonts w:ascii="Arial" w:hAnsi="Arial"/>
          <w:color w:val="221E1F"/>
          <w:sz w:val="18"/>
          <w:szCs w:val="18"/>
        </w:rPr>
        <w:t xml:space="preserve">, and as outlined in Table 1. </w:t>
      </w:r>
      <w:r w:rsidRPr="001F7BB5">
        <w:rPr>
          <w:rFonts w:ascii="Arial" w:hAnsi="Arial"/>
          <w:color w:val="221E1F"/>
          <w:sz w:val="18"/>
          <w:szCs w:val="18"/>
        </w:rPr>
        <w:t xml:space="preserve">If the infant weighs less than 2 kg, consult an expert. </w:t>
      </w:r>
    </w:p>
    <w:p w14:paraId="7587CDCA" w14:textId="77777777" w:rsidR="00B42BA8" w:rsidRDefault="00B42BA8" w:rsidP="003841AD">
      <w:pPr>
        <w:autoSpaceDE w:val="0"/>
        <w:adjustRightInd w:val="0"/>
        <w:spacing w:after="0" w:line="240" w:lineRule="auto"/>
        <w:jc w:val="both"/>
        <w:rPr>
          <w:rFonts w:ascii="Arial" w:hAnsi="Arial"/>
          <w:color w:val="221E1F"/>
          <w:sz w:val="18"/>
          <w:szCs w:val="18"/>
        </w:rPr>
      </w:pPr>
    </w:p>
    <w:p w14:paraId="2569ACF6" w14:textId="77777777" w:rsidR="006722BE" w:rsidRDefault="006722BE" w:rsidP="003841AD">
      <w:pPr>
        <w:autoSpaceDE w:val="0"/>
        <w:adjustRightInd w:val="0"/>
        <w:spacing w:after="0" w:line="240" w:lineRule="auto"/>
        <w:jc w:val="both"/>
        <w:rPr>
          <w:rFonts w:ascii="Arial" w:hAnsi="Arial"/>
          <w:color w:val="221E1F"/>
          <w:sz w:val="18"/>
          <w:szCs w:val="18"/>
        </w:rPr>
      </w:pPr>
    </w:p>
    <w:p w14:paraId="0A72915F" w14:textId="77777777" w:rsidR="006722BE" w:rsidRDefault="006722BE" w:rsidP="003841AD">
      <w:pPr>
        <w:autoSpaceDE w:val="0"/>
        <w:adjustRightInd w:val="0"/>
        <w:spacing w:after="0" w:line="240" w:lineRule="auto"/>
        <w:jc w:val="both"/>
        <w:rPr>
          <w:rFonts w:ascii="Arial" w:hAnsi="Arial"/>
          <w:color w:val="221E1F"/>
          <w:sz w:val="18"/>
          <w:szCs w:val="18"/>
        </w:rPr>
      </w:pPr>
    </w:p>
    <w:p w14:paraId="16DEE6AD" w14:textId="77777777" w:rsidR="006722BE" w:rsidRDefault="006722BE" w:rsidP="003841AD">
      <w:pPr>
        <w:autoSpaceDE w:val="0"/>
        <w:adjustRightInd w:val="0"/>
        <w:spacing w:after="0" w:line="240" w:lineRule="auto"/>
        <w:jc w:val="both"/>
        <w:rPr>
          <w:rFonts w:ascii="Arial" w:hAnsi="Arial"/>
          <w:color w:val="221E1F"/>
          <w:sz w:val="18"/>
          <w:szCs w:val="18"/>
        </w:rPr>
      </w:pPr>
    </w:p>
    <w:p w14:paraId="183F0DDA" w14:textId="77777777" w:rsidR="006722BE" w:rsidRDefault="006722BE" w:rsidP="003841AD">
      <w:pPr>
        <w:autoSpaceDE w:val="0"/>
        <w:adjustRightInd w:val="0"/>
        <w:spacing w:after="0" w:line="240" w:lineRule="auto"/>
        <w:jc w:val="both"/>
        <w:rPr>
          <w:rFonts w:ascii="Arial" w:hAnsi="Arial"/>
          <w:color w:val="221E1F"/>
          <w:sz w:val="18"/>
          <w:szCs w:val="18"/>
        </w:rPr>
      </w:pPr>
    </w:p>
    <w:p w14:paraId="0B8DA872" w14:textId="77777777" w:rsidR="006722BE" w:rsidRDefault="006722BE" w:rsidP="003841AD">
      <w:pPr>
        <w:autoSpaceDE w:val="0"/>
        <w:adjustRightInd w:val="0"/>
        <w:spacing w:after="0" w:line="240" w:lineRule="auto"/>
        <w:jc w:val="both"/>
        <w:rPr>
          <w:rFonts w:ascii="Arial" w:hAnsi="Arial"/>
          <w:color w:val="221E1F"/>
          <w:sz w:val="18"/>
          <w:szCs w:val="18"/>
        </w:rPr>
      </w:pPr>
    </w:p>
    <w:p w14:paraId="3212FEF9" w14:textId="77777777" w:rsidR="006722BE" w:rsidRDefault="006722BE" w:rsidP="003841AD">
      <w:pPr>
        <w:autoSpaceDE w:val="0"/>
        <w:adjustRightInd w:val="0"/>
        <w:spacing w:after="0" w:line="240" w:lineRule="auto"/>
        <w:jc w:val="both"/>
        <w:rPr>
          <w:rFonts w:ascii="Arial" w:hAnsi="Arial"/>
          <w:color w:val="221E1F"/>
          <w:sz w:val="18"/>
          <w:szCs w:val="18"/>
        </w:rPr>
      </w:pPr>
    </w:p>
    <w:p w14:paraId="5C994798" w14:textId="77777777" w:rsidR="006722BE" w:rsidRDefault="006722BE" w:rsidP="003841AD">
      <w:pPr>
        <w:autoSpaceDE w:val="0"/>
        <w:adjustRightInd w:val="0"/>
        <w:spacing w:after="0" w:line="240" w:lineRule="auto"/>
        <w:jc w:val="both"/>
        <w:rPr>
          <w:rFonts w:ascii="Arial" w:hAnsi="Arial"/>
          <w:color w:val="221E1F"/>
          <w:sz w:val="18"/>
          <w:szCs w:val="18"/>
        </w:rPr>
      </w:pPr>
    </w:p>
    <w:p w14:paraId="4C095F07" w14:textId="77777777" w:rsidR="006722BE" w:rsidRDefault="006722BE" w:rsidP="003841AD">
      <w:pPr>
        <w:autoSpaceDE w:val="0"/>
        <w:adjustRightInd w:val="0"/>
        <w:spacing w:after="0" w:line="240" w:lineRule="auto"/>
        <w:jc w:val="both"/>
        <w:rPr>
          <w:rFonts w:ascii="Arial" w:hAnsi="Arial"/>
          <w:color w:val="221E1F"/>
          <w:sz w:val="18"/>
          <w:szCs w:val="18"/>
        </w:rPr>
      </w:pPr>
    </w:p>
    <w:p w14:paraId="4B485ABF" w14:textId="77777777" w:rsidR="00D365A3" w:rsidRDefault="00D365A3" w:rsidP="003841AD">
      <w:pPr>
        <w:autoSpaceDE w:val="0"/>
        <w:adjustRightInd w:val="0"/>
        <w:spacing w:after="0" w:line="240" w:lineRule="auto"/>
        <w:jc w:val="both"/>
        <w:rPr>
          <w:rFonts w:ascii="Arial" w:hAnsi="Arial"/>
          <w:color w:val="221E1F"/>
          <w:sz w:val="18"/>
          <w:szCs w:val="18"/>
        </w:rPr>
      </w:pPr>
    </w:p>
    <w:p w14:paraId="57E173D9" w14:textId="77777777" w:rsidR="00AA44B3" w:rsidRDefault="00AA44B3" w:rsidP="003841AD">
      <w:pPr>
        <w:autoSpaceDE w:val="0"/>
        <w:adjustRightInd w:val="0"/>
        <w:spacing w:after="0" w:line="240" w:lineRule="auto"/>
        <w:jc w:val="both"/>
        <w:rPr>
          <w:rFonts w:ascii="Arial" w:hAnsi="Arial"/>
          <w:color w:val="221E1F"/>
          <w:sz w:val="18"/>
          <w:szCs w:val="18"/>
        </w:rPr>
      </w:pPr>
    </w:p>
    <w:p w14:paraId="7665FECF" w14:textId="77777777" w:rsidR="00AA44B3" w:rsidRDefault="00AA44B3" w:rsidP="003841AD">
      <w:pPr>
        <w:autoSpaceDE w:val="0"/>
        <w:adjustRightInd w:val="0"/>
        <w:spacing w:after="0" w:line="240" w:lineRule="auto"/>
        <w:jc w:val="both"/>
        <w:rPr>
          <w:rFonts w:ascii="Arial" w:hAnsi="Arial"/>
          <w:color w:val="221E1F"/>
          <w:sz w:val="18"/>
          <w:szCs w:val="18"/>
        </w:rPr>
      </w:pPr>
    </w:p>
    <w:p w14:paraId="43FD27FF" w14:textId="77777777" w:rsidR="00AA44B3" w:rsidRDefault="00AA44B3" w:rsidP="003841AD">
      <w:pPr>
        <w:autoSpaceDE w:val="0"/>
        <w:adjustRightInd w:val="0"/>
        <w:spacing w:after="0" w:line="240" w:lineRule="auto"/>
        <w:jc w:val="both"/>
        <w:rPr>
          <w:rFonts w:ascii="Arial" w:hAnsi="Arial"/>
          <w:color w:val="221E1F"/>
          <w:sz w:val="18"/>
          <w:szCs w:val="18"/>
        </w:rPr>
      </w:pPr>
    </w:p>
    <w:p w14:paraId="35CDBACC" w14:textId="77777777" w:rsidR="00761B87" w:rsidRPr="00B42BA8" w:rsidRDefault="00761B87" w:rsidP="003841AD">
      <w:pPr>
        <w:spacing w:after="0" w:line="240" w:lineRule="auto"/>
        <w:jc w:val="both"/>
        <w:rPr>
          <w:rFonts w:ascii="Arial" w:hAnsi="Arial"/>
          <w:b/>
          <w:i/>
          <w:iCs/>
          <w:sz w:val="16"/>
          <w:szCs w:val="16"/>
        </w:rPr>
      </w:pPr>
      <w:r w:rsidRPr="00B42BA8">
        <w:rPr>
          <w:rFonts w:ascii="Arial" w:hAnsi="Arial"/>
          <w:b/>
          <w:i/>
          <w:iCs/>
          <w:sz w:val="16"/>
          <w:szCs w:val="16"/>
        </w:rPr>
        <w:t>Table 1:  Dosing recommendations for dispersible combinations tablets</w:t>
      </w:r>
    </w:p>
    <w:tbl>
      <w:tblPr>
        <w:tblStyle w:val="SamplePHCTable"/>
        <w:tblW w:w="5000" w:type="pct"/>
        <w:tblLayout w:type="fixed"/>
        <w:tblLook w:val="04E0" w:firstRow="1" w:lastRow="1" w:firstColumn="1" w:lastColumn="0" w:noHBand="0" w:noVBand="1"/>
      </w:tblPr>
      <w:tblGrid>
        <w:gridCol w:w="1193"/>
        <w:gridCol w:w="1698"/>
        <w:gridCol w:w="1398"/>
        <w:gridCol w:w="1816"/>
      </w:tblGrid>
      <w:tr w:rsidR="00761B87" w:rsidRPr="00404C84" w14:paraId="5F4EF86C" w14:textId="77777777" w:rsidTr="00B24E56">
        <w:trPr>
          <w:cnfStyle w:val="100000000000" w:firstRow="1" w:lastRow="0" w:firstColumn="0" w:lastColumn="0" w:oddVBand="0" w:evenVBand="0" w:oddHBand="0" w:evenHBand="0" w:firstRowFirstColumn="0" w:firstRowLastColumn="0" w:lastRowFirstColumn="0" w:lastRowLastColumn="0"/>
          <w:trHeight w:val="20"/>
        </w:trPr>
        <w:tc>
          <w:tcPr>
            <w:tcW w:w="977" w:type="pct"/>
            <w:vMerge w:val="restart"/>
            <w:noWrap/>
          </w:tcPr>
          <w:p w14:paraId="30840584" w14:textId="77777777" w:rsidR="00761B87" w:rsidRDefault="00761B87" w:rsidP="003841AD">
            <w:pPr>
              <w:pStyle w:val="NoSpacing"/>
              <w:jc w:val="both"/>
              <w:rPr>
                <w:rStyle w:val="Strong"/>
                <w:rFonts w:cs="Arial"/>
                <w:b/>
                <w:szCs w:val="16"/>
              </w:rPr>
            </w:pPr>
          </w:p>
          <w:p w14:paraId="53D477E3" w14:textId="77777777" w:rsidR="00761B87" w:rsidRDefault="00761B87" w:rsidP="003841AD">
            <w:pPr>
              <w:pStyle w:val="NoSpacing"/>
              <w:jc w:val="both"/>
              <w:rPr>
                <w:rStyle w:val="Strong"/>
                <w:b/>
              </w:rPr>
            </w:pPr>
          </w:p>
          <w:p w14:paraId="19081EA0" w14:textId="77777777" w:rsidR="00761B87" w:rsidRPr="00404C84" w:rsidRDefault="00761B87" w:rsidP="003841AD">
            <w:pPr>
              <w:pStyle w:val="NoSpacing"/>
              <w:jc w:val="both"/>
              <w:rPr>
                <w:rStyle w:val="Strong"/>
                <w:rFonts w:cs="Arial"/>
                <w:szCs w:val="16"/>
              </w:rPr>
            </w:pPr>
          </w:p>
          <w:p w14:paraId="678BADD3" w14:textId="77777777" w:rsidR="00761B87" w:rsidRPr="00344974" w:rsidRDefault="00761B87" w:rsidP="003841AD">
            <w:pPr>
              <w:jc w:val="center"/>
              <w:rPr>
                <w:rFonts w:cs="Arial"/>
                <w:b w:val="0"/>
                <w:bCs/>
                <w:szCs w:val="16"/>
              </w:rPr>
            </w:pPr>
            <w:r w:rsidRPr="00344974">
              <w:rPr>
                <w:rFonts w:cs="Arial"/>
                <w:b w:val="0"/>
                <w:bCs/>
                <w:szCs w:val="16"/>
              </w:rPr>
              <w:t>Target dose</w:t>
            </w:r>
          </w:p>
          <w:p w14:paraId="74985F5A" w14:textId="77777777" w:rsidR="00761B87" w:rsidRPr="00344974" w:rsidRDefault="00761B87" w:rsidP="003841AD">
            <w:pPr>
              <w:jc w:val="center"/>
              <w:rPr>
                <w:rFonts w:cs="Arial"/>
                <w:b w:val="0"/>
                <w:bCs/>
                <w:szCs w:val="16"/>
              </w:rPr>
            </w:pPr>
            <w:r w:rsidRPr="00344974">
              <w:rPr>
                <w:rFonts w:cs="Arial"/>
                <w:b w:val="0"/>
                <w:bCs/>
                <w:szCs w:val="16"/>
              </w:rPr>
              <w:t>(dose range)</w:t>
            </w:r>
          </w:p>
          <w:p w14:paraId="148EE886" w14:textId="77777777" w:rsidR="00761B87" w:rsidRPr="00404C84" w:rsidRDefault="00761B87" w:rsidP="003841AD">
            <w:pPr>
              <w:pStyle w:val="NoSpacing"/>
              <w:jc w:val="both"/>
              <w:rPr>
                <w:rStyle w:val="Strong"/>
                <w:rFonts w:cs="Arial"/>
                <w:szCs w:val="16"/>
              </w:rPr>
            </w:pPr>
            <w:r w:rsidRPr="00344974">
              <w:rPr>
                <w:rFonts w:cs="Arial"/>
                <w:b w:val="0"/>
                <w:bCs/>
                <w:szCs w:val="16"/>
              </w:rPr>
              <w:t>(mg/kg/day)</w:t>
            </w:r>
          </w:p>
        </w:tc>
        <w:tc>
          <w:tcPr>
            <w:tcW w:w="2536" w:type="pct"/>
            <w:gridSpan w:val="2"/>
            <w:shd w:val="clear" w:color="auto" w:fill="FAEEBC"/>
          </w:tcPr>
          <w:p w14:paraId="497B14A7" w14:textId="77777777" w:rsidR="00761B87" w:rsidRPr="00404C84" w:rsidRDefault="00761B87" w:rsidP="003841AD">
            <w:pPr>
              <w:pStyle w:val="NoSpacing"/>
              <w:jc w:val="center"/>
              <w:rPr>
                <w:rFonts w:cs="Arial"/>
                <w:b w:val="0"/>
                <w:szCs w:val="16"/>
              </w:rPr>
            </w:pPr>
            <w:r w:rsidRPr="00404C84">
              <w:rPr>
                <w:rFonts w:cs="Arial"/>
                <w:szCs w:val="16"/>
              </w:rPr>
              <w:t>Intensive phase</w:t>
            </w:r>
          </w:p>
          <w:p w14:paraId="11D41872" w14:textId="77777777" w:rsidR="00761B87" w:rsidRPr="00404C84" w:rsidRDefault="00761B87" w:rsidP="003841AD">
            <w:pPr>
              <w:pStyle w:val="NoSpacing"/>
              <w:jc w:val="center"/>
              <w:rPr>
                <w:rFonts w:cs="Arial"/>
                <w:szCs w:val="16"/>
              </w:rPr>
            </w:pPr>
            <w:r w:rsidRPr="00404C84">
              <w:rPr>
                <w:rFonts w:cs="Arial"/>
                <w:szCs w:val="16"/>
              </w:rPr>
              <w:t>Once daily (7 days a week)</w:t>
            </w:r>
          </w:p>
        </w:tc>
        <w:tc>
          <w:tcPr>
            <w:tcW w:w="1487" w:type="pct"/>
            <w:shd w:val="clear" w:color="auto" w:fill="C1F0C7"/>
          </w:tcPr>
          <w:p w14:paraId="10BA95B9" w14:textId="77777777" w:rsidR="00761B87" w:rsidRPr="00404C84" w:rsidRDefault="00761B87" w:rsidP="003841AD">
            <w:pPr>
              <w:pStyle w:val="NoSpacing"/>
              <w:jc w:val="center"/>
              <w:rPr>
                <w:rFonts w:cs="Arial"/>
                <w:b w:val="0"/>
                <w:szCs w:val="16"/>
              </w:rPr>
            </w:pPr>
            <w:r w:rsidRPr="00404C84">
              <w:rPr>
                <w:rFonts w:cs="Arial"/>
                <w:szCs w:val="16"/>
              </w:rPr>
              <w:t>Continuation phase</w:t>
            </w:r>
          </w:p>
          <w:p w14:paraId="610E988C" w14:textId="77777777" w:rsidR="00761B87" w:rsidRDefault="00761B87" w:rsidP="003841AD">
            <w:pPr>
              <w:pStyle w:val="NoSpacing"/>
              <w:jc w:val="center"/>
              <w:rPr>
                <w:rFonts w:cs="Arial"/>
                <w:b w:val="0"/>
                <w:szCs w:val="16"/>
              </w:rPr>
            </w:pPr>
            <w:r w:rsidRPr="00404C84">
              <w:rPr>
                <w:rFonts w:cs="Arial"/>
                <w:szCs w:val="16"/>
              </w:rPr>
              <w:t xml:space="preserve">Once daily </w:t>
            </w:r>
          </w:p>
          <w:p w14:paraId="07FF117F" w14:textId="77777777" w:rsidR="00761B87" w:rsidRPr="00404C84" w:rsidRDefault="00761B87" w:rsidP="003841AD">
            <w:pPr>
              <w:pStyle w:val="NoSpacing"/>
              <w:jc w:val="center"/>
              <w:rPr>
                <w:rFonts w:cs="Arial"/>
                <w:szCs w:val="16"/>
              </w:rPr>
            </w:pPr>
            <w:r w:rsidRPr="00404C84">
              <w:rPr>
                <w:rFonts w:cs="Arial"/>
                <w:szCs w:val="16"/>
              </w:rPr>
              <w:t>(7 days a week)</w:t>
            </w:r>
          </w:p>
        </w:tc>
      </w:tr>
      <w:tr w:rsidR="00761B87" w:rsidRPr="00404C84" w14:paraId="4008E4CF" w14:textId="77777777" w:rsidTr="00AC386D">
        <w:trPr>
          <w:trHeight w:val="170"/>
        </w:trPr>
        <w:tc>
          <w:tcPr>
            <w:tcW w:w="977" w:type="pct"/>
            <w:vMerge/>
            <w:shd w:val="clear" w:color="auto" w:fill="D9D9D9" w:themeFill="background1" w:themeFillShade="D9"/>
            <w:noWrap/>
          </w:tcPr>
          <w:p w14:paraId="739D256B" w14:textId="77777777" w:rsidR="00761B87" w:rsidRPr="00404C84" w:rsidRDefault="00761B87" w:rsidP="003841AD">
            <w:pPr>
              <w:pStyle w:val="NoSpacing"/>
              <w:jc w:val="both"/>
              <w:rPr>
                <w:rFonts w:cs="Arial"/>
                <w:szCs w:val="16"/>
              </w:rPr>
            </w:pPr>
          </w:p>
        </w:tc>
        <w:tc>
          <w:tcPr>
            <w:tcW w:w="2536" w:type="pct"/>
            <w:gridSpan w:val="2"/>
            <w:shd w:val="clear" w:color="auto" w:fill="FAEEBC"/>
          </w:tcPr>
          <w:p w14:paraId="6EB16012" w14:textId="77777777" w:rsidR="00761B87" w:rsidRPr="00404C84" w:rsidRDefault="00761B87" w:rsidP="003841AD">
            <w:pPr>
              <w:pStyle w:val="NoSpacing"/>
              <w:rPr>
                <w:rFonts w:cs="Arial"/>
                <w:szCs w:val="16"/>
              </w:rPr>
            </w:pPr>
            <w:r>
              <w:rPr>
                <w:rFonts w:cs="Arial"/>
                <w:szCs w:val="16"/>
              </w:rPr>
              <w:t xml:space="preserve">Duration: </w:t>
            </w:r>
            <w:r w:rsidRPr="00404C84">
              <w:rPr>
                <w:rFonts w:cs="Arial"/>
                <w:szCs w:val="16"/>
              </w:rPr>
              <w:t>2 months</w:t>
            </w:r>
          </w:p>
        </w:tc>
        <w:tc>
          <w:tcPr>
            <w:tcW w:w="1487" w:type="pct"/>
            <w:shd w:val="clear" w:color="auto" w:fill="C1F0C7"/>
          </w:tcPr>
          <w:p w14:paraId="25BF8974" w14:textId="77777777" w:rsidR="00761B87" w:rsidRPr="00404C84" w:rsidRDefault="00761B87" w:rsidP="003841AD">
            <w:pPr>
              <w:pStyle w:val="NoSpacing"/>
              <w:rPr>
                <w:rFonts w:cs="Arial"/>
                <w:szCs w:val="16"/>
              </w:rPr>
            </w:pPr>
            <w:r>
              <w:rPr>
                <w:rFonts w:cs="Arial"/>
                <w:szCs w:val="16"/>
              </w:rPr>
              <w:t xml:space="preserve">Duration: </w:t>
            </w:r>
            <w:r w:rsidRPr="00404C84">
              <w:rPr>
                <w:rFonts w:cs="Arial"/>
                <w:szCs w:val="16"/>
              </w:rPr>
              <w:t>4 months</w:t>
            </w:r>
          </w:p>
        </w:tc>
      </w:tr>
      <w:tr w:rsidR="00761B87" w:rsidRPr="00404C84" w14:paraId="59E98C43" w14:textId="77777777" w:rsidTr="00B24E56">
        <w:trPr>
          <w:trHeight w:val="20"/>
        </w:trPr>
        <w:tc>
          <w:tcPr>
            <w:tcW w:w="977" w:type="pct"/>
            <w:vMerge/>
            <w:shd w:val="clear" w:color="auto" w:fill="D9D9D9" w:themeFill="background1" w:themeFillShade="D9"/>
          </w:tcPr>
          <w:p w14:paraId="303E9F7C" w14:textId="77777777" w:rsidR="00761B87" w:rsidRPr="00404C84" w:rsidRDefault="00761B87" w:rsidP="003841AD">
            <w:pPr>
              <w:pStyle w:val="NoSpacing"/>
              <w:jc w:val="both"/>
              <w:rPr>
                <w:b/>
                <w:szCs w:val="16"/>
              </w:rPr>
            </w:pPr>
          </w:p>
        </w:tc>
        <w:tc>
          <w:tcPr>
            <w:tcW w:w="4023" w:type="pct"/>
            <w:gridSpan w:val="3"/>
            <w:shd w:val="clear" w:color="auto" w:fill="D9D9D9" w:themeFill="background1" w:themeFillShade="D9"/>
          </w:tcPr>
          <w:p w14:paraId="6D791A0E" w14:textId="77777777" w:rsidR="00761B87" w:rsidRPr="00404C84" w:rsidRDefault="00761B87" w:rsidP="003841AD">
            <w:pPr>
              <w:pStyle w:val="NoSpacing"/>
              <w:rPr>
                <w:rStyle w:val="Strong"/>
                <w:szCs w:val="16"/>
              </w:rPr>
            </w:pPr>
            <w:r w:rsidRPr="000B2914">
              <w:rPr>
                <w:rFonts w:cs="Arial"/>
                <w:szCs w:val="16"/>
              </w:rPr>
              <w:t>Isoniazid (H):  10 (7-15), Rifampicin (R): 15 (10-20), Pyrazinamide (Z): 35 (30-40), Ethambutol (E): 20 (15-25)</w:t>
            </w:r>
          </w:p>
        </w:tc>
      </w:tr>
      <w:tr w:rsidR="00761B87" w:rsidRPr="00404C84" w14:paraId="6C9C4DAF" w14:textId="77777777" w:rsidTr="00B24E56">
        <w:trPr>
          <w:trHeight w:val="20"/>
        </w:trPr>
        <w:tc>
          <w:tcPr>
            <w:tcW w:w="977" w:type="pct"/>
            <w:shd w:val="clear" w:color="auto" w:fill="D9D9D9" w:themeFill="background1" w:themeFillShade="D9"/>
          </w:tcPr>
          <w:p w14:paraId="6FB6C5DF" w14:textId="77777777" w:rsidR="00761B87" w:rsidRDefault="00761B87" w:rsidP="003841AD">
            <w:pPr>
              <w:rPr>
                <w:rFonts w:cs="Arial"/>
                <w:szCs w:val="16"/>
              </w:rPr>
            </w:pPr>
            <w:r w:rsidRPr="000B2914">
              <w:rPr>
                <w:rFonts w:cs="Arial"/>
                <w:szCs w:val="16"/>
              </w:rPr>
              <w:t>Formulation</w:t>
            </w:r>
          </w:p>
          <w:p w14:paraId="51D1EC8E" w14:textId="77777777" w:rsidR="00761B87" w:rsidRDefault="00761B87" w:rsidP="003841AD">
            <w:pPr>
              <w:rPr>
                <w:rFonts w:cs="Arial"/>
                <w:szCs w:val="16"/>
              </w:rPr>
            </w:pPr>
          </w:p>
          <w:p w14:paraId="7D6CD6D4" w14:textId="77777777" w:rsidR="00761B87" w:rsidRDefault="00761B87" w:rsidP="003841AD">
            <w:pPr>
              <w:rPr>
                <w:rFonts w:cs="Arial"/>
                <w:szCs w:val="16"/>
              </w:rPr>
            </w:pPr>
          </w:p>
          <w:p w14:paraId="537A7BA6" w14:textId="77777777" w:rsidR="00761B87" w:rsidRDefault="00761B87" w:rsidP="003841AD">
            <w:pPr>
              <w:rPr>
                <w:rFonts w:cs="Arial"/>
                <w:szCs w:val="16"/>
              </w:rPr>
            </w:pPr>
          </w:p>
          <w:p w14:paraId="1CE67A3B" w14:textId="77777777" w:rsidR="00761B87" w:rsidRPr="00404C84" w:rsidRDefault="00761B87" w:rsidP="003841AD">
            <w:pPr>
              <w:pStyle w:val="NoSpacing"/>
              <w:jc w:val="both"/>
              <w:rPr>
                <w:rFonts w:cs="Arial"/>
                <w:b/>
                <w:szCs w:val="16"/>
              </w:rPr>
            </w:pPr>
            <w:r>
              <w:rPr>
                <w:rFonts w:cs="Arial"/>
                <w:szCs w:val="16"/>
              </w:rPr>
              <w:t>Body Weight (kg)</w:t>
            </w:r>
          </w:p>
        </w:tc>
        <w:tc>
          <w:tcPr>
            <w:tcW w:w="1391" w:type="pct"/>
            <w:shd w:val="clear" w:color="auto" w:fill="FAEEBC"/>
            <w:vAlign w:val="center"/>
          </w:tcPr>
          <w:p w14:paraId="50EBE4A0" w14:textId="77777777" w:rsidR="00761B87" w:rsidRPr="009157DE" w:rsidRDefault="00761B87" w:rsidP="003841AD">
            <w:pPr>
              <w:rPr>
                <w:rFonts w:cs="Arial"/>
                <w:b/>
                <w:bCs/>
                <w:sz w:val="14"/>
                <w:szCs w:val="14"/>
              </w:rPr>
            </w:pPr>
            <w:r w:rsidRPr="009157DE">
              <w:rPr>
                <w:rFonts w:cs="Arial"/>
                <w:b/>
                <w:bCs/>
                <w:sz w:val="14"/>
                <w:szCs w:val="14"/>
              </w:rPr>
              <w:t>HRZ</w:t>
            </w:r>
          </w:p>
          <w:p w14:paraId="04AEBB00" w14:textId="77777777" w:rsidR="00761B87" w:rsidRPr="000B2914" w:rsidRDefault="00761B87" w:rsidP="003841AD">
            <w:pPr>
              <w:rPr>
                <w:rFonts w:cs="Arial"/>
                <w:sz w:val="14"/>
                <w:szCs w:val="14"/>
              </w:rPr>
            </w:pPr>
            <w:r w:rsidRPr="000B2914">
              <w:rPr>
                <w:rFonts w:cs="Arial"/>
                <w:sz w:val="14"/>
                <w:szCs w:val="14"/>
              </w:rPr>
              <w:t>50/75/150mg dispersible tablet (scored)</w:t>
            </w:r>
          </w:p>
          <w:p w14:paraId="3E489F8E" w14:textId="77777777" w:rsidR="00761B87" w:rsidRPr="007E55ED" w:rsidRDefault="00761B87" w:rsidP="003841AD">
            <w:pPr>
              <w:rPr>
                <w:rFonts w:cs="Arial"/>
                <w:b/>
                <w:bCs/>
                <w:sz w:val="14"/>
                <w:szCs w:val="14"/>
              </w:rPr>
            </w:pPr>
            <w:r w:rsidRPr="007E55ED">
              <w:rPr>
                <w:rFonts w:cs="Arial"/>
                <w:b/>
                <w:bCs/>
                <w:sz w:val="14"/>
                <w:szCs w:val="14"/>
              </w:rPr>
              <w:t>OR</w:t>
            </w:r>
          </w:p>
          <w:p w14:paraId="031DD90A" w14:textId="77777777" w:rsidR="00761B87" w:rsidRPr="00404C84" w:rsidRDefault="00761B87" w:rsidP="003841AD">
            <w:pPr>
              <w:tabs>
                <w:tab w:val="left" w:pos="1725"/>
              </w:tabs>
              <w:rPr>
                <w:rFonts w:cs="Arial"/>
                <w:bCs/>
                <w:szCs w:val="16"/>
              </w:rPr>
            </w:pPr>
            <w:r w:rsidRPr="000B2914">
              <w:rPr>
                <w:rFonts w:cs="Arial"/>
                <w:sz w:val="14"/>
                <w:szCs w:val="14"/>
              </w:rPr>
              <w:t>50/75/150mg/4ml suspension *</w:t>
            </w:r>
          </w:p>
        </w:tc>
        <w:tc>
          <w:tcPr>
            <w:tcW w:w="1145" w:type="pct"/>
            <w:shd w:val="clear" w:color="auto" w:fill="FAEEBC"/>
            <w:vAlign w:val="center"/>
          </w:tcPr>
          <w:p w14:paraId="2B1C0EEE" w14:textId="77777777" w:rsidR="00761B87" w:rsidRPr="009157DE" w:rsidRDefault="00761B87" w:rsidP="003841AD">
            <w:pPr>
              <w:autoSpaceDE w:val="0"/>
              <w:autoSpaceDN w:val="0"/>
              <w:adjustRightInd w:val="0"/>
              <w:rPr>
                <w:rFonts w:cs="Arial"/>
                <w:b/>
                <w:sz w:val="14"/>
                <w:szCs w:val="14"/>
              </w:rPr>
            </w:pPr>
            <w:r w:rsidRPr="009157DE">
              <w:rPr>
                <w:rFonts w:cs="Arial"/>
                <w:b/>
                <w:sz w:val="14"/>
                <w:szCs w:val="14"/>
              </w:rPr>
              <w:t>Ethionamide</w:t>
            </w:r>
          </w:p>
          <w:p w14:paraId="6E758013" w14:textId="77777777" w:rsidR="00761B87" w:rsidRPr="009157DE" w:rsidRDefault="00761B87" w:rsidP="003841AD">
            <w:pPr>
              <w:autoSpaceDE w:val="0"/>
              <w:autoSpaceDN w:val="0"/>
              <w:adjustRightInd w:val="0"/>
              <w:rPr>
                <w:rFonts w:cs="Arial"/>
                <w:bCs/>
                <w:sz w:val="14"/>
                <w:szCs w:val="14"/>
              </w:rPr>
            </w:pPr>
            <w:r w:rsidRPr="009157DE">
              <w:rPr>
                <w:rFonts w:cs="Arial"/>
                <w:bCs/>
                <w:sz w:val="14"/>
                <w:szCs w:val="14"/>
              </w:rPr>
              <w:t>250 mg</w:t>
            </w:r>
          </w:p>
          <w:p w14:paraId="2CBF51EA" w14:textId="77777777" w:rsidR="00761B87" w:rsidRPr="009157DE" w:rsidRDefault="00761B87" w:rsidP="003841AD">
            <w:pPr>
              <w:autoSpaceDE w:val="0"/>
              <w:autoSpaceDN w:val="0"/>
              <w:adjustRightInd w:val="0"/>
              <w:rPr>
                <w:rFonts w:cs="Arial"/>
                <w:bCs/>
                <w:sz w:val="14"/>
                <w:szCs w:val="14"/>
              </w:rPr>
            </w:pPr>
            <w:r w:rsidRPr="009157DE">
              <w:rPr>
                <w:rFonts w:cs="Arial"/>
                <w:bCs/>
                <w:sz w:val="14"/>
                <w:szCs w:val="14"/>
              </w:rPr>
              <w:t>tablet (not scored)</w:t>
            </w:r>
          </w:p>
          <w:p w14:paraId="42B63EF9" w14:textId="77777777" w:rsidR="00761B87" w:rsidRPr="007E55ED" w:rsidRDefault="00761B87" w:rsidP="003841AD">
            <w:pPr>
              <w:autoSpaceDE w:val="0"/>
              <w:autoSpaceDN w:val="0"/>
              <w:adjustRightInd w:val="0"/>
              <w:rPr>
                <w:rFonts w:cs="Arial"/>
                <w:b/>
                <w:sz w:val="14"/>
                <w:szCs w:val="14"/>
              </w:rPr>
            </w:pPr>
            <w:r w:rsidRPr="007E55ED">
              <w:rPr>
                <w:rFonts w:cs="Arial"/>
                <w:b/>
                <w:sz w:val="14"/>
                <w:szCs w:val="14"/>
              </w:rPr>
              <w:t>OR</w:t>
            </w:r>
          </w:p>
          <w:p w14:paraId="649A9C70" w14:textId="77777777" w:rsidR="00761B87" w:rsidRPr="009157DE" w:rsidRDefault="00761B87" w:rsidP="003841AD">
            <w:pPr>
              <w:autoSpaceDE w:val="0"/>
              <w:autoSpaceDN w:val="0"/>
              <w:adjustRightInd w:val="0"/>
              <w:rPr>
                <w:rFonts w:cs="Arial"/>
                <w:bCs/>
                <w:sz w:val="14"/>
                <w:szCs w:val="14"/>
              </w:rPr>
            </w:pPr>
            <w:r w:rsidRPr="009157DE">
              <w:rPr>
                <w:rFonts w:cs="Arial"/>
                <w:bCs/>
                <w:sz w:val="14"/>
                <w:szCs w:val="14"/>
              </w:rPr>
              <w:t>250 mg/8 ml</w:t>
            </w:r>
          </w:p>
          <w:p w14:paraId="1A70678E" w14:textId="77777777" w:rsidR="00761B87" w:rsidRPr="00404C84" w:rsidRDefault="00761B87" w:rsidP="003841AD">
            <w:pPr>
              <w:tabs>
                <w:tab w:val="left" w:pos="1725"/>
              </w:tabs>
              <w:rPr>
                <w:rFonts w:cs="Arial"/>
                <w:bCs/>
                <w:szCs w:val="16"/>
              </w:rPr>
            </w:pPr>
            <w:r w:rsidRPr="009157DE">
              <w:rPr>
                <w:rFonts w:cs="Arial"/>
                <w:bCs/>
                <w:sz w:val="14"/>
                <w:szCs w:val="14"/>
              </w:rPr>
              <w:t>suspension</w:t>
            </w:r>
            <w:r w:rsidRPr="009157DE">
              <w:rPr>
                <w:rFonts w:cs="Arial"/>
                <w:b/>
                <w:bCs/>
                <w:color w:val="000000"/>
                <w:sz w:val="14"/>
                <w:szCs w:val="14"/>
              </w:rPr>
              <w:t xml:space="preserve"> </w:t>
            </w:r>
            <w:r w:rsidRPr="009157DE">
              <w:rPr>
                <w:rFonts w:cs="Arial"/>
                <w:bCs/>
                <w:sz w:val="14"/>
                <w:szCs w:val="14"/>
                <w:vertAlign w:val="superscript"/>
              </w:rPr>
              <w:t>#</w:t>
            </w:r>
          </w:p>
        </w:tc>
        <w:tc>
          <w:tcPr>
            <w:tcW w:w="1487" w:type="pct"/>
            <w:shd w:val="clear" w:color="auto" w:fill="C1F0C7"/>
            <w:vAlign w:val="center"/>
          </w:tcPr>
          <w:p w14:paraId="65417785" w14:textId="77777777" w:rsidR="00761B87" w:rsidRPr="009157DE" w:rsidRDefault="00761B87" w:rsidP="003841AD">
            <w:pPr>
              <w:rPr>
                <w:rFonts w:cs="Arial"/>
                <w:b/>
                <w:bCs/>
                <w:sz w:val="14"/>
                <w:szCs w:val="14"/>
              </w:rPr>
            </w:pPr>
            <w:r w:rsidRPr="009157DE">
              <w:rPr>
                <w:rFonts w:cs="Arial"/>
                <w:b/>
                <w:bCs/>
                <w:sz w:val="14"/>
                <w:szCs w:val="14"/>
              </w:rPr>
              <w:t>HR</w:t>
            </w:r>
          </w:p>
          <w:p w14:paraId="1B93075B" w14:textId="77777777" w:rsidR="00761B87" w:rsidRPr="000B2914" w:rsidRDefault="00761B87" w:rsidP="003841AD">
            <w:pPr>
              <w:rPr>
                <w:rFonts w:cs="Arial"/>
                <w:sz w:val="14"/>
                <w:szCs w:val="14"/>
              </w:rPr>
            </w:pPr>
            <w:r w:rsidRPr="000B2914">
              <w:rPr>
                <w:rFonts w:cs="Arial"/>
                <w:sz w:val="14"/>
                <w:szCs w:val="14"/>
              </w:rPr>
              <w:t>50/75mg</w:t>
            </w:r>
          </w:p>
          <w:p w14:paraId="728DDFF5" w14:textId="77777777" w:rsidR="00761B87" w:rsidRPr="000B2914" w:rsidRDefault="00761B87" w:rsidP="003841AD">
            <w:pPr>
              <w:rPr>
                <w:rFonts w:cs="Arial"/>
                <w:sz w:val="14"/>
                <w:szCs w:val="14"/>
              </w:rPr>
            </w:pPr>
            <w:r w:rsidRPr="000B2914">
              <w:rPr>
                <w:rFonts w:cs="Arial"/>
                <w:sz w:val="14"/>
                <w:szCs w:val="14"/>
              </w:rPr>
              <w:t>Dispersible tablet</w:t>
            </w:r>
          </w:p>
          <w:p w14:paraId="47D5B928" w14:textId="77777777" w:rsidR="00761B87" w:rsidRPr="000B2914" w:rsidRDefault="00761B87" w:rsidP="003841AD">
            <w:pPr>
              <w:rPr>
                <w:rFonts w:cs="Arial"/>
                <w:sz w:val="14"/>
                <w:szCs w:val="14"/>
              </w:rPr>
            </w:pPr>
            <w:r w:rsidRPr="000B2914">
              <w:rPr>
                <w:rFonts w:cs="Arial"/>
                <w:sz w:val="14"/>
                <w:szCs w:val="14"/>
              </w:rPr>
              <w:t>(scored)</w:t>
            </w:r>
          </w:p>
          <w:p w14:paraId="6D2D16CF" w14:textId="77777777" w:rsidR="00761B87" w:rsidRPr="007E55ED" w:rsidRDefault="00761B87" w:rsidP="003841AD">
            <w:pPr>
              <w:rPr>
                <w:rFonts w:cs="Arial"/>
                <w:b/>
                <w:bCs/>
                <w:sz w:val="14"/>
                <w:szCs w:val="14"/>
              </w:rPr>
            </w:pPr>
            <w:r w:rsidRPr="007E55ED">
              <w:rPr>
                <w:rFonts w:cs="Arial"/>
                <w:b/>
                <w:bCs/>
                <w:sz w:val="14"/>
                <w:szCs w:val="14"/>
              </w:rPr>
              <w:t>OR</w:t>
            </w:r>
          </w:p>
          <w:p w14:paraId="75D0F6E3" w14:textId="77777777" w:rsidR="00761B87" w:rsidRPr="00404C84" w:rsidRDefault="00761B87" w:rsidP="003841AD">
            <w:pPr>
              <w:tabs>
                <w:tab w:val="left" w:pos="1725"/>
              </w:tabs>
              <w:rPr>
                <w:rFonts w:cs="Arial"/>
                <w:bCs/>
                <w:szCs w:val="16"/>
              </w:rPr>
            </w:pPr>
            <w:r w:rsidRPr="000B2914">
              <w:rPr>
                <w:rFonts w:cs="Arial"/>
                <w:sz w:val="14"/>
                <w:szCs w:val="14"/>
              </w:rPr>
              <w:t>50/75mg/4ml suspension*</w:t>
            </w:r>
          </w:p>
        </w:tc>
      </w:tr>
      <w:tr w:rsidR="00761B87" w:rsidRPr="00404C84" w14:paraId="4C1351ED" w14:textId="77777777" w:rsidTr="00B24E56">
        <w:trPr>
          <w:trHeight w:val="20"/>
        </w:trPr>
        <w:tc>
          <w:tcPr>
            <w:tcW w:w="977" w:type="pct"/>
            <w:shd w:val="clear" w:color="auto" w:fill="D9D9D9" w:themeFill="background1" w:themeFillShade="D9"/>
            <w:vAlign w:val="center"/>
          </w:tcPr>
          <w:p w14:paraId="435D3014" w14:textId="77777777" w:rsidR="00761B87" w:rsidRPr="00404C84" w:rsidRDefault="00761B87" w:rsidP="003841AD">
            <w:pPr>
              <w:pStyle w:val="NoSpacing"/>
              <w:jc w:val="both"/>
              <w:rPr>
                <w:rFonts w:cs="Arial"/>
                <w:bCs/>
                <w:szCs w:val="16"/>
              </w:rPr>
            </w:pPr>
            <w:r w:rsidRPr="00404C84">
              <w:rPr>
                <w:rFonts w:cs="Arial"/>
                <w:bCs/>
                <w:szCs w:val="16"/>
              </w:rPr>
              <w:t>&lt; 2 kg</w:t>
            </w:r>
          </w:p>
        </w:tc>
        <w:tc>
          <w:tcPr>
            <w:tcW w:w="4023" w:type="pct"/>
            <w:gridSpan w:val="3"/>
          </w:tcPr>
          <w:p w14:paraId="690A52B1" w14:textId="77777777" w:rsidR="00761B87" w:rsidRPr="00FA5E11" w:rsidRDefault="00761B87" w:rsidP="003841AD">
            <w:pPr>
              <w:pStyle w:val="NoSpacing"/>
              <w:rPr>
                <w:rFonts w:cs="Arial"/>
                <w:szCs w:val="16"/>
              </w:rPr>
            </w:pPr>
            <w:r w:rsidRPr="00FA5E11">
              <w:rPr>
                <w:rFonts w:cs="Arial"/>
                <w:szCs w:val="16"/>
              </w:rPr>
              <w:t>Obtain expert advice</w:t>
            </w:r>
          </w:p>
        </w:tc>
      </w:tr>
      <w:tr w:rsidR="00761B87" w:rsidRPr="00404C84" w14:paraId="52A12FA7" w14:textId="77777777" w:rsidTr="00B24E56">
        <w:trPr>
          <w:trHeight w:val="20"/>
        </w:trPr>
        <w:tc>
          <w:tcPr>
            <w:tcW w:w="977" w:type="pct"/>
            <w:shd w:val="clear" w:color="auto" w:fill="D9D9D9" w:themeFill="background1" w:themeFillShade="D9"/>
            <w:vAlign w:val="center"/>
          </w:tcPr>
          <w:p w14:paraId="1C3AD415" w14:textId="77777777" w:rsidR="00761B87" w:rsidRPr="00404C84" w:rsidRDefault="00761B87" w:rsidP="003841AD">
            <w:pPr>
              <w:pStyle w:val="NoSpacing"/>
              <w:jc w:val="both"/>
              <w:rPr>
                <w:rFonts w:cs="Arial"/>
                <w:szCs w:val="16"/>
              </w:rPr>
            </w:pPr>
            <w:r w:rsidRPr="00404C84">
              <w:rPr>
                <w:rFonts w:cs="Arial"/>
                <w:bCs/>
                <w:szCs w:val="16"/>
              </w:rPr>
              <w:t>2–2.9 kg</w:t>
            </w:r>
          </w:p>
        </w:tc>
        <w:tc>
          <w:tcPr>
            <w:tcW w:w="1391" w:type="pct"/>
            <w:shd w:val="clear" w:color="auto" w:fill="FAEEBC"/>
          </w:tcPr>
          <w:p w14:paraId="17E6DB16" w14:textId="77777777" w:rsidR="00761B87" w:rsidRPr="00404C84" w:rsidRDefault="00761B87" w:rsidP="003841AD">
            <w:pPr>
              <w:pStyle w:val="NoSpacing"/>
              <w:jc w:val="both"/>
              <w:rPr>
                <w:rFonts w:cs="Arial"/>
                <w:szCs w:val="16"/>
              </w:rPr>
            </w:pPr>
            <w:r w:rsidRPr="00404C84">
              <w:rPr>
                <w:rFonts w:cs="Arial"/>
                <w:szCs w:val="16"/>
              </w:rPr>
              <w:t>½ tablet or 2 mL</w:t>
            </w:r>
          </w:p>
        </w:tc>
        <w:tc>
          <w:tcPr>
            <w:tcW w:w="1145" w:type="pct"/>
            <w:shd w:val="clear" w:color="auto" w:fill="FAEEBC"/>
          </w:tcPr>
          <w:p w14:paraId="0E6F89FA" w14:textId="77777777" w:rsidR="00761B87" w:rsidRPr="00404C84" w:rsidRDefault="00761B87" w:rsidP="003841AD">
            <w:pPr>
              <w:pStyle w:val="NoSpacing"/>
              <w:jc w:val="both"/>
              <w:rPr>
                <w:rFonts w:cs="Arial"/>
                <w:szCs w:val="16"/>
              </w:rPr>
            </w:pPr>
            <w:r w:rsidRPr="00404C84">
              <w:rPr>
                <w:rFonts w:cs="Arial"/>
                <w:szCs w:val="16"/>
              </w:rPr>
              <w:t>1.5 mL</w:t>
            </w:r>
          </w:p>
        </w:tc>
        <w:tc>
          <w:tcPr>
            <w:tcW w:w="1487" w:type="pct"/>
            <w:shd w:val="clear" w:color="auto" w:fill="C1F0C7"/>
            <w:vAlign w:val="center"/>
          </w:tcPr>
          <w:p w14:paraId="680CEB06" w14:textId="77777777" w:rsidR="00761B87" w:rsidRPr="00404C84" w:rsidRDefault="00761B87" w:rsidP="003841AD">
            <w:pPr>
              <w:pStyle w:val="NoSpacing"/>
              <w:jc w:val="both"/>
              <w:rPr>
                <w:rFonts w:cs="Arial"/>
                <w:szCs w:val="16"/>
              </w:rPr>
            </w:pPr>
            <w:r w:rsidRPr="00404C84">
              <w:rPr>
                <w:rFonts w:cs="Arial"/>
                <w:szCs w:val="16"/>
              </w:rPr>
              <w:t>½ tablet or 2 mL</w:t>
            </w:r>
          </w:p>
        </w:tc>
      </w:tr>
      <w:tr w:rsidR="00761B87" w:rsidRPr="00404C84" w14:paraId="52615DF0" w14:textId="77777777" w:rsidTr="00B24E56">
        <w:trPr>
          <w:trHeight w:val="20"/>
        </w:trPr>
        <w:tc>
          <w:tcPr>
            <w:tcW w:w="977" w:type="pct"/>
            <w:tcBorders>
              <w:bottom w:val="single" w:sz="4" w:space="0" w:color="auto"/>
            </w:tcBorders>
            <w:shd w:val="clear" w:color="auto" w:fill="D9D9D9" w:themeFill="background1" w:themeFillShade="D9"/>
            <w:vAlign w:val="center"/>
          </w:tcPr>
          <w:p w14:paraId="0CADF7C8" w14:textId="77777777" w:rsidR="00761B87" w:rsidRPr="00404C84" w:rsidRDefault="00761B87" w:rsidP="003841AD">
            <w:pPr>
              <w:pStyle w:val="NoSpacing"/>
              <w:jc w:val="both"/>
              <w:rPr>
                <w:rFonts w:cs="Arial"/>
                <w:szCs w:val="16"/>
              </w:rPr>
            </w:pPr>
            <w:r w:rsidRPr="00404C84">
              <w:rPr>
                <w:rFonts w:cs="Arial"/>
                <w:bCs/>
                <w:szCs w:val="16"/>
              </w:rPr>
              <w:t>3–3.9 kg</w:t>
            </w:r>
          </w:p>
        </w:tc>
        <w:tc>
          <w:tcPr>
            <w:tcW w:w="1391" w:type="pct"/>
            <w:tcBorders>
              <w:bottom w:val="single" w:sz="4" w:space="0" w:color="auto"/>
            </w:tcBorders>
            <w:shd w:val="clear" w:color="auto" w:fill="FAEEBC"/>
          </w:tcPr>
          <w:p w14:paraId="09076C88" w14:textId="77777777" w:rsidR="00761B87" w:rsidRPr="00404C84" w:rsidRDefault="00761B87" w:rsidP="003841AD">
            <w:pPr>
              <w:pStyle w:val="NoSpacing"/>
              <w:jc w:val="both"/>
              <w:rPr>
                <w:rFonts w:cs="Arial"/>
                <w:szCs w:val="16"/>
              </w:rPr>
            </w:pPr>
            <w:r w:rsidRPr="00404C84">
              <w:rPr>
                <w:rFonts w:cs="Arial"/>
                <w:szCs w:val="16"/>
              </w:rPr>
              <w:t>¾ tablet or 3 mL</w:t>
            </w:r>
          </w:p>
        </w:tc>
        <w:tc>
          <w:tcPr>
            <w:tcW w:w="1145" w:type="pct"/>
            <w:tcBorders>
              <w:bottom w:val="single" w:sz="4" w:space="0" w:color="auto"/>
            </w:tcBorders>
            <w:shd w:val="clear" w:color="auto" w:fill="FAEEBC"/>
          </w:tcPr>
          <w:p w14:paraId="7CDB4BB5" w14:textId="77777777" w:rsidR="00761B87" w:rsidRPr="00404C84" w:rsidRDefault="00761B87" w:rsidP="003841AD">
            <w:pPr>
              <w:pStyle w:val="NoSpacing"/>
              <w:jc w:val="both"/>
              <w:rPr>
                <w:rFonts w:cs="Arial"/>
                <w:szCs w:val="16"/>
              </w:rPr>
            </w:pPr>
            <w:r w:rsidRPr="00404C84">
              <w:rPr>
                <w:rFonts w:cs="Arial"/>
                <w:szCs w:val="16"/>
              </w:rPr>
              <w:t>2 mL</w:t>
            </w:r>
          </w:p>
        </w:tc>
        <w:tc>
          <w:tcPr>
            <w:tcW w:w="1487" w:type="pct"/>
            <w:tcBorders>
              <w:bottom w:val="single" w:sz="4" w:space="0" w:color="auto"/>
            </w:tcBorders>
            <w:shd w:val="clear" w:color="auto" w:fill="C1F0C7"/>
            <w:vAlign w:val="center"/>
          </w:tcPr>
          <w:p w14:paraId="03F468B3" w14:textId="77777777" w:rsidR="00761B87" w:rsidRPr="00404C84" w:rsidRDefault="00761B87" w:rsidP="003841AD">
            <w:pPr>
              <w:pStyle w:val="NoSpacing"/>
              <w:jc w:val="both"/>
              <w:rPr>
                <w:rFonts w:cs="Arial"/>
                <w:szCs w:val="16"/>
              </w:rPr>
            </w:pPr>
            <w:r w:rsidRPr="00404C84">
              <w:rPr>
                <w:rFonts w:cs="Arial"/>
                <w:szCs w:val="16"/>
              </w:rPr>
              <w:t>¾ tablet or 3 mL</w:t>
            </w:r>
          </w:p>
        </w:tc>
      </w:tr>
      <w:tr w:rsidR="00761B87" w:rsidRPr="00404C84" w14:paraId="64569F0C" w14:textId="77777777" w:rsidTr="00B24E56">
        <w:trPr>
          <w:trHeight w:val="186"/>
        </w:trPr>
        <w:tc>
          <w:tcPr>
            <w:tcW w:w="9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5DA1E4" w14:textId="77777777" w:rsidR="00761B87" w:rsidRPr="00404C84" w:rsidRDefault="00761B87" w:rsidP="003841AD">
            <w:pPr>
              <w:pStyle w:val="NoSpacing"/>
              <w:jc w:val="both"/>
              <w:rPr>
                <w:rFonts w:cs="Arial"/>
                <w:szCs w:val="16"/>
              </w:rPr>
            </w:pPr>
            <w:r w:rsidRPr="00404C84">
              <w:rPr>
                <w:rFonts w:cs="Arial"/>
                <w:bCs/>
                <w:szCs w:val="16"/>
              </w:rPr>
              <w:t>4–7.9 kg</w:t>
            </w:r>
          </w:p>
        </w:tc>
        <w:tc>
          <w:tcPr>
            <w:tcW w:w="1391" w:type="pct"/>
            <w:tcBorders>
              <w:top w:val="single" w:sz="4" w:space="0" w:color="auto"/>
              <w:left w:val="single" w:sz="4" w:space="0" w:color="auto"/>
              <w:bottom w:val="single" w:sz="4" w:space="0" w:color="auto"/>
              <w:right w:val="single" w:sz="4" w:space="0" w:color="auto"/>
            </w:tcBorders>
            <w:shd w:val="clear" w:color="auto" w:fill="FAEEBC"/>
          </w:tcPr>
          <w:p w14:paraId="2F18A2A3" w14:textId="77777777" w:rsidR="00761B87" w:rsidRPr="00404C84" w:rsidRDefault="00761B87" w:rsidP="003841AD">
            <w:pPr>
              <w:pStyle w:val="NoSpacing"/>
              <w:jc w:val="both"/>
              <w:rPr>
                <w:rFonts w:cs="Arial"/>
                <w:szCs w:val="16"/>
              </w:rPr>
            </w:pPr>
            <w:r w:rsidRPr="00404C84">
              <w:rPr>
                <w:rFonts w:cs="Arial"/>
                <w:szCs w:val="16"/>
              </w:rPr>
              <w:t>1 tablet or 4 mL</w:t>
            </w:r>
          </w:p>
        </w:tc>
        <w:tc>
          <w:tcPr>
            <w:tcW w:w="1145" w:type="pct"/>
            <w:tcBorders>
              <w:top w:val="single" w:sz="4" w:space="0" w:color="auto"/>
              <w:left w:val="single" w:sz="4" w:space="0" w:color="auto"/>
              <w:bottom w:val="single" w:sz="4" w:space="0" w:color="auto"/>
              <w:right w:val="single" w:sz="4" w:space="0" w:color="auto"/>
            </w:tcBorders>
            <w:shd w:val="clear" w:color="auto" w:fill="FAEEBC"/>
          </w:tcPr>
          <w:p w14:paraId="5F2415F7" w14:textId="77777777" w:rsidR="00761B87" w:rsidRPr="00404C84" w:rsidRDefault="00761B87" w:rsidP="003841AD">
            <w:pPr>
              <w:pStyle w:val="NoSpacing"/>
              <w:jc w:val="both"/>
              <w:rPr>
                <w:rFonts w:cs="Arial"/>
                <w:szCs w:val="16"/>
              </w:rPr>
            </w:pPr>
            <w:r w:rsidRPr="00404C84">
              <w:rPr>
                <w:rFonts w:cs="Arial"/>
                <w:szCs w:val="16"/>
              </w:rPr>
              <w:t>2.5 mL</w:t>
            </w:r>
          </w:p>
        </w:tc>
        <w:tc>
          <w:tcPr>
            <w:tcW w:w="1487" w:type="pct"/>
            <w:tcBorders>
              <w:top w:val="single" w:sz="4" w:space="0" w:color="auto"/>
              <w:left w:val="single" w:sz="4" w:space="0" w:color="auto"/>
              <w:bottom w:val="single" w:sz="4" w:space="0" w:color="auto"/>
              <w:right w:val="single" w:sz="4" w:space="0" w:color="auto"/>
            </w:tcBorders>
            <w:shd w:val="clear" w:color="auto" w:fill="C1F0C7"/>
            <w:vAlign w:val="center"/>
          </w:tcPr>
          <w:p w14:paraId="066B7AE7" w14:textId="77777777" w:rsidR="00761B87" w:rsidRPr="00404C84" w:rsidRDefault="00761B87" w:rsidP="003841AD">
            <w:pPr>
              <w:pStyle w:val="NoSpacing"/>
              <w:jc w:val="both"/>
              <w:rPr>
                <w:rFonts w:cs="Arial"/>
                <w:szCs w:val="16"/>
              </w:rPr>
            </w:pPr>
            <w:r w:rsidRPr="00404C84">
              <w:rPr>
                <w:rFonts w:cs="Arial"/>
                <w:szCs w:val="16"/>
              </w:rPr>
              <w:t>1 tablet or 4 mL</w:t>
            </w:r>
          </w:p>
        </w:tc>
      </w:tr>
      <w:tr w:rsidR="00761B87" w:rsidRPr="00404C84" w14:paraId="365D5815" w14:textId="77777777" w:rsidTr="00B24E56">
        <w:trPr>
          <w:cnfStyle w:val="010000000000" w:firstRow="0" w:lastRow="1" w:firstColumn="0" w:lastColumn="0" w:oddVBand="0" w:evenVBand="0" w:oddHBand="0" w:evenHBand="0" w:firstRowFirstColumn="0" w:firstRowLastColumn="0" w:lastRowFirstColumn="0" w:lastRowLastColumn="0"/>
          <w:trHeight w:val="18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9E36A83" w14:textId="77777777" w:rsidR="00761B87" w:rsidRPr="00404C84" w:rsidRDefault="00761B87" w:rsidP="003841AD">
            <w:pPr>
              <w:jc w:val="both"/>
              <w:rPr>
                <w:bCs/>
                <w:spacing w:val="-4"/>
                <w:sz w:val="16"/>
                <w:szCs w:val="16"/>
                <w:lang w:val="da-DK"/>
              </w:rPr>
            </w:pPr>
            <w:r w:rsidRPr="00404C84">
              <w:rPr>
                <w:b/>
                <w:bCs/>
                <w:spacing w:val="-4"/>
                <w:sz w:val="16"/>
                <w:szCs w:val="16"/>
                <w:u w:val="single"/>
                <w:lang w:val="da-DK"/>
              </w:rPr>
              <w:t>Note</w:t>
            </w:r>
            <w:r w:rsidRPr="00404C84">
              <w:rPr>
                <w:bCs/>
                <w:spacing w:val="-4"/>
                <w:sz w:val="16"/>
                <w:szCs w:val="16"/>
                <w:lang w:val="da-DK"/>
              </w:rPr>
              <w:t>: Children should be taught and encouraged to swallow whole tablets or, if required, fractions of tablets so as to avoid large volumes of liquid medication.</w:t>
            </w:r>
          </w:p>
          <w:p w14:paraId="247A28D0" w14:textId="77777777" w:rsidR="00761B87" w:rsidRPr="00404C84" w:rsidRDefault="00761B87" w:rsidP="003841AD">
            <w:pPr>
              <w:jc w:val="both"/>
              <w:rPr>
                <w:bCs/>
                <w:spacing w:val="-4"/>
                <w:sz w:val="16"/>
                <w:szCs w:val="16"/>
                <w:lang w:val="da-DK"/>
              </w:rPr>
            </w:pPr>
            <w:r w:rsidRPr="00404C84">
              <w:rPr>
                <w:bCs/>
                <w:spacing w:val="-4"/>
                <w:sz w:val="16"/>
                <w:szCs w:val="16"/>
                <w:lang w:val="da-DK"/>
              </w:rPr>
              <w:t>*If oral suspension required, for each dose, disperse 1 x RHZ 75/50/150 mg or 1 x RH 75/50 mg tablet in 4 mL of water, administer required dose, discard unused suspension.</w:t>
            </w:r>
          </w:p>
          <w:p w14:paraId="2E0FFCAE" w14:textId="4E02B311" w:rsidR="00761B87" w:rsidRPr="0074059A" w:rsidRDefault="00761B87" w:rsidP="003841AD">
            <w:pPr>
              <w:pStyle w:val="Default"/>
              <w:jc w:val="both"/>
              <w:rPr>
                <w:sz w:val="12"/>
                <w:szCs w:val="12"/>
              </w:rPr>
            </w:pPr>
            <w:bookmarkStart w:id="12" w:name="_Hlk219718195"/>
            <w:r w:rsidRPr="00404C84">
              <w:rPr>
                <w:bCs/>
                <w:spacing w:val="-4"/>
                <w:sz w:val="16"/>
                <w:szCs w:val="16"/>
                <w:lang w:val="da-DK"/>
              </w:rPr>
              <w:t xml:space="preserve"># </w:t>
            </w:r>
            <w:r w:rsidRPr="00404C84">
              <w:rPr>
                <w:bCs/>
                <w:color w:val="auto"/>
                <w:spacing w:val="-4"/>
                <w:sz w:val="16"/>
                <w:szCs w:val="16"/>
                <w:lang w:val="da-DK"/>
              </w:rPr>
              <w:t>To make an ethionamide oral suspension, crush 1 x 250 mg ethionamide tablet to a fine powder, disperse in 8 ml of water to prepare a concentration of 250 mg/8 ml (31.3 mg/ml), administer required dose as indicated in above chart, discard unused suspension.</w:t>
            </w:r>
            <w:r w:rsidRPr="00404C84">
              <w:rPr>
                <w:sz w:val="12"/>
                <w:szCs w:val="12"/>
              </w:rPr>
              <w:t xml:space="preserve"> </w:t>
            </w:r>
            <w:bookmarkEnd w:id="12"/>
          </w:p>
        </w:tc>
      </w:tr>
    </w:tbl>
    <w:p w14:paraId="6B7DE0DF" w14:textId="77777777" w:rsidR="006722BE" w:rsidRDefault="006722BE" w:rsidP="006722BE">
      <w:pPr>
        <w:spacing w:after="0" w:line="240" w:lineRule="auto"/>
        <w:rPr>
          <w:rFonts w:ascii="Arial" w:hAnsi="Arial"/>
          <w:sz w:val="18"/>
          <w:szCs w:val="18"/>
        </w:rPr>
      </w:pPr>
    </w:p>
    <w:p w14:paraId="1224B8BA" w14:textId="122B4C01" w:rsidR="004E5FB1" w:rsidRDefault="000E307A" w:rsidP="003841AD">
      <w:pPr>
        <w:pBdr>
          <w:top w:val="double" w:sz="4" w:space="1" w:color="auto"/>
          <w:left w:val="double" w:sz="4" w:space="4" w:color="auto"/>
          <w:bottom w:val="double" w:sz="4" w:space="1" w:color="auto"/>
          <w:right w:val="double" w:sz="4" w:space="4" w:color="auto"/>
        </w:pBdr>
        <w:spacing w:after="0" w:line="240" w:lineRule="auto"/>
        <w:jc w:val="center"/>
        <w:rPr>
          <w:rFonts w:ascii="Arial" w:hAnsi="Arial"/>
          <w:bCs/>
          <w:spacing w:val="-4"/>
          <w:sz w:val="18"/>
          <w:szCs w:val="18"/>
          <w:lang w:val="da-DK"/>
        </w:rPr>
      </w:pPr>
      <w:r>
        <w:rPr>
          <w:rFonts w:ascii="Arial" w:hAnsi="Arial"/>
          <w:bCs/>
          <w:spacing w:val="-4"/>
          <w:sz w:val="18"/>
          <w:szCs w:val="18"/>
          <w:lang w:val="da-DK"/>
        </w:rPr>
        <w:t>CAUTION</w:t>
      </w:r>
    </w:p>
    <w:p w14:paraId="7912C86F" w14:textId="6BDCFE62" w:rsidR="000E307A" w:rsidRDefault="000E307A" w:rsidP="003841AD">
      <w:pPr>
        <w:pBdr>
          <w:top w:val="double" w:sz="4" w:space="1" w:color="auto"/>
          <w:left w:val="double" w:sz="4" w:space="4" w:color="auto"/>
          <w:bottom w:val="double" w:sz="4" w:space="1" w:color="auto"/>
          <w:right w:val="double" w:sz="4" w:space="4" w:color="auto"/>
        </w:pBdr>
        <w:spacing w:after="0" w:line="240" w:lineRule="auto"/>
        <w:jc w:val="center"/>
        <w:rPr>
          <w:rFonts w:ascii="Arial" w:hAnsi="Arial"/>
          <w:bCs/>
          <w:spacing w:val="-4"/>
          <w:sz w:val="18"/>
          <w:szCs w:val="18"/>
          <w:lang w:val="da-DK"/>
        </w:rPr>
      </w:pPr>
      <w:r>
        <w:rPr>
          <w:rFonts w:ascii="Arial" w:hAnsi="Arial"/>
          <w:bCs/>
          <w:spacing w:val="-4"/>
          <w:sz w:val="18"/>
          <w:szCs w:val="18"/>
          <w:lang w:val="da-DK"/>
        </w:rPr>
        <w:t xml:space="preserve">In </w:t>
      </w:r>
      <w:r w:rsidR="007241DF">
        <w:rPr>
          <w:rFonts w:ascii="Arial" w:hAnsi="Arial"/>
          <w:bCs/>
          <w:spacing w:val="-4"/>
          <w:sz w:val="18"/>
          <w:szCs w:val="18"/>
          <w:lang w:val="da-DK"/>
        </w:rPr>
        <w:t xml:space="preserve">infants living with HIV </w:t>
      </w:r>
      <w:r>
        <w:rPr>
          <w:rFonts w:ascii="Arial" w:hAnsi="Arial"/>
          <w:bCs/>
          <w:spacing w:val="-4"/>
          <w:sz w:val="18"/>
          <w:szCs w:val="18"/>
          <w:lang w:val="da-DK"/>
        </w:rPr>
        <w:t>on dolutegravir</w:t>
      </w:r>
      <w:r w:rsidR="00D158CE">
        <w:rPr>
          <w:rFonts w:ascii="Arial" w:hAnsi="Arial"/>
          <w:bCs/>
          <w:spacing w:val="-4"/>
          <w:sz w:val="18"/>
          <w:szCs w:val="18"/>
          <w:lang w:val="da-DK"/>
        </w:rPr>
        <w:t xml:space="preserve">-based ART and rifampicing-containing TB treatment, dolutegravir is dosed by weight-band </w:t>
      </w:r>
      <w:r w:rsidR="00D158CE" w:rsidRPr="00CF7106">
        <w:rPr>
          <w:rFonts w:ascii="Arial" w:hAnsi="Arial"/>
          <w:b/>
          <w:spacing w:val="-4"/>
          <w:sz w:val="18"/>
          <w:szCs w:val="18"/>
          <w:lang w:val="da-DK"/>
        </w:rPr>
        <w:t>twice daily</w:t>
      </w:r>
      <w:r w:rsidR="00D158CE">
        <w:rPr>
          <w:rFonts w:ascii="Arial" w:hAnsi="Arial"/>
          <w:b/>
          <w:spacing w:val="-4"/>
          <w:sz w:val="18"/>
          <w:szCs w:val="18"/>
          <w:lang w:val="da-DK"/>
        </w:rPr>
        <w:t xml:space="preserve"> (12 hourly)</w:t>
      </w:r>
      <w:r w:rsidR="00D158CE">
        <w:rPr>
          <w:rFonts w:ascii="Arial" w:hAnsi="Arial"/>
          <w:bCs/>
          <w:spacing w:val="-4"/>
          <w:sz w:val="18"/>
          <w:szCs w:val="18"/>
          <w:lang w:val="da-DK"/>
        </w:rPr>
        <w:t xml:space="preserve">. Continue twice daily dosing of dolutegravir until 2 weeks after stopping rifampicin. </w:t>
      </w:r>
      <w:r w:rsidR="00D158CE" w:rsidRPr="00D41189">
        <w:rPr>
          <w:rFonts w:ascii="Arial" w:hAnsi="Arial"/>
          <w:bCs/>
          <w:spacing w:val="-4"/>
          <w:sz w:val="18"/>
          <w:szCs w:val="18"/>
          <w:lang w:val="da-DK"/>
        </w:rPr>
        <w:t xml:space="preserve">Refer </w:t>
      </w:r>
      <w:r w:rsidR="00D41189" w:rsidRPr="00D41189">
        <w:rPr>
          <w:rFonts w:ascii="Arial" w:hAnsi="Arial"/>
          <w:bCs/>
          <w:spacing w:val="-4"/>
          <w:sz w:val="18"/>
          <w:szCs w:val="18"/>
          <w:lang w:val="da-DK"/>
        </w:rPr>
        <w:t>Chapter 9: Human Immunodeficiency Virus infection.</w:t>
      </w:r>
    </w:p>
    <w:p w14:paraId="47357C7E" w14:textId="77777777" w:rsidR="00AC386D" w:rsidRDefault="00AC386D" w:rsidP="003841AD">
      <w:pPr>
        <w:spacing w:after="0" w:line="240" w:lineRule="auto"/>
        <w:jc w:val="both"/>
        <w:rPr>
          <w:rFonts w:ascii="Arial" w:hAnsi="Arial"/>
          <w:sz w:val="18"/>
          <w:szCs w:val="18"/>
        </w:rPr>
      </w:pPr>
    </w:p>
    <w:p w14:paraId="61EB02CE" w14:textId="77777777" w:rsidR="00BE7CFC" w:rsidRPr="001F7BB5" w:rsidRDefault="00BE7CFC" w:rsidP="003841AD">
      <w:pPr>
        <w:pStyle w:val="NoSpacing"/>
        <w:jc w:val="both"/>
        <w:rPr>
          <w:rStyle w:val="Strong"/>
          <w:rFonts w:ascii="Arial" w:hAnsi="Arial"/>
          <w:sz w:val="18"/>
          <w:szCs w:val="18"/>
        </w:rPr>
      </w:pPr>
      <w:r w:rsidRPr="001F7BB5">
        <w:rPr>
          <w:rStyle w:val="Strong"/>
          <w:rFonts w:ascii="Arial" w:hAnsi="Arial"/>
          <w:sz w:val="18"/>
          <w:szCs w:val="18"/>
        </w:rPr>
        <w:t>AND</w:t>
      </w:r>
    </w:p>
    <w:p w14:paraId="7E58DFAD" w14:textId="0A47C7A9" w:rsidR="00616D5B" w:rsidRDefault="00BE7CFC" w:rsidP="003841AD">
      <w:pPr>
        <w:pStyle w:val="BulletMedicine"/>
        <w:rPr>
          <w:rFonts w:cs="Arial"/>
        </w:rPr>
      </w:pPr>
      <w:r w:rsidRPr="008F1EB5">
        <w:rPr>
          <w:rFonts w:cs="Arial"/>
        </w:rPr>
        <w:t xml:space="preserve">Pyridoxine, oral, daily for 6 months for all </w:t>
      </w:r>
      <w:r w:rsidR="00F35350">
        <w:rPr>
          <w:rFonts w:cs="Arial"/>
        </w:rPr>
        <w:t xml:space="preserve">breastfed </w:t>
      </w:r>
      <w:r w:rsidR="007241DF">
        <w:rPr>
          <w:rFonts w:cs="Arial"/>
        </w:rPr>
        <w:t xml:space="preserve">infants </w:t>
      </w:r>
      <w:r w:rsidR="00F35350">
        <w:rPr>
          <w:rFonts w:cs="Arial"/>
        </w:rPr>
        <w:t xml:space="preserve">and </w:t>
      </w:r>
      <w:r w:rsidR="007241DF">
        <w:rPr>
          <w:rFonts w:cs="Arial"/>
        </w:rPr>
        <w:t>infants</w:t>
      </w:r>
      <w:r w:rsidR="007241DF" w:rsidRPr="008F1EB5">
        <w:rPr>
          <w:rFonts w:cs="Arial"/>
        </w:rPr>
        <w:t xml:space="preserve"> </w:t>
      </w:r>
      <w:r w:rsidRPr="008F1EB5">
        <w:rPr>
          <w:rFonts w:cs="Arial"/>
        </w:rPr>
        <w:t>living with HIV (CLHIV)</w:t>
      </w:r>
      <w:r w:rsidR="008F1EB5" w:rsidRPr="008F1EB5">
        <w:rPr>
          <w:rFonts w:cs="Arial"/>
        </w:rPr>
        <w:t>:</w:t>
      </w:r>
      <w:r w:rsidRPr="008F1EB5">
        <w:rPr>
          <w:rFonts w:cs="Arial"/>
        </w:rPr>
        <w:t xml:space="preserve"> </w:t>
      </w:r>
    </w:p>
    <w:p w14:paraId="6AF542E1" w14:textId="7B9879E9" w:rsidR="00BE7CFC" w:rsidRPr="001F7BB5" w:rsidRDefault="00BE7CFC" w:rsidP="003841AD">
      <w:pPr>
        <w:pStyle w:val="BulletDirectionsInstructions"/>
        <w:rPr>
          <w:rFonts w:cs="Arial"/>
        </w:rPr>
      </w:pPr>
      <w:r w:rsidRPr="001F7BB5">
        <w:rPr>
          <w:rFonts w:cs="Arial"/>
        </w:rPr>
        <w:t>&lt; 6 kg: 6.25 mg (1/4 tablet)</w:t>
      </w:r>
    </w:p>
    <w:tbl>
      <w:tblPr>
        <w:tblStyle w:val="TableGrid"/>
        <w:tblW w:w="0" w:type="auto"/>
        <w:tblInd w:w="4495" w:type="dxa"/>
        <w:tblLook w:val="04A0" w:firstRow="1" w:lastRow="0" w:firstColumn="1" w:lastColumn="0" w:noHBand="0" w:noVBand="1"/>
      </w:tblPr>
      <w:tblGrid>
        <w:gridCol w:w="1006"/>
      </w:tblGrid>
      <w:tr w:rsidR="00134506" w14:paraId="3A543A23" w14:textId="77777777" w:rsidTr="005B42DB">
        <w:tc>
          <w:tcPr>
            <w:tcW w:w="1006" w:type="dxa"/>
          </w:tcPr>
          <w:p w14:paraId="1A794B8E" w14:textId="34C1015A" w:rsidR="00134506" w:rsidRDefault="00134506" w:rsidP="00F10C13">
            <w:pPr>
              <w:autoSpaceDE w:val="0"/>
              <w:adjustRightInd w:val="0"/>
              <w:jc w:val="both"/>
              <w:rPr>
                <w:rFonts w:ascii="Arial" w:hAnsi="Arial"/>
                <w:color w:val="221E1F"/>
                <w:sz w:val="18"/>
                <w:szCs w:val="18"/>
              </w:rPr>
            </w:pPr>
            <w:proofErr w:type="spellStart"/>
            <w:r w:rsidRPr="002C2F46">
              <w:rPr>
                <w:rFonts w:ascii="Arial" w:hAnsi="Arial"/>
                <w:color w:val="221E1F"/>
                <w:sz w:val="14"/>
                <w:szCs w:val="14"/>
              </w:rPr>
              <w:t>LoE</w:t>
            </w:r>
            <w:proofErr w:type="spellEnd"/>
            <w:r w:rsidRPr="002C2F46">
              <w:rPr>
                <w:rFonts w:ascii="Arial" w:hAnsi="Arial"/>
                <w:color w:val="221E1F"/>
                <w:sz w:val="14"/>
                <w:szCs w:val="14"/>
              </w:rPr>
              <w:t xml:space="preserve"> </w:t>
            </w:r>
            <w:proofErr w:type="spellStart"/>
            <w:r w:rsidRPr="002C2F46">
              <w:rPr>
                <w:rFonts w:ascii="Arial" w:hAnsi="Arial"/>
                <w:color w:val="221E1F"/>
                <w:sz w:val="14"/>
                <w:szCs w:val="14"/>
              </w:rPr>
              <w:t>I</w:t>
            </w:r>
            <w:r w:rsidR="005B42DB">
              <w:rPr>
                <w:rFonts w:ascii="Arial" w:hAnsi="Arial"/>
                <w:color w:val="221E1F"/>
                <w:sz w:val="14"/>
                <w:szCs w:val="14"/>
              </w:rPr>
              <w:t>vb</w:t>
            </w:r>
            <w:r w:rsidR="00411FE9" w:rsidRPr="00411FE9">
              <w:rPr>
                <w:rFonts w:ascii="Arial" w:hAnsi="Arial"/>
                <w:color w:val="221E1F"/>
                <w:sz w:val="14"/>
                <w:szCs w:val="14"/>
                <w:vertAlign w:val="superscript"/>
              </w:rPr>
              <w:fldChar w:fldCharType="begin"/>
            </w:r>
            <w:r w:rsidR="00411FE9" w:rsidRPr="00411FE9">
              <w:rPr>
                <w:rFonts w:ascii="Arial" w:hAnsi="Arial"/>
                <w:color w:val="221E1F"/>
                <w:sz w:val="14"/>
                <w:szCs w:val="14"/>
                <w:vertAlign w:val="superscript"/>
              </w:rPr>
              <w:instrText xml:space="preserve"> NOTEREF _Ref233983235 \h </w:instrText>
            </w:r>
            <w:r w:rsidR="00411FE9">
              <w:rPr>
                <w:rFonts w:ascii="Arial" w:hAnsi="Arial"/>
                <w:color w:val="221E1F"/>
                <w:sz w:val="14"/>
                <w:szCs w:val="14"/>
                <w:vertAlign w:val="superscript"/>
              </w:rPr>
              <w:instrText xml:space="preserve"> \* MERGEFORMAT </w:instrText>
            </w:r>
            <w:r w:rsidR="00411FE9" w:rsidRPr="00411FE9">
              <w:rPr>
                <w:rFonts w:ascii="Arial" w:hAnsi="Arial"/>
                <w:color w:val="221E1F"/>
                <w:sz w:val="14"/>
                <w:szCs w:val="14"/>
                <w:vertAlign w:val="superscript"/>
              </w:rPr>
            </w:r>
            <w:r w:rsidR="00411FE9" w:rsidRPr="00411FE9">
              <w:rPr>
                <w:rFonts w:ascii="Arial" w:hAnsi="Arial"/>
                <w:color w:val="221E1F"/>
                <w:sz w:val="14"/>
                <w:szCs w:val="14"/>
                <w:vertAlign w:val="superscript"/>
              </w:rPr>
              <w:fldChar w:fldCharType="separate"/>
            </w:r>
            <w:r w:rsidR="00411FE9" w:rsidRPr="00411FE9">
              <w:rPr>
                <w:rFonts w:ascii="Arial" w:hAnsi="Arial"/>
                <w:color w:val="221E1F"/>
                <w:sz w:val="14"/>
                <w:szCs w:val="14"/>
                <w:vertAlign w:val="superscript"/>
              </w:rPr>
              <w:t>i</w:t>
            </w:r>
            <w:r w:rsidR="00411FE9" w:rsidRPr="00411FE9">
              <w:rPr>
                <w:rFonts w:ascii="Arial" w:hAnsi="Arial"/>
                <w:color w:val="221E1F"/>
                <w:sz w:val="14"/>
                <w:szCs w:val="14"/>
                <w:vertAlign w:val="superscript"/>
              </w:rPr>
              <w:fldChar w:fldCharType="end"/>
            </w:r>
            <w:r w:rsidR="00411FE9">
              <w:rPr>
                <w:rFonts w:ascii="Arial" w:hAnsi="Arial"/>
                <w:color w:val="221E1F"/>
                <w:sz w:val="14"/>
                <w:szCs w:val="14"/>
                <w:vertAlign w:val="superscript"/>
              </w:rPr>
              <w:t>,</w:t>
            </w:r>
            <w:r w:rsidR="00411FE9">
              <w:rPr>
                <w:rFonts w:ascii="Arial" w:hAnsi="Arial"/>
                <w:color w:val="221E1F"/>
                <w:sz w:val="14"/>
                <w:szCs w:val="14"/>
                <w:vertAlign w:val="superscript"/>
              </w:rPr>
              <w:fldChar w:fldCharType="begin"/>
            </w:r>
            <w:r w:rsidR="00411FE9">
              <w:rPr>
                <w:rFonts w:ascii="Arial" w:hAnsi="Arial"/>
                <w:color w:val="221E1F"/>
                <w:sz w:val="14"/>
                <w:szCs w:val="14"/>
                <w:vertAlign w:val="superscript"/>
              </w:rPr>
              <w:instrText xml:space="preserve"> NOTEREF _Ref233983237 \h  \* MERGEFORMAT </w:instrText>
            </w:r>
            <w:r w:rsidR="00411FE9">
              <w:rPr>
                <w:rFonts w:ascii="Arial" w:hAnsi="Arial"/>
                <w:color w:val="221E1F"/>
                <w:sz w:val="14"/>
                <w:szCs w:val="14"/>
                <w:vertAlign w:val="superscript"/>
              </w:rPr>
            </w:r>
            <w:r w:rsidR="00411FE9">
              <w:rPr>
                <w:rFonts w:ascii="Arial" w:hAnsi="Arial"/>
                <w:color w:val="221E1F"/>
                <w:sz w:val="14"/>
                <w:szCs w:val="14"/>
                <w:vertAlign w:val="superscript"/>
              </w:rPr>
              <w:fldChar w:fldCharType="separate"/>
            </w:r>
            <w:r w:rsidR="00411FE9">
              <w:rPr>
                <w:rFonts w:ascii="Arial" w:hAnsi="Arial"/>
                <w:color w:val="221E1F"/>
                <w:sz w:val="14"/>
                <w:szCs w:val="14"/>
                <w:vertAlign w:val="superscript"/>
              </w:rPr>
              <w:t>ii</w:t>
            </w:r>
            <w:proofErr w:type="spellEnd"/>
            <w:r w:rsidR="00411FE9">
              <w:rPr>
                <w:rFonts w:ascii="Arial" w:hAnsi="Arial"/>
                <w:color w:val="221E1F"/>
                <w:sz w:val="14"/>
                <w:szCs w:val="14"/>
                <w:vertAlign w:val="superscript"/>
              </w:rPr>
              <w:fldChar w:fldCharType="end"/>
            </w:r>
          </w:p>
        </w:tc>
      </w:tr>
    </w:tbl>
    <w:p w14:paraId="7E3C1A52" w14:textId="4A010A22" w:rsidR="00F35350" w:rsidRPr="00894794" w:rsidRDefault="000E307A" w:rsidP="003841AD">
      <w:pPr>
        <w:pStyle w:val="BodyText2"/>
        <w:jc w:val="both"/>
        <w:rPr>
          <w:rFonts w:cs="Arial"/>
          <w:b/>
          <w:bCs/>
          <w:color w:val="auto"/>
          <w:sz w:val="18"/>
          <w:lang w:val="en-US"/>
        </w:rPr>
      </w:pPr>
      <w:r>
        <w:rPr>
          <w:rFonts w:cs="Arial"/>
          <w:b/>
          <w:bCs/>
          <w:color w:val="auto"/>
          <w:sz w:val="18"/>
          <w:lang w:val="en-US"/>
        </w:rPr>
        <w:t>T</w:t>
      </w:r>
      <w:r w:rsidR="00F35350">
        <w:rPr>
          <w:rFonts w:cs="Arial"/>
          <w:b/>
          <w:bCs/>
          <w:color w:val="auto"/>
          <w:sz w:val="18"/>
          <w:lang w:val="en-US"/>
        </w:rPr>
        <w:t>uberculosis preventive therapy (TPT)</w:t>
      </w:r>
      <w:r w:rsidR="00F35350" w:rsidRPr="00894794">
        <w:rPr>
          <w:rFonts w:cs="Arial"/>
          <w:b/>
          <w:bCs/>
          <w:color w:val="auto"/>
          <w:sz w:val="18"/>
          <w:lang w:val="en-US"/>
        </w:rPr>
        <w:t xml:space="preserve"> for Drug Sensitive (DS) Perinatal Tuberculosis </w:t>
      </w:r>
      <w:r w:rsidR="007241DF">
        <w:rPr>
          <w:rFonts w:cs="Arial"/>
          <w:b/>
          <w:bCs/>
          <w:color w:val="auto"/>
          <w:sz w:val="18"/>
          <w:lang w:val="en-US"/>
        </w:rPr>
        <w:t>exposure</w:t>
      </w:r>
    </w:p>
    <w:p w14:paraId="2C0EE6C2" w14:textId="0A231966" w:rsidR="00533C36" w:rsidRPr="00373D7E" w:rsidRDefault="00BE7CF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In </w:t>
      </w:r>
      <w:r w:rsidR="00944174" w:rsidRPr="00373D7E">
        <w:rPr>
          <w:rFonts w:cs="Arial"/>
          <w:color w:val="000000"/>
          <w:spacing w:val="-2"/>
          <w:sz w:val="18"/>
        </w:rPr>
        <w:t xml:space="preserve">infants </w:t>
      </w:r>
      <w:r w:rsidRPr="00373D7E">
        <w:rPr>
          <w:rFonts w:cs="Arial"/>
          <w:color w:val="000000"/>
          <w:spacing w:val="-2"/>
          <w:sz w:val="18"/>
        </w:rPr>
        <w:t xml:space="preserve">with a history of </w:t>
      </w:r>
      <w:r w:rsidR="007241DF">
        <w:rPr>
          <w:rFonts w:cs="Arial"/>
          <w:color w:val="000000"/>
          <w:spacing w:val="-2"/>
          <w:sz w:val="18"/>
        </w:rPr>
        <w:t xml:space="preserve">significant </w:t>
      </w:r>
      <w:r w:rsidRPr="00373D7E">
        <w:rPr>
          <w:rFonts w:cs="Arial"/>
          <w:color w:val="000000"/>
          <w:spacing w:val="-2"/>
          <w:sz w:val="18"/>
        </w:rPr>
        <w:t>TB exposure, once TB disease has been excluded, TPT</w:t>
      </w:r>
      <w:r w:rsidR="00F35350" w:rsidRPr="00373D7E">
        <w:rPr>
          <w:rFonts w:cs="Arial"/>
          <w:color w:val="000000"/>
          <w:spacing w:val="-2"/>
          <w:sz w:val="18"/>
        </w:rPr>
        <w:t xml:space="preserve"> </w:t>
      </w:r>
      <w:r w:rsidRPr="00373D7E">
        <w:rPr>
          <w:rFonts w:cs="Arial"/>
          <w:color w:val="000000"/>
          <w:spacing w:val="-2"/>
          <w:sz w:val="18"/>
        </w:rPr>
        <w:t xml:space="preserve">should be provided (refer </w:t>
      </w:r>
      <w:r w:rsidR="00D67407" w:rsidRPr="00373D7E">
        <w:rPr>
          <w:rFonts w:cs="Arial"/>
          <w:color w:val="000000"/>
          <w:spacing w:val="-2"/>
          <w:sz w:val="18"/>
        </w:rPr>
        <w:t>to figure 1</w:t>
      </w:r>
      <w:r w:rsidR="00D05B92" w:rsidRPr="00373D7E">
        <w:rPr>
          <w:rFonts w:cs="Arial"/>
          <w:color w:val="000000"/>
          <w:spacing w:val="-2"/>
          <w:sz w:val="18"/>
        </w:rPr>
        <w:t xml:space="preserve"> </w:t>
      </w:r>
      <w:r w:rsidRPr="00373D7E">
        <w:rPr>
          <w:rFonts w:cs="Arial"/>
          <w:color w:val="000000"/>
          <w:spacing w:val="-2"/>
          <w:sz w:val="18"/>
        </w:rPr>
        <w:t>below).</w:t>
      </w:r>
    </w:p>
    <w:p w14:paraId="3A414BF5" w14:textId="77777777" w:rsidR="00533C36" w:rsidRPr="00373D7E" w:rsidRDefault="00533C3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During TPT monitor the infant for active TB disease (including growth monitoring) and re-investigate for TB disease if necessary. </w:t>
      </w:r>
    </w:p>
    <w:p w14:paraId="78E71E31" w14:textId="77777777" w:rsidR="007D5A4A" w:rsidRDefault="007D5A4A" w:rsidP="003841AD">
      <w:pPr>
        <w:autoSpaceDE w:val="0"/>
        <w:adjustRightInd w:val="0"/>
        <w:spacing w:after="0" w:line="240" w:lineRule="auto"/>
        <w:jc w:val="both"/>
        <w:rPr>
          <w:rFonts w:ascii="Arial" w:hAnsi="Arial"/>
          <w:color w:val="221E1F"/>
          <w:sz w:val="20"/>
          <w:szCs w:val="20"/>
        </w:rPr>
        <w:sectPr w:rsidR="007D5A4A" w:rsidSect="006722BE">
          <w:headerReference w:type="default" r:id="rId9"/>
          <w:footerReference w:type="default" r:id="rId10"/>
          <w:headerReference w:type="first" r:id="rId11"/>
          <w:footerReference w:type="first" r:id="rId12"/>
          <w:type w:val="continuous"/>
          <w:pgSz w:w="8391" w:h="11906" w:code="11"/>
          <w:pgMar w:top="706" w:right="1138" w:bottom="1138" w:left="1138" w:header="1008" w:footer="1008" w:gutter="0"/>
          <w:pgNumType w:start="1" w:chapStyle="1" w:chapSep="period"/>
          <w:cols w:space="720"/>
          <w:titlePg/>
          <w:docGrid w:linePitch="299"/>
        </w:sectPr>
      </w:pPr>
    </w:p>
    <w:p w14:paraId="557E3DB4" w14:textId="5C159292" w:rsidR="007D5A4A" w:rsidRDefault="00D67407" w:rsidP="003841AD">
      <w:pPr>
        <w:autoSpaceDE w:val="0"/>
        <w:adjustRightInd w:val="0"/>
        <w:spacing w:after="0" w:line="240" w:lineRule="auto"/>
        <w:jc w:val="both"/>
        <w:rPr>
          <w:rFonts w:ascii="Arial" w:hAnsi="Arial"/>
          <w:color w:val="221E1F"/>
          <w:sz w:val="20"/>
          <w:szCs w:val="20"/>
        </w:rPr>
        <w:sectPr w:rsidR="007D5A4A" w:rsidSect="006722BE">
          <w:pgSz w:w="11906" w:h="8391" w:orient="landscape" w:code="11"/>
          <w:pgMar w:top="1440" w:right="1440" w:bottom="1440" w:left="1440" w:header="1008" w:footer="1008" w:gutter="0"/>
          <w:pgNumType w:start="7" w:chapStyle="1" w:chapSep="period"/>
          <w:cols w:space="720"/>
          <w:titlePg/>
          <w:docGrid w:linePitch="299"/>
        </w:sectPr>
      </w:pPr>
      <w:r>
        <w:rPr>
          <w:rFonts w:ascii="Arial" w:hAnsi="Arial"/>
          <w:noProof/>
          <w:color w:val="221E1F"/>
          <w:sz w:val="20"/>
          <w:szCs w:val="20"/>
        </w:rPr>
        <w:drawing>
          <wp:anchor distT="0" distB="0" distL="114300" distR="114300" simplePos="0" relativeHeight="251665408" behindDoc="0" locked="0" layoutInCell="1" allowOverlap="1" wp14:anchorId="0A1180EE" wp14:editId="08F926EA">
            <wp:simplePos x="0" y="0"/>
            <wp:positionH relativeFrom="margin">
              <wp:posOffset>323850</wp:posOffset>
            </wp:positionH>
            <wp:positionV relativeFrom="margin">
              <wp:posOffset>-44450</wp:posOffset>
            </wp:positionV>
            <wp:extent cx="4584700" cy="3347720"/>
            <wp:effectExtent l="0" t="0" r="6350" b="5080"/>
            <wp:wrapSquare wrapText="bothSides"/>
            <wp:docPr id="1810827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516437" name="Picture 897516437"/>
                    <pic:cNvPicPr/>
                  </pic:nvPicPr>
                  <pic:blipFill rotWithShape="1">
                    <a:blip r:embed="rId13" cstate="print">
                      <a:extLst>
                        <a:ext uri="{28A0092B-C50C-407E-A947-70E740481C1C}">
                          <a14:useLocalDpi xmlns:a14="http://schemas.microsoft.com/office/drawing/2010/main" val="0"/>
                        </a:ext>
                      </a:extLst>
                    </a:blip>
                    <a:srcRect l="7580" t="3593" r="7417" b="8134"/>
                    <a:stretch>
                      <a:fillRect/>
                    </a:stretch>
                  </pic:blipFill>
                  <pic:spPr bwMode="auto">
                    <a:xfrm>
                      <a:off x="0" y="0"/>
                      <a:ext cx="4584700" cy="3347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67407">
        <w:rPr>
          <w:rFonts w:ascii="Arial" w:hAnsi="Arial"/>
          <w:noProof/>
          <w:color w:val="221E1F"/>
          <w:sz w:val="20"/>
          <w:szCs w:val="20"/>
        </w:rPr>
        <mc:AlternateContent>
          <mc:Choice Requires="wps">
            <w:drawing>
              <wp:anchor distT="45720" distB="45720" distL="114300" distR="114300" simplePos="0" relativeHeight="251666432" behindDoc="0" locked="0" layoutInCell="1" allowOverlap="1" wp14:anchorId="507A848F" wp14:editId="6D9A150F">
                <wp:simplePos x="0" y="0"/>
                <wp:positionH relativeFrom="margin">
                  <wp:align>left</wp:align>
                </wp:positionH>
                <wp:positionV relativeFrom="paragraph">
                  <wp:posOffset>1435100</wp:posOffset>
                </wp:positionV>
                <wp:extent cx="3067050" cy="2095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067050" cy="209550"/>
                        </a:xfrm>
                        <a:prstGeom prst="rect">
                          <a:avLst/>
                        </a:prstGeom>
                        <a:solidFill>
                          <a:srgbClr val="FFFFFF"/>
                        </a:solidFill>
                        <a:ln w="9525">
                          <a:solidFill>
                            <a:srgbClr val="000000"/>
                          </a:solidFill>
                          <a:miter lim="800000"/>
                          <a:headEnd/>
                          <a:tailEnd/>
                        </a:ln>
                      </wps:spPr>
                      <wps:txbx>
                        <w:txbxContent>
                          <w:p w14:paraId="1263995A" w14:textId="6A79B18A" w:rsidR="00D67407" w:rsidRPr="00D67407" w:rsidRDefault="00D67407" w:rsidP="00D67407">
                            <w:pPr>
                              <w:jc w:val="center"/>
                              <w:rPr>
                                <w:rFonts w:ascii="Arial" w:hAnsi="Arial"/>
                                <w:sz w:val="18"/>
                                <w:szCs w:val="18"/>
                              </w:rPr>
                            </w:pPr>
                            <w:r w:rsidRPr="00D67407">
                              <w:rPr>
                                <w:rFonts w:ascii="Arial" w:hAnsi="Arial"/>
                                <w:sz w:val="18"/>
                                <w:szCs w:val="18"/>
                              </w:rPr>
                              <w:t xml:space="preserve">Figure 1:  </w:t>
                            </w:r>
                            <w:r w:rsidRPr="00D67407">
                              <w:rPr>
                                <w:rFonts w:ascii="Arial" w:hAnsi="Arial"/>
                                <w:sz w:val="18"/>
                                <w:szCs w:val="18"/>
                                <w:lang w:val="en-GB"/>
                              </w:rPr>
                              <w:t>Management of the newborn exposed to 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7A848F" id="_x0000_t202" coordsize="21600,21600" o:spt="202" path="m,l,21600r21600,l21600,xe">
                <v:stroke joinstyle="miter"/>
                <v:path gradientshapeok="t" o:connecttype="rect"/>
              </v:shapetype>
              <v:shape id="Text Box 2" o:spid="_x0000_s1026" type="#_x0000_t202" style="position:absolute;left:0;text-align:left;margin-left:0;margin-top:113pt;width:241.5pt;height:16.5pt;rotation:-90;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">
                <v:textbox>
                  <w:txbxContent>
                    <w:p w14:paraId="1263995A" w14:textId="6A79B18A" w:rsidR="00D67407" w:rsidRPr="00D67407" w:rsidRDefault="00D67407" w:rsidP="00D67407">
                      <w:pPr>
                        <w:jc w:val="center"/>
                        <w:rPr>
                          <w:rFonts w:ascii="Arial" w:hAnsi="Arial"/>
                          <w:sz w:val="18"/>
                          <w:szCs w:val="18"/>
                        </w:rPr>
                      </w:pPr>
                      <w:r w:rsidRPr="00D67407">
                        <w:rPr>
                          <w:rFonts w:ascii="Arial" w:hAnsi="Arial"/>
                          <w:sz w:val="18"/>
                          <w:szCs w:val="18"/>
                        </w:rPr>
                        <w:t xml:space="preserve">Figure 1:  </w:t>
                      </w:r>
                      <w:r w:rsidRPr="00D67407">
                        <w:rPr>
                          <w:rFonts w:ascii="Arial" w:hAnsi="Arial"/>
                          <w:sz w:val="18"/>
                          <w:szCs w:val="18"/>
                          <w:lang w:val="en-GB"/>
                        </w:rPr>
                        <w:t>Management of the newborn exposed to TB</w:t>
                      </w:r>
                    </w:p>
                  </w:txbxContent>
                </v:textbox>
                <w10:wrap type="square" anchorx="margin"/>
              </v:shape>
            </w:pict>
          </mc:Fallback>
        </mc:AlternateContent>
      </w:r>
    </w:p>
    <w:p w14:paraId="7F541134" w14:textId="77777777" w:rsidR="00944174" w:rsidRDefault="00955C12" w:rsidP="00233E39">
      <w:pPr>
        <w:numPr>
          <w:ilvl w:val="0"/>
          <w:numId w:val="5"/>
        </w:numPr>
        <w:suppressAutoHyphens w:val="0"/>
        <w:autoSpaceDN/>
        <w:spacing w:after="0" w:line="240" w:lineRule="auto"/>
        <w:ind w:left="357" w:hanging="357"/>
        <w:jc w:val="both"/>
        <w:textAlignment w:val="auto"/>
        <w:rPr>
          <w:rFonts w:ascii="Arial" w:hAnsi="Arial"/>
          <w:sz w:val="18"/>
          <w:lang w:val="en-US"/>
        </w:rPr>
      </w:pPr>
      <w:r w:rsidRPr="001F7BB5">
        <w:rPr>
          <w:rFonts w:ascii="Arial" w:hAnsi="Arial"/>
          <w:sz w:val="18"/>
          <w:lang w:val="en-US"/>
        </w:rPr>
        <w:t>HIV negative infants</w:t>
      </w:r>
      <w:r w:rsidR="00944174">
        <w:rPr>
          <w:rFonts w:ascii="Arial" w:hAnsi="Arial"/>
          <w:sz w:val="18"/>
          <w:lang w:val="en-US"/>
        </w:rPr>
        <w:t xml:space="preserve"> and HIV-exposed infants not on nevirapine</w:t>
      </w:r>
      <w:r w:rsidRPr="001F7BB5">
        <w:rPr>
          <w:rFonts w:ascii="Arial" w:hAnsi="Arial"/>
          <w:sz w:val="18"/>
          <w:lang w:val="en-US"/>
        </w:rPr>
        <w:t xml:space="preserve">: </w:t>
      </w:r>
    </w:p>
    <w:p w14:paraId="384026AD" w14:textId="77777777" w:rsidR="00944174" w:rsidRDefault="00955C12" w:rsidP="00233E39">
      <w:pPr>
        <w:numPr>
          <w:ilvl w:val="1"/>
          <w:numId w:val="5"/>
        </w:numPr>
        <w:suppressAutoHyphens w:val="0"/>
        <w:autoSpaceDN/>
        <w:spacing w:after="0" w:line="240" w:lineRule="auto"/>
        <w:jc w:val="both"/>
        <w:textAlignment w:val="auto"/>
        <w:rPr>
          <w:rFonts w:ascii="Arial" w:hAnsi="Arial"/>
          <w:sz w:val="18"/>
          <w:lang w:val="en-US"/>
        </w:rPr>
      </w:pPr>
      <w:r w:rsidRPr="001F7BB5">
        <w:rPr>
          <w:rFonts w:ascii="Arial" w:hAnsi="Arial"/>
          <w:sz w:val="18"/>
          <w:lang w:val="en-US"/>
        </w:rPr>
        <w:t xml:space="preserve">Rifampicin/isoniazid, oral, once daily for 3 months (3RH). </w:t>
      </w:r>
    </w:p>
    <w:p w14:paraId="5C8A930E" w14:textId="152AD619" w:rsidR="00955C12" w:rsidRDefault="00955C12" w:rsidP="00233E39">
      <w:pPr>
        <w:numPr>
          <w:ilvl w:val="1"/>
          <w:numId w:val="5"/>
        </w:numPr>
        <w:suppressAutoHyphens w:val="0"/>
        <w:autoSpaceDN/>
        <w:spacing w:after="0" w:line="240" w:lineRule="auto"/>
        <w:jc w:val="both"/>
        <w:textAlignment w:val="auto"/>
        <w:rPr>
          <w:rFonts w:ascii="Arial" w:hAnsi="Arial"/>
          <w:sz w:val="18"/>
          <w:lang w:val="en-US"/>
        </w:rPr>
      </w:pPr>
      <w:r w:rsidRPr="001F7BB5">
        <w:rPr>
          <w:rFonts w:ascii="Arial" w:hAnsi="Arial"/>
          <w:sz w:val="18"/>
          <w:lang w:val="en-US"/>
        </w:rPr>
        <w:t xml:space="preserve">If 3RH </w:t>
      </w:r>
      <w:r w:rsidR="00D056F4" w:rsidRPr="001F7BB5">
        <w:rPr>
          <w:rFonts w:ascii="Arial" w:hAnsi="Arial"/>
          <w:sz w:val="18"/>
          <w:lang w:val="en-US"/>
        </w:rPr>
        <w:t>is not</w:t>
      </w:r>
      <w:r w:rsidRPr="001F7BB5">
        <w:rPr>
          <w:rFonts w:ascii="Arial" w:hAnsi="Arial"/>
          <w:sz w:val="18"/>
          <w:lang w:val="en-US"/>
        </w:rPr>
        <w:t xml:space="preserve"> </w:t>
      </w:r>
      <w:r w:rsidR="007241DF" w:rsidRPr="001F7BB5">
        <w:rPr>
          <w:rFonts w:ascii="Arial" w:hAnsi="Arial"/>
          <w:sz w:val="18"/>
          <w:lang w:val="en-US"/>
        </w:rPr>
        <w:t>available,</w:t>
      </w:r>
      <w:r w:rsidRPr="001F7BB5">
        <w:rPr>
          <w:rFonts w:ascii="Arial" w:hAnsi="Arial"/>
          <w:sz w:val="18"/>
          <w:lang w:val="en-US"/>
        </w:rPr>
        <w:t xml:space="preserve"> use 6 months of isoniazid as described below.</w:t>
      </w:r>
      <w:r w:rsidRPr="001F7BB5">
        <w:rPr>
          <w:rFonts w:ascii="Arial" w:hAnsi="Arial"/>
          <w:noProof/>
        </w:rPr>
        <w:drawing>
          <wp:inline distT="0" distB="0" distL="0" distR="0" wp14:anchorId="50C54613" wp14:editId="734604CB">
            <wp:extent cx="137160" cy="137160"/>
            <wp:effectExtent l="0" t="0" r="0" b="0"/>
            <wp:docPr id="21249141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44668" name="Picture 5"/>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6E930927" w14:textId="77777777" w:rsidR="00944174" w:rsidRPr="001F7BB5" w:rsidRDefault="00944174" w:rsidP="003841AD">
      <w:pPr>
        <w:suppressAutoHyphens w:val="0"/>
        <w:autoSpaceDN/>
        <w:spacing w:after="0" w:line="240" w:lineRule="auto"/>
        <w:ind w:left="927"/>
        <w:jc w:val="both"/>
        <w:textAlignment w:val="auto"/>
        <w:rPr>
          <w:rFonts w:ascii="Arial" w:hAnsi="Arial"/>
          <w:sz w:val="18"/>
          <w:lang w:val="en-US"/>
        </w:rPr>
      </w:pPr>
    </w:p>
    <w:tbl>
      <w:tblPr>
        <w:tblW w:w="52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530"/>
        <w:gridCol w:w="2700"/>
      </w:tblGrid>
      <w:tr w:rsidR="00955C12" w:rsidRPr="001F7BB5" w14:paraId="4DD17F31" w14:textId="77777777" w:rsidTr="00CC6CBF">
        <w:trPr>
          <w:trHeight w:val="392"/>
        </w:trPr>
        <w:tc>
          <w:tcPr>
            <w:tcW w:w="990" w:type="dxa"/>
            <w:vMerge w:val="restart"/>
            <w:shd w:val="clear" w:color="auto" w:fill="D9D9D9" w:themeFill="background1" w:themeFillShade="D9"/>
            <w:vAlign w:val="center"/>
          </w:tcPr>
          <w:p w14:paraId="4B385F3F" w14:textId="77777777" w:rsidR="00955C12" w:rsidRPr="001F7BB5" w:rsidRDefault="00955C12" w:rsidP="003841AD">
            <w:pPr>
              <w:spacing w:after="0" w:line="240" w:lineRule="auto"/>
              <w:jc w:val="center"/>
              <w:rPr>
                <w:rFonts w:ascii="Arial" w:eastAsia="Calibri" w:hAnsi="Arial"/>
                <w:b/>
                <w:sz w:val="18"/>
                <w:szCs w:val="18"/>
              </w:rPr>
            </w:pPr>
            <w:r w:rsidRPr="001F7BB5">
              <w:rPr>
                <w:rFonts w:ascii="Arial" w:eastAsia="Calibri" w:hAnsi="Arial"/>
                <w:b/>
                <w:sz w:val="18"/>
                <w:szCs w:val="18"/>
              </w:rPr>
              <w:t>Weight band</w:t>
            </w:r>
          </w:p>
        </w:tc>
        <w:tc>
          <w:tcPr>
            <w:tcW w:w="4230" w:type="dxa"/>
            <w:gridSpan w:val="2"/>
            <w:shd w:val="clear" w:color="auto" w:fill="D9D9D9" w:themeFill="background1" w:themeFillShade="D9"/>
            <w:vAlign w:val="center"/>
          </w:tcPr>
          <w:p w14:paraId="4CAAC196" w14:textId="77777777" w:rsidR="00955C12" w:rsidRPr="001F7BB5" w:rsidRDefault="00955C12" w:rsidP="003841AD">
            <w:pPr>
              <w:spacing w:after="0" w:line="240" w:lineRule="auto"/>
              <w:jc w:val="center"/>
              <w:rPr>
                <w:rFonts w:ascii="Arial" w:eastAsia="Calibri" w:hAnsi="Arial"/>
                <w:b/>
                <w:sz w:val="18"/>
                <w:szCs w:val="18"/>
              </w:rPr>
            </w:pPr>
            <w:r w:rsidRPr="001F7BB5">
              <w:rPr>
                <w:rFonts w:ascii="Arial" w:eastAsia="Calibri" w:hAnsi="Arial"/>
                <w:b/>
                <w:sz w:val="18"/>
                <w:szCs w:val="18"/>
              </w:rPr>
              <w:t>Daily Rifampicin/Isoniazid 75/50 mg tablet</w:t>
            </w:r>
          </w:p>
        </w:tc>
      </w:tr>
      <w:tr w:rsidR="00955C12" w:rsidRPr="001F7BB5" w14:paraId="044C6B2D" w14:textId="77777777" w:rsidTr="00CC6CBF">
        <w:tc>
          <w:tcPr>
            <w:tcW w:w="990" w:type="dxa"/>
            <w:vMerge/>
            <w:shd w:val="clear" w:color="auto" w:fill="D9D9D9" w:themeFill="background1" w:themeFillShade="D9"/>
          </w:tcPr>
          <w:p w14:paraId="7909639F" w14:textId="77777777" w:rsidR="00955C12" w:rsidRPr="001F7BB5" w:rsidRDefault="00955C12" w:rsidP="003841AD">
            <w:pPr>
              <w:spacing w:after="0" w:line="240" w:lineRule="auto"/>
              <w:jc w:val="both"/>
              <w:rPr>
                <w:rFonts w:ascii="Arial" w:eastAsia="Calibri" w:hAnsi="Arial"/>
                <w:sz w:val="18"/>
                <w:szCs w:val="18"/>
              </w:rPr>
            </w:pPr>
          </w:p>
        </w:tc>
        <w:tc>
          <w:tcPr>
            <w:tcW w:w="1530" w:type="dxa"/>
            <w:vAlign w:val="center"/>
          </w:tcPr>
          <w:p w14:paraId="783FCF62" w14:textId="3CE9AEEC" w:rsidR="00955C12" w:rsidRPr="001F7BB5" w:rsidRDefault="00533C36" w:rsidP="003841AD">
            <w:pPr>
              <w:spacing w:after="0" w:line="240" w:lineRule="auto"/>
              <w:jc w:val="center"/>
              <w:rPr>
                <w:rFonts w:ascii="Arial" w:eastAsia="Calibri" w:hAnsi="Arial"/>
                <w:b/>
                <w:sz w:val="18"/>
                <w:szCs w:val="18"/>
              </w:rPr>
            </w:pPr>
            <w:r>
              <w:rPr>
                <w:rFonts w:ascii="Arial" w:eastAsia="Calibri" w:hAnsi="Arial"/>
                <w:b/>
                <w:sz w:val="18"/>
                <w:szCs w:val="18"/>
              </w:rPr>
              <w:t>Number of Tablets</w:t>
            </w:r>
          </w:p>
        </w:tc>
        <w:tc>
          <w:tcPr>
            <w:tcW w:w="2700" w:type="dxa"/>
            <w:vAlign w:val="center"/>
          </w:tcPr>
          <w:p w14:paraId="4303CFEC" w14:textId="07010233" w:rsidR="00955C12" w:rsidRPr="001F7BB5" w:rsidRDefault="00533C36" w:rsidP="003841AD">
            <w:pPr>
              <w:spacing w:after="0" w:line="240" w:lineRule="auto"/>
              <w:jc w:val="center"/>
              <w:rPr>
                <w:rFonts w:ascii="Arial" w:eastAsia="Calibri" w:hAnsi="Arial"/>
                <w:b/>
                <w:sz w:val="18"/>
                <w:szCs w:val="18"/>
              </w:rPr>
            </w:pPr>
            <w:r>
              <w:rPr>
                <w:rFonts w:ascii="Arial" w:eastAsia="Calibri" w:hAnsi="Arial"/>
                <w:b/>
                <w:sz w:val="18"/>
                <w:szCs w:val="18"/>
              </w:rPr>
              <w:t>Instructions</w:t>
            </w:r>
          </w:p>
        </w:tc>
      </w:tr>
      <w:tr w:rsidR="00955C12" w:rsidRPr="001F7BB5" w14:paraId="7A7F47BC" w14:textId="77777777" w:rsidTr="00CC6CBF">
        <w:tc>
          <w:tcPr>
            <w:tcW w:w="990" w:type="dxa"/>
            <w:vAlign w:val="center"/>
          </w:tcPr>
          <w:p w14:paraId="02B85A0B" w14:textId="77777777" w:rsidR="00955C12" w:rsidRPr="001F7BB5" w:rsidRDefault="00955C12" w:rsidP="003841AD">
            <w:pPr>
              <w:spacing w:after="0" w:line="240" w:lineRule="auto"/>
              <w:jc w:val="center"/>
              <w:rPr>
                <w:rFonts w:ascii="Arial" w:hAnsi="Arial"/>
                <w:sz w:val="18"/>
                <w:szCs w:val="18"/>
              </w:rPr>
            </w:pPr>
            <w:r w:rsidRPr="001F7BB5">
              <w:rPr>
                <w:rFonts w:ascii="Arial" w:hAnsi="Arial"/>
                <w:sz w:val="18"/>
                <w:szCs w:val="18"/>
              </w:rPr>
              <w:t>2–2.9 kg</w:t>
            </w:r>
          </w:p>
        </w:tc>
        <w:tc>
          <w:tcPr>
            <w:tcW w:w="1530" w:type="dxa"/>
            <w:vAlign w:val="center"/>
          </w:tcPr>
          <w:p w14:paraId="7563106A" w14:textId="77777777" w:rsidR="00955C12" w:rsidRPr="001F7BB5" w:rsidRDefault="00955C12" w:rsidP="003841AD">
            <w:pPr>
              <w:spacing w:after="0" w:line="240" w:lineRule="auto"/>
              <w:jc w:val="center"/>
              <w:rPr>
                <w:rFonts w:ascii="Arial" w:hAnsi="Arial"/>
                <w:sz w:val="18"/>
                <w:szCs w:val="18"/>
              </w:rPr>
            </w:pPr>
            <w:r w:rsidRPr="001F7BB5">
              <w:rPr>
                <w:rFonts w:ascii="Arial" w:hAnsi="Arial"/>
                <w:sz w:val="18"/>
                <w:szCs w:val="18"/>
              </w:rPr>
              <w:t>½ tablet</w:t>
            </w:r>
          </w:p>
        </w:tc>
        <w:tc>
          <w:tcPr>
            <w:tcW w:w="2700" w:type="dxa"/>
          </w:tcPr>
          <w:p w14:paraId="7479AA18" w14:textId="7BBBA9F4" w:rsidR="00955C12" w:rsidRPr="001F7BB5" w:rsidRDefault="00533C36" w:rsidP="003841AD">
            <w:pPr>
              <w:spacing w:after="0" w:line="240" w:lineRule="auto"/>
              <w:jc w:val="both"/>
              <w:rPr>
                <w:rFonts w:ascii="Arial" w:hAnsi="Arial"/>
                <w:sz w:val="18"/>
                <w:szCs w:val="18"/>
              </w:rPr>
            </w:pPr>
            <w:r>
              <w:rPr>
                <w:rFonts w:ascii="Arial" w:hAnsi="Arial"/>
                <w:sz w:val="18"/>
                <w:szCs w:val="18"/>
              </w:rPr>
              <w:t xml:space="preserve">Mix 1 tablet in 4 mL of water. Give only </w:t>
            </w:r>
            <w:r w:rsidR="00955C12" w:rsidRPr="00CC6CBF">
              <w:rPr>
                <w:rFonts w:ascii="Arial" w:hAnsi="Arial"/>
                <w:b/>
                <w:bCs/>
                <w:sz w:val="18"/>
                <w:szCs w:val="18"/>
              </w:rPr>
              <w:t>2 mL</w:t>
            </w:r>
            <w:r>
              <w:rPr>
                <w:rFonts w:ascii="Arial" w:hAnsi="Arial"/>
                <w:sz w:val="18"/>
                <w:szCs w:val="18"/>
              </w:rPr>
              <w:t xml:space="preserve"> of this </w:t>
            </w:r>
            <w:r w:rsidR="00572C38">
              <w:rPr>
                <w:rFonts w:ascii="Arial" w:hAnsi="Arial"/>
                <w:sz w:val="18"/>
                <w:szCs w:val="18"/>
              </w:rPr>
              <w:t>mixture</w:t>
            </w:r>
            <w:r>
              <w:rPr>
                <w:rFonts w:ascii="Arial" w:hAnsi="Arial"/>
                <w:sz w:val="18"/>
                <w:szCs w:val="18"/>
              </w:rPr>
              <w:t>.</w:t>
            </w:r>
          </w:p>
        </w:tc>
      </w:tr>
      <w:tr w:rsidR="00955C12" w:rsidRPr="001F7BB5" w14:paraId="2420B8DF" w14:textId="77777777" w:rsidTr="00CC6CBF">
        <w:tc>
          <w:tcPr>
            <w:tcW w:w="990" w:type="dxa"/>
            <w:vAlign w:val="center"/>
          </w:tcPr>
          <w:p w14:paraId="7FF00296" w14:textId="77777777" w:rsidR="00955C12" w:rsidRPr="001F7BB5" w:rsidRDefault="00955C12" w:rsidP="003841AD">
            <w:pPr>
              <w:spacing w:after="0" w:line="240" w:lineRule="auto"/>
              <w:jc w:val="center"/>
              <w:rPr>
                <w:rFonts w:ascii="Arial" w:hAnsi="Arial"/>
                <w:sz w:val="18"/>
                <w:szCs w:val="18"/>
              </w:rPr>
            </w:pPr>
            <w:r w:rsidRPr="001F7BB5">
              <w:rPr>
                <w:rFonts w:ascii="Arial" w:hAnsi="Arial"/>
                <w:sz w:val="18"/>
                <w:szCs w:val="18"/>
              </w:rPr>
              <w:t>3–3.9 kg</w:t>
            </w:r>
          </w:p>
        </w:tc>
        <w:tc>
          <w:tcPr>
            <w:tcW w:w="1530" w:type="dxa"/>
            <w:vAlign w:val="center"/>
          </w:tcPr>
          <w:p w14:paraId="35A0281C" w14:textId="77777777" w:rsidR="00955C12" w:rsidRPr="001F7BB5" w:rsidRDefault="00955C12" w:rsidP="003841AD">
            <w:pPr>
              <w:spacing w:after="0" w:line="240" w:lineRule="auto"/>
              <w:jc w:val="center"/>
              <w:rPr>
                <w:rFonts w:ascii="Arial" w:hAnsi="Arial"/>
                <w:sz w:val="18"/>
                <w:szCs w:val="18"/>
              </w:rPr>
            </w:pPr>
            <w:r w:rsidRPr="001F7BB5">
              <w:rPr>
                <w:rFonts w:ascii="Arial" w:hAnsi="Arial"/>
                <w:sz w:val="18"/>
                <w:szCs w:val="18"/>
              </w:rPr>
              <w:t>¾ tablet</w:t>
            </w:r>
          </w:p>
        </w:tc>
        <w:tc>
          <w:tcPr>
            <w:tcW w:w="2700" w:type="dxa"/>
          </w:tcPr>
          <w:p w14:paraId="5C2F7823" w14:textId="497BDCAA" w:rsidR="00955C12" w:rsidRPr="001F7BB5" w:rsidRDefault="00533C36" w:rsidP="003841AD">
            <w:pPr>
              <w:spacing w:after="0" w:line="240" w:lineRule="auto"/>
              <w:jc w:val="both"/>
              <w:rPr>
                <w:rFonts w:ascii="Arial" w:hAnsi="Arial"/>
                <w:sz w:val="18"/>
                <w:szCs w:val="18"/>
              </w:rPr>
            </w:pPr>
            <w:r>
              <w:rPr>
                <w:rFonts w:ascii="Arial" w:hAnsi="Arial"/>
                <w:sz w:val="18"/>
                <w:szCs w:val="18"/>
              </w:rPr>
              <w:t xml:space="preserve">Mix 1 tablet in 4 mL of water. Give only </w:t>
            </w:r>
            <w:r w:rsidRPr="00CC6CBF">
              <w:rPr>
                <w:rFonts w:ascii="Arial" w:hAnsi="Arial"/>
                <w:b/>
                <w:bCs/>
                <w:sz w:val="18"/>
                <w:szCs w:val="18"/>
              </w:rPr>
              <w:t>3 mL</w:t>
            </w:r>
            <w:r>
              <w:rPr>
                <w:rFonts w:ascii="Arial" w:hAnsi="Arial"/>
                <w:sz w:val="18"/>
                <w:szCs w:val="18"/>
              </w:rPr>
              <w:t xml:space="preserve"> of this mixture.</w:t>
            </w:r>
          </w:p>
        </w:tc>
      </w:tr>
      <w:tr w:rsidR="00955C12" w:rsidRPr="001F7BB5" w14:paraId="4E8AF696" w14:textId="77777777" w:rsidTr="00CC6CBF">
        <w:tc>
          <w:tcPr>
            <w:tcW w:w="990" w:type="dxa"/>
            <w:vAlign w:val="center"/>
          </w:tcPr>
          <w:p w14:paraId="16611AE8" w14:textId="77777777" w:rsidR="00955C12" w:rsidRPr="001F7BB5" w:rsidRDefault="00955C12" w:rsidP="003841AD">
            <w:pPr>
              <w:spacing w:after="0" w:line="240" w:lineRule="auto"/>
              <w:jc w:val="center"/>
              <w:rPr>
                <w:rFonts w:ascii="Arial" w:hAnsi="Arial"/>
                <w:sz w:val="18"/>
                <w:szCs w:val="18"/>
              </w:rPr>
            </w:pPr>
            <w:r w:rsidRPr="001F7BB5">
              <w:rPr>
                <w:rFonts w:ascii="Arial" w:hAnsi="Arial"/>
                <w:sz w:val="18"/>
                <w:szCs w:val="18"/>
              </w:rPr>
              <w:t>4–5.9 kg</w:t>
            </w:r>
          </w:p>
        </w:tc>
        <w:tc>
          <w:tcPr>
            <w:tcW w:w="1530" w:type="dxa"/>
            <w:vAlign w:val="center"/>
          </w:tcPr>
          <w:p w14:paraId="2651EC3B" w14:textId="77777777" w:rsidR="00955C12" w:rsidRPr="001F7BB5" w:rsidRDefault="00955C12" w:rsidP="003841AD">
            <w:pPr>
              <w:spacing w:after="0" w:line="240" w:lineRule="auto"/>
              <w:jc w:val="center"/>
              <w:rPr>
                <w:rFonts w:ascii="Arial" w:hAnsi="Arial"/>
                <w:sz w:val="18"/>
                <w:szCs w:val="18"/>
              </w:rPr>
            </w:pPr>
            <w:r w:rsidRPr="001F7BB5">
              <w:rPr>
                <w:rFonts w:ascii="Arial" w:hAnsi="Arial"/>
                <w:sz w:val="18"/>
                <w:szCs w:val="18"/>
              </w:rPr>
              <w:t>1 tablet</w:t>
            </w:r>
          </w:p>
        </w:tc>
        <w:tc>
          <w:tcPr>
            <w:tcW w:w="2700" w:type="dxa"/>
          </w:tcPr>
          <w:p w14:paraId="2FE064E2" w14:textId="0505175D" w:rsidR="00955C12" w:rsidRPr="001F7BB5" w:rsidRDefault="00533C36" w:rsidP="003841AD">
            <w:pPr>
              <w:spacing w:after="0" w:line="240" w:lineRule="auto"/>
              <w:jc w:val="both"/>
              <w:rPr>
                <w:rFonts w:ascii="Arial" w:hAnsi="Arial"/>
                <w:sz w:val="18"/>
                <w:szCs w:val="18"/>
              </w:rPr>
            </w:pPr>
            <w:r>
              <w:rPr>
                <w:rFonts w:ascii="Arial" w:hAnsi="Arial"/>
                <w:sz w:val="18"/>
                <w:szCs w:val="18"/>
              </w:rPr>
              <w:t xml:space="preserve">Mix 1 tablet in 4 mL of water. Give only </w:t>
            </w:r>
            <w:r w:rsidR="00CC6CBF" w:rsidRPr="00CC6CBF">
              <w:rPr>
                <w:rFonts w:ascii="Arial" w:hAnsi="Arial"/>
                <w:b/>
                <w:bCs/>
                <w:sz w:val="18"/>
                <w:szCs w:val="18"/>
              </w:rPr>
              <w:t>ALL</w:t>
            </w:r>
            <w:r>
              <w:rPr>
                <w:rFonts w:ascii="Arial" w:hAnsi="Arial"/>
                <w:sz w:val="18"/>
                <w:szCs w:val="18"/>
              </w:rPr>
              <w:t xml:space="preserve"> this mixture.</w:t>
            </w:r>
          </w:p>
        </w:tc>
      </w:tr>
      <w:tr w:rsidR="00955C12" w:rsidRPr="001F7BB5" w14:paraId="5F37414A" w14:textId="77777777" w:rsidTr="00CC6CBF">
        <w:tc>
          <w:tcPr>
            <w:tcW w:w="990" w:type="dxa"/>
            <w:vAlign w:val="center"/>
          </w:tcPr>
          <w:p w14:paraId="4422B315" w14:textId="77777777" w:rsidR="00955C12" w:rsidRPr="001F7BB5" w:rsidRDefault="00955C12" w:rsidP="003841AD">
            <w:pPr>
              <w:spacing w:after="0" w:line="240" w:lineRule="auto"/>
              <w:jc w:val="center"/>
              <w:rPr>
                <w:rFonts w:ascii="Arial" w:hAnsi="Arial"/>
                <w:sz w:val="18"/>
                <w:szCs w:val="18"/>
              </w:rPr>
            </w:pPr>
            <w:r w:rsidRPr="001F7BB5">
              <w:rPr>
                <w:rFonts w:ascii="Arial" w:hAnsi="Arial"/>
                <w:sz w:val="18"/>
                <w:szCs w:val="18"/>
              </w:rPr>
              <w:t>6–7.9 kg</w:t>
            </w:r>
          </w:p>
        </w:tc>
        <w:tc>
          <w:tcPr>
            <w:tcW w:w="1530" w:type="dxa"/>
            <w:vAlign w:val="center"/>
          </w:tcPr>
          <w:p w14:paraId="023CF743" w14:textId="77777777" w:rsidR="00955C12" w:rsidRPr="001F7BB5" w:rsidRDefault="00955C12" w:rsidP="003841AD">
            <w:pPr>
              <w:spacing w:after="0" w:line="240" w:lineRule="auto"/>
              <w:jc w:val="center"/>
              <w:rPr>
                <w:rFonts w:ascii="Arial" w:hAnsi="Arial"/>
                <w:sz w:val="18"/>
                <w:szCs w:val="18"/>
              </w:rPr>
            </w:pPr>
            <w:r w:rsidRPr="001F7BB5">
              <w:rPr>
                <w:rFonts w:ascii="Arial" w:hAnsi="Arial"/>
                <w:sz w:val="18"/>
                <w:szCs w:val="18"/>
              </w:rPr>
              <w:t>1½ tablets</w:t>
            </w:r>
          </w:p>
        </w:tc>
        <w:tc>
          <w:tcPr>
            <w:tcW w:w="2700" w:type="dxa"/>
          </w:tcPr>
          <w:p w14:paraId="77E67584" w14:textId="4C8377FA" w:rsidR="00955C12" w:rsidRPr="001F7BB5" w:rsidRDefault="00944174" w:rsidP="003841AD">
            <w:pPr>
              <w:spacing w:after="0" w:line="240" w:lineRule="auto"/>
              <w:jc w:val="both"/>
              <w:rPr>
                <w:rFonts w:ascii="Arial" w:hAnsi="Arial"/>
                <w:sz w:val="18"/>
                <w:szCs w:val="18"/>
              </w:rPr>
            </w:pPr>
            <w:r>
              <w:rPr>
                <w:rFonts w:ascii="Arial" w:hAnsi="Arial"/>
                <w:sz w:val="18"/>
                <w:szCs w:val="18"/>
              </w:rPr>
              <w:t xml:space="preserve">Mix 1 ½ tablets in 5 – 10 mL of water and give </w:t>
            </w:r>
            <w:r w:rsidR="005D65C9" w:rsidRPr="00CC6CBF">
              <w:rPr>
                <w:rFonts w:ascii="Arial" w:hAnsi="Arial"/>
                <w:b/>
                <w:bCs/>
                <w:sz w:val="18"/>
                <w:szCs w:val="18"/>
              </w:rPr>
              <w:t>ALL</w:t>
            </w:r>
            <w:r>
              <w:rPr>
                <w:rFonts w:ascii="Arial" w:hAnsi="Arial"/>
                <w:sz w:val="18"/>
                <w:szCs w:val="18"/>
              </w:rPr>
              <w:t xml:space="preserve"> this mixture</w:t>
            </w:r>
          </w:p>
        </w:tc>
      </w:tr>
    </w:tbl>
    <w:p w14:paraId="65D099DC" w14:textId="77777777" w:rsidR="00955C12" w:rsidRPr="001F7BB5" w:rsidRDefault="00955C12" w:rsidP="003841AD">
      <w:pPr>
        <w:spacing w:after="0" w:line="240" w:lineRule="auto"/>
        <w:jc w:val="both"/>
        <w:rPr>
          <w:rFonts w:ascii="Arial" w:hAnsi="Arial"/>
          <w:sz w:val="18"/>
          <w:lang w:val="en-US"/>
        </w:rPr>
      </w:pPr>
    </w:p>
    <w:p w14:paraId="13DC6A44" w14:textId="08168D1F" w:rsidR="00944174" w:rsidRDefault="00955C12" w:rsidP="00233E39">
      <w:pPr>
        <w:numPr>
          <w:ilvl w:val="0"/>
          <w:numId w:val="5"/>
        </w:numPr>
        <w:suppressAutoHyphens w:val="0"/>
        <w:autoSpaceDN/>
        <w:spacing w:after="0" w:line="240" w:lineRule="auto"/>
        <w:ind w:left="357" w:hanging="357"/>
        <w:jc w:val="both"/>
        <w:textAlignment w:val="auto"/>
        <w:rPr>
          <w:rFonts w:ascii="Arial" w:hAnsi="Arial"/>
          <w:sz w:val="18"/>
          <w:lang w:val="en-US"/>
        </w:rPr>
      </w:pPr>
      <w:r w:rsidRPr="001F7BB5">
        <w:rPr>
          <w:rFonts w:ascii="Arial" w:hAnsi="Arial"/>
          <w:sz w:val="18"/>
          <w:lang w:val="en-US"/>
        </w:rPr>
        <w:t>HIV-exposed infants on nevirapine</w:t>
      </w:r>
      <w:r w:rsidR="00944174">
        <w:rPr>
          <w:rFonts w:ascii="Arial" w:hAnsi="Arial"/>
          <w:sz w:val="18"/>
          <w:lang w:val="en-US"/>
        </w:rPr>
        <w:t xml:space="preserve"> or infants with HIV</w:t>
      </w:r>
      <w:r w:rsidRPr="001F7BB5">
        <w:rPr>
          <w:rFonts w:ascii="Arial" w:hAnsi="Arial"/>
          <w:sz w:val="18"/>
          <w:lang w:val="en-US"/>
        </w:rPr>
        <w:t>:</w:t>
      </w:r>
    </w:p>
    <w:p w14:paraId="0EAB6EEE" w14:textId="6430A43E" w:rsidR="00955C12" w:rsidRDefault="00955C12" w:rsidP="00233E39">
      <w:pPr>
        <w:numPr>
          <w:ilvl w:val="1"/>
          <w:numId w:val="5"/>
        </w:numPr>
        <w:suppressAutoHyphens w:val="0"/>
        <w:autoSpaceDN/>
        <w:spacing w:after="0" w:line="240" w:lineRule="auto"/>
        <w:jc w:val="both"/>
        <w:textAlignment w:val="auto"/>
        <w:rPr>
          <w:rFonts w:ascii="Arial" w:hAnsi="Arial"/>
          <w:sz w:val="18"/>
          <w:lang w:val="en-US"/>
        </w:rPr>
      </w:pPr>
      <w:r w:rsidRPr="001F7BB5">
        <w:rPr>
          <w:rFonts w:ascii="Arial" w:hAnsi="Arial"/>
          <w:sz w:val="18"/>
          <w:lang w:val="en-US"/>
        </w:rPr>
        <w:t xml:space="preserve">Isoniazid, oral, 10 mg/kg/dose once daily for 6 months (6H) </w:t>
      </w:r>
    </w:p>
    <w:p w14:paraId="2AE14FB4" w14:textId="77777777" w:rsidR="00944174" w:rsidRPr="001F7BB5" w:rsidRDefault="00944174" w:rsidP="003841AD">
      <w:pPr>
        <w:suppressAutoHyphens w:val="0"/>
        <w:autoSpaceDN/>
        <w:spacing w:after="0" w:line="240" w:lineRule="auto"/>
        <w:ind w:left="927"/>
        <w:jc w:val="both"/>
        <w:textAlignment w:val="auto"/>
        <w:rPr>
          <w:rFonts w:ascii="Arial" w:hAnsi="Arial"/>
          <w:sz w:val="18"/>
          <w:lang w:val="en-US"/>
        </w:rPr>
      </w:pPr>
    </w:p>
    <w:tbl>
      <w:tblPr>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2351"/>
      </w:tblGrid>
      <w:tr w:rsidR="00955C12" w:rsidRPr="001F7BB5" w14:paraId="64F75C1E" w14:textId="77777777" w:rsidTr="00D371C2">
        <w:tc>
          <w:tcPr>
            <w:tcW w:w="2795" w:type="dxa"/>
            <w:shd w:val="clear" w:color="auto" w:fill="D9D9D9" w:themeFill="background1" w:themeFillShade="D9"/>
          </w:tcPr>
          <w:p w14:paraId="61CB6A6A" w14:textId="77777777" w:rsidR="00955C12" w:rsidRPr="001F7BB5" w:rsidRDefault="00955C12" w:rsidP="003841AD">
            <w:pPr>
              <w:spacing w:after="0" w:line="240" w:lineRule="auto"/>
              <w:jc w:val="both"/>
              <w:rPr>
                <w:rFonts w:ascii="Arial" w:hAnsi="Arial"/>
                <w:b/>
                <w:sz w:val="18"/>
                <w:lang w:val="en-US"/>
              </w:rPr>
            </w:pPr>
            <w:r w:rsidRPr="001F7BB5">
              <w:rPr>
                <w:rFonts w:ascii="Arial" w:hAnsi="Arial"/>
                <w:b/>
                <w:sz w:val="18"/>
                <w:lang w:val="en-US"/>
              </w:rPr>
              <w:t>Weight band</w:t>
            </w:r>
          </w:p>
        </w:tc>
        <w:tc>
          <w:tcPr>
            <w:tcW w:w="2351" w:type="dxa"/>
            <w:shd w:val="clear" w:color="auto" w:fill="D9D9D9" w:themeFill="background1" w:themeFillShade="D9"/>
          </w:tcPr>
          <w:p w14:paraId="53BE4910" w14:textId="77777777" w:rsidR="00955C12" w:rsidRPr="001F7BB5" w:rsidRDefault="00955C12" w:rsidP="003841AD">
            <w:pPr>
              <w:autoSpaceDE w:val="0"/>
              <w:adjustRightInd w:val="0"/>
              <w:spacing w:after="0" w:line="240" w:lineRule="auto"/>
              <w:jc w:val="both"/>
              <w:rPr>
                <w:rFonts w:ascii="Arial" w:hAnsi="Arial"/>
                <w:b/>
                <w:sz w:val="18"/>
                <w:szCs w:val="18"/>
                <w:lang w:eastAsia="en-GB"/>
              </w:rPr>
            </w:pPr>
            <w:r w:rsidRPr="001F7BB5">
              <w:rPr>
                <w:rFonts w:ascii="Arial" w:hAnsi="Arial"/>
                <w:b/>
                <w:sz w:val="18"/>
                <w:szCs w:val="18"/>
                <w:lang w:eastAsia="en-GB"/>
              </w:rPr>
              <w:t>Daily Isoniazid (H)</w:t>
            </w:r>
          </w:p>
          <w:p w14:paraId="4605BB83" w14:textId="77777777" w:rsidR="00955C12" w:rsidRPr="001F7BB5" w:rsidRDefault="00955C12" w:rsidP="003841AD">
            <w:pPr>
              <w:spacing w:after="0" w:line="240" w:lineRule="auto"/>
              <w:jc w:val="both"/>
              <w:rPr>
                <w:rFonts w:ascii="Arial" w:hAnsi="Arial"/>
                <w:b/>
                <w:sz w:val="18"/>
                <w:lang w:val="en-US"/>
              </w:rPr>
            </w:pPr>
            <w:r w:rsidRPr="001F7BB5">
              <w:rPr>
                <w:rFonts w:ascii="Arial" w:hAnsi="Arial"/>
                <w:b/>
                <w:sz w:val="18"/>
                <w:szCs w:val="18"/>
                <w:lang w:eastAsia="en-GB"/>
              </w:rPr>
              <w:t>100 mg tablet</w:t>
            </w:r>
          </w:p>
        </w:tc>
      </w:tr>
      <w:tr w:rsidR="00955C12" w:rsidRPr="001F7BB5" w14:paraId="04E26906" w14:textId="77777777" w:rsidTr="00D371C2">
        <w:tc>
          <w:tcPr>
            <w:tcW w:w="2795" w:type="dxa"/>
          </w:tcPr>
          <w:p w14:paraId="0095C857" w14:textId="77777777" w:rsidR="00955C12" w:rsidRPr="001F7BB5" w:rsidRDefault="00955C12" w:rsidP="003841AD">
            <w:pPr>
              <w:spacing w:after="0" w:line="240" w:lineRule="auto"/>
              <w:jc w:val="both"/>
              <w:rPr>
                <w:rFonts w:ascii="Arial" w:hAnsi="Arial"/>
                <w:sz w:val="18"/>
                <w:lang w:val="en-US"/>
              </w:rPr>
            </w:pPr>
            <w:r w:rsidRPr="001F7BB5">
              <w:rPr>
                <w:rFonts w:ascii="Arial" w:hAnsi="Arial"/>
                <w:sz w:val="18"/>
                <w:lang w:val="en-US"/>
              </w:rPr>
              <w:t>2</w:t>
            </w:r>
            <w:r w:rsidRPr="001F7BB5">
              <w:rPr>
                <w:rFonts w:ascii="Arial" w:hAnsi="Arial"/>
                <w:sz w:val="18"/>
                <w:szCs w:val="18"/>
                <w:lang w:val="en-US"/>
              </w:rPr>
              <w:t>–3.4 kg</w:t>
            </w:r>
          </w:p>
        </w:tc>
        <w:tc>
          <w:tcPr>
            <w:tcW w:w="2351" w:type="dxa"/>
          </w:tcPr>
          <w:p w14:paraId="0D335221" w14:textId="77777777" w:rsidR="00955C12" w:rsidRPr="001F7BB5" w:rsidRDefault="00955C12" w:rsidP="003841AD">
            <w:pPr>
              <w:spacing w:after="0" w:line="240" w:lineRule="auto"/>
              <w:jc w:val="both"/>
              <w:rPr>
                <w:rFonts w:ascii="Arial" w:hAnsi="Arial"/>
                <w:sz w:val="18"/>
                <w:lang w:val="en-US"/>
              </w:rPr>
            </w:pPr>
            <w:r w:rsidRPr="001F7BB5">
              <w:rPr>
                <w:rFonts w:ascii="Arial" w:hAnsi="Arial"/>
                <w:sz w:val="18"/>
                <w:lang w:val="en-US"/>
              </w:rPr>
              <w:t>¼ tablet</w:t>
            </w:r>
          </w:p>
        </w:tc>
      </w:tr>
      <w:tr w:rsidR="00955C12" w:rsidRPr="001F7BB5" w14:paraId="4C58EDD1" w14:textId="77777777" w:rsidTr="00D371C2">
        <w:tc>
          <w:tcPr>
            <w:tcW w:w="2795" w:type="dxa"/>
          </w:tcPr>
          <w:p w14:paraId="7CE3D086" w14:textId="77777777" w:rsidR="00955C12" w:rsidRPr="001F7BB5" w:rsidRDefault="00955C12" w:rsidP="003841AD">
            <w:pPr>
              <w:spacing w:after="0" w:line="240" w:lineRule="auto"/>
              <w:jc w:val="both"/>
              <w:rPr>
                <w:rFonts w:ascii="Arial" w:hAnsi="Arial"/>
                <w:sz w:val="18"/>
                <w:lang w:val="en-US"/>
              </w:rPr>
            </w:pPr>
            <w:r w:rsidRPr="001F7BB5">
              <w:rPr>
                <w:rFonts w:ascii="Arial" w:hAnsi="Arial"/>
                <w:sz w:val="18"/>
                <w:szCs w:val="16"/>
                <w:lang w:eastAsia="en-ZA"/>
              </w:rPr>
              <w:t>3.5</w:t>
            </w:r>
            <w:r w:rsidRPr="001F7BB5">
              <w:rPr>
                <w:rFonts w:ascii="Arial" w:hAnsi="Arial"/>
                <w:sz w:val="18"/>
                <w:szCs w:val="18"/>
                <w:lang w:val="en-US"/>
              </w:rPr>
              <w:t>–</w:t>
            </w:r>
            <w:r w:rsidRPr="001F7BB5">
              <w:rPr>
                <w:rFonts w:ascii="Arial" w:hAnsi="Arial"/>
                <w:sz w:val="18"/>
                <w:szCs w:val="16"/>
                <w:lang w:eastAsia="en-ZA"/>
              </w:rPr>
              <w:t>4.9 kg</w:t>
            </w:r>
          </w:p>
        </w:tc>
        <w:tc>
          <w:tcPr>
            <w:tcW w:w="2351" w:type="dxa"/>
          </w:tcPr>
          <w:p w14:paraId="4AC395DC" w14:textId="77777777" w:rsidR="00955C12" w:rsidRPr="001F7BB5" w:rsidRDefault="00955C12" w:rsidP="003841AD">
            <w:pPr>
              <w:spacing w:after="0" w:line="240" w:lineRule="auto"/>
              <w:jc w:val="both"/>
              <w:rPr>
                <w:rFonts w:ascii="Arial" w:hAnsi="Arial"/>
                <w:sz w:val="18"/>
                <w:lang w:val="en-US"/>
              </w:rPr>
            </w:pPr>
            <w:r w:rsidRPr="001F7BB5">
              <w:rPr>
                <w:rFonts w:ascii="Arial" w:hAnsi="Arial"/>
                <w:sz w:val="18"/>
                <w:lang w:val="en-US"/>
              </w:rPr>
              <w:t>½ tablet</w:t>
            </w:r>
          </w:p>
        </w:tc>
      </w:tr>
      <w:tr w:rsidR="00955C12" w:rsidRPr="001F7BB5" w14:paraId="329EA407" w14:textId="77777777" w:rsidTr="00D371C2">
        <w:tc>
          <w:tcPr>
            <w:tcW w:w="2795" w:type="dxa"/>
          </w:tcPr>
          <w:p w14:paraId="0AA83D0D" w14:textId="77777777" w:rsidR="00955C12" w:rsidRPr="001F7BB5" w:rsidRDefault="00955C12" w:rsidP="003841AD">
            <w:pPr>
              <w:spacing w:after="0" w:line="240" w:lineRule="auto"/>
              <w:jc w:val="both"/>
              <w:rPr>
                <w:rFonts w:ascii="Arial" w:hAnsi="Arial"/>
                <w:sz w:val="18"/>
                <w:lang w:val="en-US"/>
              </w:rPr>
            </w:pPr>
            <w:r w:rsidRPr="001F7BB5">
              <w:rPr>
                <w:rFonts w:ascii="Arial" w:hAnsi="Arial"/>
                <w:sz w:val="18"/>
                <w:lang w:val="en-US"/>
              </w:rPr>
              <w:t>5</w:t>
            </w:r>
            <w:r w:rsidRPr="001F7BB5">
              <w:rPr>
                <w:rFonts w:ascii="Arial" w:hAnsi="Arial"/>
                <w:sz w:val="18"/>
                <w:szCs w:val="18"/>
                <w:lang w:val="en-US"/>
              </w:rPr>
              <w:t>–7.4 kg</w:t>
            </w:r>
          </w:p>
        </w:tc>
        <w:tc>
          <w:tcPr>
            <w:tcW w:w="2351" w:type="dxa"/>
          </w:tcPr>
          <w:p w14:paraId="733AD231" w14:textId="77777777" w:rsidR="00955C12" w:rsidRPr="001F7BB5" w:rsidRDefault="00955C12" w:rsidP="003841AD">
            <w:pPr>
              <w:spacing w:after="0" w:line="240" w:lineRule="auto"/>
              <w:jc w:val="both"/>
              <w:rPr>
                <w:rFonts w:ascii="Arial" w:hAnsi="Arial"/>
                <w:sz w:val="18"/>
                <w:lang w:val="en-US"/>
              </w:rPr>
            </w:pPr>
            <w:r w:rsidRPr="001F7BB5">
              <w:rPr>
                <w:rFonts w:ascii="Arial" w:hAnsi="Arial"/>
                <w:sz w:val="18"/>
                <w:lang w:val="en-US"/>
              </w:rPr>
              <w:t>¾ tablet</w:t>
            </w:r>
          </w:p>
        </w:tc>
      </w:tr>
      <w:tr w:rsidR="00955C12" w:rsidRPr="001F7BB5" w14:paraId="372E6773" w14:textId="77777777" w:rsidTr="00D371C2">
        <w:tc>
          <w:tcPr>
            <w:tcW w:w="5146" w:type="dxa"/>
            <w:gridSpan w:val="2"/>
          </w:tcPr>
          <w:p w14:paraId="0B076EB2" w14:textId="77777777" w:rsidR="00955C12" w:rsidRPr="001F7BB5" w:rsidRDefault="00955C12" w:rsidP="003841AD">
            <w:pPr>
              <w:spacing w:after="0" w:line="240" w:lineRule="auto"/>
              <w:jc w:val="both"/>
              <w:rPr>
                <w:rFonts w:ascii="Arial" w:hAnsi="Arial"/>
                <w:sz w:val="18"/>
                <w:lang w:val="en-US"/>
              </w:rPr>
            </w:pPr>
            <w:r w:rsidRPr="001F7BB5">
              <w:rPr>
                <w:rFonts w:ascii="Arial" w:hAnsi="Arial"/>
                <w:sz w:val="18"/>
                <w:lang w:val="en-US"/>
              </w:rPr>
              <w:t xml:space="preserve">Tablets can be crushed and dissolved in a small amount of water if necessary. </w:t>
            </w:r>
          </w:p>
        </w:tc>
      </w:tr>
    </w:tbl>
    <w:p w14:paraId="0A4376E1" w14:textId="77777777" w:rsidR="00955C12" w:rsidRPr="001F7BB5" w:rsidRDefault="00955C12" w:rsidP="003841AD">
      <w:pPr>
        <w:spacing w:after="0" w:line="240" w:lineRule="auto"/>
        <w:jc w:val="both"/>
        <w:rPr>
          <w:rFonts w:ascii="Arial" w:hAnsi="Arial"/>
          <w:sz w:val="18"/>
          <w:lang w:val="en-US"/>
        </w:rPr>
      </w:pPr>
    </w:p>
    <w:p w14:paraId="09578A21" w14:textId="32BDFD09" w:rsidR="00572C38" w:rsidRPr="001F7BB5" w:rsidRDefault="00572C38" w:rsidP="00572C38">
      <w:pPr>
        <w:pStyle w:val="NoSpacing"/>
        <w:jc w:val="both"/>
        <w:rPr>
          <w:rStyle w:val="Strong"/>
          <w:rFonts w:ascii="Arial" w:hAnsi="Arial"/>
          <w:sz w:val="18"/>
          <w:szCs w:val="18"/>
        </w:rPr>
      </w:pPr>
      <w:r w:rsidRPr="00572C38">
        <w:rPr>
          <w:rStyle w:val="Strong"/>
          <w:rFonts w:ascii="Arial" w:hAnsi="Arial"/>
          <w:sz w:val="18"/>
          <w:szCs w:val="18"/>
        </w:rPr>
        <w:t xml:space="preserve"> </w:t>
      </w:r>
      <w:r w:rsidRPr="001F7BB5">
        <w:rPr>
          <w:rStyle w:val="Strong"/>
          <w:rFonts w:ascii="Arial" w:hAnsi="Arial"/>
          <w:sz w:val="18"/>
          <w:szCs w:val="18"/>
        </w:rPr>
        <w:t>AND</w:t>
      </w:r>
    </w:p>
    <w:p w14:paraId="7E5AD519" w14:textId="64430936" w:rsidR="00572C38" w:rsidRDefault="00572C38" w:rsidP="00572C38">
      <w:pPr>
        <w:pStyle w:val="BulletMedicine"/>
        <w:rPr>
          <w:rFonts w:cs="Arial"/>
        </w:rPr>
      </w:pPr>
      <w:r w:rsidRPr="008F1EB5">
        <w:rPr>
          <w:rFonts w:cs="Arial"/>
        </w:rPr>
        <w:t xml:space="preserve">Pyridoxine, oral, daily for 6 months for all </w:t>
      </w:r>
      <w:r>
        <w:rPr>
          <w:rFonts w:cs="Arial"/>
        </w:rPr>
        <w:t xml:space="preserve">breastfed </w:t>
      </w:r>
      <w:r w:rsidR="007241DF">
        <w:rPr>
          <w:rFonts w:cs="Arial"/>
        </w:rPr>
        <w:t xml:space="preserve">infants </w:t>
      </w:r>
      <w:r>
        <w:rPr>
          <w:rFonts w:cs="Arial"/>
        </w:rPr>
        <w:t xml:space="preserve">and </w:t>
      </w:r>
      <w:r w:rsidR="007241DF">
        <w:rPr>
          <w:rFonts w:cs="Arial"/>
        </w:rPr>
        <w:t>infants</w:t>
      </w:r>
      <w:r w:rsidR="000A6FCF">
        <w:rPr>
          <w:rFonts w:cs="Arial"/>
        </w:rPr>
        <w:t xml:space="preserve"> </w:t>
      </w:r>
      <w:r w:rsidRPr="008F1EB5">
        <w:rPr>
          <w:rFonts w:cs="Arial"/>
        </w:rPr>
        <w:t xml:space="preserve">living with HIV (CLHIV): </w:t>
      </w:r>
    </w:p>
    <w:p w14:paraId="7DAE1A5D" w14:textId="77777777" w:rsidR="00572C38" w:rsidRPr="001F7BB5" w:rsidRDefault="00572C38" w:rsidP="00572C38">
      <w:pPr>
        <w:pStyle w:val="BulletDirectionsInstructions"/>
        <w:rPr>
          <w:rFonts w:cs="Arial"/>
        </w:rPr>
      </w:pPr>
      <w:r w:rsidRPr="001F7BB5">
        <w:rPr>
          <w:rFonts w:cs="Arial"/>
        </w:rPr>
        <w:t>&lt; 6 kg: 6.25 mg (1/4 tablet)</w:t>
      </w:r>
    </w:p>
    <w:tbl>
      <w:tblPr>
        <w:tblStyle w:val="TableGrid"/>
        <w:tblW w:w="0" w:type="auto"/>
        <w:tblInd w:w="4585" w:type="dxa"/>
        <w:tblLook w:val="04A0" w:firstRow="1" w:lastRow="0" w:firstColumn="1" w:lastColumn="0" w:noHBand="0" w:noVBand="1"/>
      </w:tblPr>
      <w:tblGrid>
        <w:gridCol w:w="916"/>
      </w:tblGrid>
      <w:tr w:rsidR="00572C38" w14:paraId="0D1E1DE8" w14:textId="77777777" w:rsidTr="00556CE4">
        <w:tc>
          <w:tcPr>
            <w:tcW w:w="916" w:type="dxa"/>
          </w:tcPr>
          <w:p w14:paraId="1B364C69" w14:textId="368EAD8C" w:rsidR="00572C38" w:rsidRDefault="00572C38" w:rsidP="00731EED">
            <w:pPr>
              <w:autoSpaceDE w:val="0"/>
              <w:adjustRightInd w:val="0"/>
              <w:jc w:val="both"/>
              <w:rPr>
                <w:rFonts w:ascii="Arial" w:hAnsi="Arial"/>
                <w:color w:val="221E1F"/>
                <w:sz w:val="18"/>
                <w:szCs w:val="18"/>
              </w:rPr>
            </w:pPr>
            <w:proofErr w:type="spellStart"/>
            <w:r w:rsidRPr="002C2F46">
              <w:rPr>
                <w:rFonts w:ascii="Arial" w:hAnsi="Arial"/>
                <w:color w:val="221E1F"/>
                <w:sz w:val="14"/>
                <w:szCs w:val="14"/>
              </w:rPr>
              <w:t>LoE</w:t>
            </w:r>
            <w:proofErr w:type="spellEnd"/>
            <w:r w:rsidRPr="002C2F46">
              <w:rPr>
                <w:rFonts w:ascii="Arial" w:hAnsi="Arial"/>
                <w:color w:val="221E1F"/>
                <w:sz w:val="14"/>
                <w:szCs w:val="14"/>
              </w:rPr>
              <w:t xml:space="preserve"> </w:t>
            </w:r>
            <w:proofErr w:type="spellStart"/>
            <w:r w:rsidRPr="002C2F46">
              <w:rPr>
                <w:rFonts w:ascii="Arial" w:hAnsi="Arial"/>
                <w:color w:val="221E1F"/>
                <w:sz w:val="14"/>
                <w:szCs w:val="14"/>
              </w:rPr>
              <w:t>I</w:t>
            </w:r>
            <w:r w:rsidR="00556CE4">
              <w:rPr>
                <w:rFonts w:ascii="Arial" w:hAnsi="Arial"/>
                <w:color w:val="221E1F"/>
                <w:sz w:val="14"/>
                <w:szCs w:val="14"/>
              </w:rPr>
              <w:t>Vb</w:t>
            </w:r>
            <w:r w:rsidR="003369E2" w:rsidRPr="003369E2">
              <w:rPr>
                <w:rFonts w:ascii="Arial" w:hAnsi="Arial"/>
                <w:color w:val="221E1F"/>
                <w:sz w:val="14"/>
                <w:szCs w:val="14"/>
                <w:vertAlign w:val="superscript"/>
              </w:rPr>
              <w:fldChar w:fldCharType="begin"/>
            </w:r>
            <w:r w:rsidR="003369E2" w:rsidRPr="003369E2">
              <w:rPr>
                <w:rFonts w:ascii="Arial" w:hAnsi="Arial"/>
                <w:color w:val="221E1F"/>
                <w:sz w:val="14"/>
                <w:szCs w:val="14"/>
                <w:vertAlign w:val="superscript"/>
              </w:rPr>
              <w:instrText xml:space="preserve"> NOTEREF _Ref234324429 \h  \* MERGEFORMAT </w:instrText>
            </w:r>
            <w:r w:rsidR="003369E2" w:rsidRPr="003369E2">
              <w:rPr>
                <w:rFonts w:ascii="Arial" w:hAnsi="Arial"/>
                <w:color w:val="221E1F"/>
                <w:sz w:val="14"/>
                <w:szCs w:val="14"/>
                <w:vertAlign w:val="superscript"/>
              </w:rPr>
            </w:r>
            <w:r w:rsidR="003369E2" w:rsidRPr="003369E2">
              <w:rPr>
                <w:rFonts w:ascii="Arial" w:hAnsi="Arial"/>
                <w:color w:val="221E1F"/>
                <w:sz w:val="14"/>
                <w:szCs w:val="14"/>
                <w:vertAlign w:val="superscript"/>
              </w:rPr>
              <w:fldChar w:fldCharType="separate"/>
            </w:r>
            <w:r w:rsidR="003369E2" w:rsidRPr="003369E2">
              <w:rPr>
                <w:rFonts w:ascii="Arial" w:hAnsi="Arial"/>
                <w:color w:val="221E1F"/>
                <w:sz w:val="14"/>
                <w:szCs w:val="14"/>
                <w:vertAlign w:val="superscript"/>
              </w:rPr>
              <w:t>i</w:t>
            </w:r>
            <w:proofErr w:type="spellEnd"/>
            <w:r w:rsidR="003369E2" w:rsidRPr="003369E2">
              <w:rPr>
                <w:rFonts w:ascii="Arial" w:hAnsi="Arial"/>
                <w:color w:val="221E1F"/>
                <w:sz w:val="14"/>
                <w:szCs w:val="14"/>
                <w:vertAlign w:val="superscript"/>
              </w:rPr>
              <w:fldChar w:fldCharType="end"/>
            </w:r>
            <w:r w:rsidR="005E55EB">
              <w:rPr>
                <w:rFonts w:ascii="Arial" w:hAnsi="Arial"/>
                <w:color w:val="221E1F"/>
                <w:sz w:val="14"/>
                <w:szCs w:val="14"/>
                <w:vertAlign w:val="superscript"/>
              </w:rPr>
              <w:t xml:space="preserve">, </w:t>
            </w:r>
            <w:r w:rsidR="003369E2" w:rsidRPr="003369E2">
              <w:rPr>
                <w:rFonts w:ascii="Arial" w:hAnsi="Arial"/>
                <w:color w:val="221E1F"/>
                <w:sz w:val="14"/>
                <w:szCs w:val="14"/>
                <w:vertAlign w:val="superscript"/>
              </w:rPr>
              <w:fldChar w:fldCharType="begin"/>
            </w:r>
            <w:r w:rsidR="003369E2" w:rsidRPr="003369E2">
              <w:rPr>
                <w:rFonts w:ascii="Arial" w:hAnsi="Arial"/>
                <w:color w:val="221E1F"/>
                <w:sz w:val="14"/>
                <w:szCs w:val="14"/>
                <w:vertAlign w:val="superscript"/>
              </w:rPr>
              <w:instrText xml:space="preserve"> NOTEREF _Ref233983237 \h  \* MERGEFORMAT </w:instrText>
            </w:r>
            <w:r w:rsidR="003369E2" w:rsidRPr="003369E2">
              <w:rPr>
                <w:rFonts w:ascii="Arial" w:hAnsi="Arial"/>
                <w:color w:val="221E1F"/>
                <w:sz w:val="14"/>
                <w:szCs w:val="14"/>
                <w:vertAlign w:val="superscript"/>
              </w:rPr>
            </w:r>
            <w:r w:rsidR="003369E2" w:rsidRPr="003369E2">
              <w:rPr>
                <w:rFonts w:ascii="Arial" w:hAnsi="Arial"/>
                <w:color w:val="221E1F"/>
                <w:sz w:val="14"/>
                <w:szCs w:val="14"/>
                <w:vertAlign w:val="superscript"/>
              </w:rPr>
              <w:fldChar w:fldCharType="separate"/>
            </w:r>
            <w:r w:rsidR="003369E2" w:rsidRPr="003369E2">
              <w:rPr>
                <w:rFonts w:ascii="Arial" w:hAnsi="Arial"/>
                <w:color w:val="221E1F"/>
                <w:sz w:val="14"/>
                <w:szCs w:val="14"/>
                <w:vertAlign w:val="superscript"/>
              </w:rPr>
              <w:t>ii</w:t>
            </w:r>
            <w:r w:rsidR="003369E2" w:rsidRPr="003369E2">
              <w:rPr>
                <w:rFonts w:ascii="Arial" w:hAnsi="Arial"/>
                <w:color w:val="221E1F"/>
                <w:sz w:val="14"/>
                <w:szCs w:val="14"/>
                <w:vertAlign w:val="superscript"/>
              </w:rPr>
              <w:fldChar w:fldCharType="end"/>
            </w:r>
            <w:r w:rsidR="003369E2" w:rsidRPr="003369E2">
              <w:rPr>
                <w:rFonts w:ascii="Arial" w:hAnsi="Arial"/>
                <w:color w:val="221E1F"/>
                <w:sz w:val="18"/>
                <w:szCs w:val="18"/>
                <w:vertAlign w:val="superscript"/>
              </w:rPr>
              <w:t xml:space="preserve"> </w:t>
            </w:r>
          </w:p>
        </w:tc>
      </w:tr>
    </w:tbl>
    <w:p w14:paraId="35C41571" w14:textId="576E04E0" w:rsidR="00955C12" w:rsidRPr="00572C38" w:rsidRDefault="00955C12" w:rsidP="00572C38">
      <w:pPr>
        <w:spacing w:after="0" w:line="240" w:lineRule="auto"/>
        <w:jc w:val="both"/>
        <w:rPr>
          <w:rFonts w:ascii="Arial" w:eastAsia="Times New Roman" w:hAnsi="Arial"/>
          <w:b/>
          <w:sz w:val="20"/>
          <w:szCs w:val="20"/>
          <w:lang w:val="en-US"/>
        </w:rPr>
      </w:pPr>
      <w:r w:rsidRPr="00572C38">
        <w:rPr>
          <w:rFonts w:ascii="Arial" w:eastAsia="Times New Roman" w:hAnsi="Arial"/>
          <w:b/>
          <w:sz w:val="20"/>
          <w:szCs w:val="20"/>
          <w:lang w:val="en-US"/>
        </w:rPr>
        <w:t>REFERRAL</w:t>
      </w:r>
    </w:p>
    <w:p w14:paraId="5EBAFE67" w14:textId="77777777" w:rsidR="00171076" w:rsidRPr="001F7BB5" w:rsidRDefault="00171076"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Patients not responding to adequate therapy.</w:t>
      </w:r>
    </w:p>
    <w:p w14:paraId="46BEAA3B" w14:textId="6FAEA0C1" w:rsidR="00171076" w:rsidRPr="001F7BB5" w:rsidRDefault="00171076" w:rsidP="00233E39">
      <w:pPr>
        <w:pStyle w:val="elist"/>
        <w:numPr>
          <w:ilvl w:val="0"/>
          <w:numId w:val="33"/>
        </w:numPr>
        <w:tabs>
          <w:tab w:val="clear" w:pos="113"/>
        </w:tabs>
        <w:spacing w:line="240" w:lineRule="auto"/>
        <w:jc w:val="both"/>
        <w:rPr>
          <w:rFonts w:cs="Arial"/>
          <w:color w:val="000000"/>
          <w:spacing w:val="-2"/>
          <w:sz w:val="18"/>
        </w:rPr>
      </w:pPr>
      <w:r w:rsidRPr="001F7BB5">
        <w:rPr>
          <w:rFonts w:cs="Arial"/>
          <w:color w:val="000000"/>
          <w:spacing w:val="-2"/>
          <w:sz w:val="18"/>
        </w:rPr>
        <w:t>Perinatal TB with history of exposure to a person diagnosed with a drug resistant (DR) TB</w:t>
      </w:r>
      <w:r>
        <w:rPr>
          <w:rFonts w:cs="Arial"/>
          <w:color w:val="000000"/>
          <w:spacing w:val="-2"/>
          <w:sz w:val="18"/>
        </w:rPr>
        <w:t xml:space="preserve"> – </w:t>
      </w:r>
      <w:r w:rsidR="00044D9A">
        <w:rPr>
          <w:rFonts w:cs="Arial"/>
          <w:color w:val="000000"/>
          <w:spacing w:val="-2"/>
          <w:sz w:val="18"/>
        </w:rPr>
        <w:t>t</w:t>
      </w:r>
      <w:r>
        <w:rPr>
          <w:rFonts w:cs="Arial"/>
          <w:color w:val="000000"/>
          <w:spacing w:val="-2"/>
          <w:sz w:val="18"/>
        </w:rPr>
        <w:t>elephonic consultation with specialist</w:t>
      </w:r>
      <w:r w:rsidRPr="001F7BB5">
        <w:rPr>
          <w:rFonts w:cs="Arial"/>
          <w:color w:val="000000"/>
          <w:spacing w:val="-2"/>
          <w:sz w:val="18"/>
        </w:rPr>
        <w:t>.</w:t>
      </w:r>
    </w:p>
    <w:p w14:paraId="189A6F1A" w14:textId="77777777" w:rsidR="00171076" w:rsidRPr="001F7BB5" w:rsidRDefault="00171076" w:rsidP="003841AD">
      <w:pPr>
        <w:pStyle w:val="head2"/>
        <w:spacing w:line="240" w:lineRule="auto"/>
        <w:jc w:val="both"/>
        <w:rPr>
          <w:rFonts w:cs="Arial"/>
          <w:sz w:val="20"/>
          <w:lang w:val="en-US"/>
        </w:rPr>
      </w:pPr>
    </w:p>
    <w:p w14:paraId="74BCFD28" w14:textId="1299F8C3" w:rsidR="00D33102" w:rsidRPr="00BE548B" w:rsidRDefault="00D33102" w:rsidP="00D33102">
      <w:pPr>
        <w:pStyle w:val="Heading2"/>
        <w:shd w:val="clear" w:color="auto" w:fill="D9D9D9" w:themeFill="background1" w:themeFillShade="D9"/>
        <w:spacing w:before="0"/>
        <w:jc w:val="both"/>
        <w:rPr>
          <w:rFonts w:ascii="Arial Bold" w:hAnsi="Arial Bold"/>
          <w:caps/>
          <w:color w:val="000000" w:themeColor="text1"/>
        </w:rPr>
      </w:pPr>
      <w:bookmarkStart w:id="13" w:name="_Toc234236166"/>
      <w:bookmarkStart w:id="14" w:name="_Toc236386779"/>
      <w:r w:rsidRPr="00652A9B">
        <w:rPr>
          <w:rFonts w:ascii="Arial Bold" w:hAnsi="Arial Bold" w:cs="Arial"/>
          <w:b/>
          <w:bCs/>
          <w:caps/>
          <w:color w:val="000000" w:themeColor="text1"/>
          <w:sz w:val="22"/>
          <w:szCs w:val="22"/>
        </w:rPr>
        <w:t>10.</w:t>
      </w:r>
      <w:r>
        <w:rPr>
          <w:rFonts w:ascii="Arial Bold" w:hAnsi="Arial Bold" w:cs="Arial"/>
          <w:b/>
          <w:bCs/>
          <w:caps/>
          <w:color w:val="000000" w:themeColor="text1"/>
          <w:sz w:val="22"/>
          <w:szCs w:val="22"/>
        </w:rPr>
        <w:t>1</w:t>
      </w:r>
      <w:r w:rsidRPr="00652A9B">
        <w:rPr>
          <w:rFonts w:ascii="Arial Bold" w:hAnsi="Arial Bold" w:cs="Arial"/>
          <w:b/>
          <w:bCs/>
          <w:caps/>
          <w:color w:val="000000" w:themeColor="text1"/>
          <w:sz w:val="22"/>
          <w:szCs w:val="22"/>
        </w:rPr>
        <w:t>.</w:t>
      </w:r>
      <w:r>
        <w:rPr>
          <w:rFonts w:ascii="Arial Bold" w:hAnsi="Arial Bold" w:cs="Arial"/>
          <w:b/>
          <w:bCs/>
          <w:caps/>
          <w:color w:val="000000" w:themeColor="text1"/>
          <w:sz w:val="22"/>
          <w:szCs w:val="22"/>
        </w:rPr>
        <w:t>2</w:t>
      </w:r>
      <w:r w:rsidRPr="00BE548B">
        <w:rPr>
          <w:rFonts w:ascii="Arial Bold" w:hAnsi="Arial Bold" w:cs="Arial"/>
          <w:b/>
          <w:bCs/>
          <w:caps/>
          <w:color w:val="000000" w:themeColor="text1"/>
          <w:sz w:val="22"/>
          <w:szCs w:val="22"/>
        </w:rPr>
        <w:t xml:space="preserve"> </w:t>
      </w:r>
      <w:r w:rsidRPr="00BE548B">
        <w:rPr>
          <w:rFonts w:ascii="Arial" w:hAnsi="Arial" w:cs="Arial"/>
          <w:b/>
          <w:color w:val="000000" w:themeColor="text1"/>
          <w:sz w:val="22"/>
          <w:szCs w:val="22"/>
        </w:rPr>
        <w:t>TUBERCULOSIS IN CHILDREN AND ADOLESCENTS &lt; 1</w:t>
      </w:r>
      <w:r w:rsidR="00044D9A">
        <w:rPr>
          <w:rFonts w:ascii="Arial" w:hAnsi="Arial" w:cs="Arial"/>
          <w:b/>
          <w:color w:val="000000" w:themeColor="text1"/>
          <w:sz w:val="22"/>
          <w:szCs w:val="22"/>
        </w:rPr>
        <w:t>5</w:t>
      </w:r>
      <w:r w:rsidRPr="00BE548B">
        <w:rPr>
          <w:rFonts w:ascii="Arial" w:hAnsi="Arial" w:cs="Arial"/>
          <w:b/>
          <w:color w:val="000000" w:themeColor="text1"/>
          <w:sz w:val="22"/>
          <w:szCs w:val="22"/>
        </w:rPr>
        <w:t xml:space="preserve"> YEARS</w:t>
      </w:r>
      <w:bookmarkEnd w:id="13"/>
      <w:bookmarkEnd w:id="14"/>
    </w:p>
    <w:p w14:paraId="625597BC" w14:textId="731FAE6E" w:rsidR="008B1800" w:rsidRPr="00410CD3" w:rsidRDefault="008B1800" w:rsidP="003841AD">
      <w:pPr>
        <w:pStyle w:val="head2"/>
        <w:spacing w:line="240" w:lineRule="auto"/>
        <w:jc w:val="both"/>
        <w:rPr>
          <w:rFonts w:cs="Arial"/>
          <w:b w:val="0"/>
          <w:bCs/>
          <w:sz w:val="16"/>
          <w:szCs w:val="24"/>
        </w:rPr>
      </w:pPr>
      <w:r w:rsidRPr="00410CD3">
        <w:rPr>
          <w:rFonts w:cs="Arial"/>
          <w:b w:val="0"/>
          <w:bCs/>
          <w:sz w:val="16"/>
          <w:szCs w:val="24"/>
        </w:rPr>
        <w:t>A1</w:t>
      </w:r>
      <w:r w:rsidR="00742EB6">
        <w:rPr>
          <w:rFonts w:cs="Arial"/>
          <w:b w:val="0"/>
          <w:bCs/>
          <w:sz w:val="16"/>
          <w:szCs w:val="24"/>
        </w:rPr>
        <w:t>5</w:t>
      </w:r>
      <w:r w:rsidR="00D65B6A">
        <w:rPr>
          <w:rFonts w:cs="Arial"/>
          <w:b w:val="0"/>
          <w:bCs/>
          <w:sz w:val="16"/>
          <w:szCs w:val="24"/>
        </w:rPr>
        <w:t>-A19</w:t>
      </w:r>
    </w:p>
    <w:p w14:paraId="08AAF479" w14:textId="77777777" w:rsidR="008B1800" w:rsidRPr="009B3280" w:rsidRDefault="008B1800" w:rsidP="003841AD">
      <w:pPr>
        <w:pStyle w:val="ep4"/>
        <w:spacing w:line="240" w:lineRule="auto"/>
        <w:rPr>
          <w:rFonts w:cs="Arial"/>
          <w:bCs/>
          <w:szCs w:val="18"/>
        </w:rPr>
      </w:pPr>
      <w:r w:rsidRPr="009B3280">
        <w:rPr>
          <w:rFonts w:cs="Arial"/>
          <w:bCs/>
          <w:szCs w:val="22"/>
        </w:rPr>
        <w:t>*Notifi</w:t>
      </w:r>
      <w:r w:rsidRPr="009B3280">
        <w:rPr>
          <w:rFonts w:cs="Arial"/>
          <w:bCs/>
          <w:szCs w:val="18"/>
        </w:rPr>
        <w:t>able condition.</w:t>
      </w:r>
    </w:p>
    <w:p w14:paraId="0DE1620E" w14:textId="77777777" w:rsidR="00C37620" w:rsidRDefault="00C37620" w:rsidP="003841AD">
      <w:pPr>
        <w:spacing w:after="0" w:line="240" w:lineRule="auto"/>
        <w:jc w:val="both"/>
        <w:rPr>
          <w:rFonts w:ascii="Arial" w:hAnsi="Arial"/>
        </w:rPr>
      </w:pPr>
    </w:p>
    <w:p w14:paraId="30F1D494" w14:textId="77777777" w:rsidR="009D350A" w:rsidRPr="0054297A" w:rsidRDefault="009D350A" w:rsidP="003841AD">
      <w:pPr>
        <w:pStyle w:val="head2"/>
        <w:spacing w:line="240" w:lineRule="auto"/>
        <w:jc w:val="both"/>
        <w:rPr>
          <w:rFonts w:cs="Arial"/>
          <w:sz w:val="20"/>
        </w:rPr>
      </w:pPr>
      <w:r w:rsidRPr="0054297A">
        <w:rPr>
          <w:rFonts w:cs="Arial"/>
          <w:sz w:val="20"/>
        </w:rPr>
        <w:t>DESCRIPTION</w:t>
      </w:r>
    </w:p>
    <w:p w14:paraId="4874F799" w14:textId="77777777" w:rsidR="009D350A" w:rsidRPr="0054297A" w:rsidRDefault="009D350A" w:rsidP="003841AD">
      <w:pPr>
        <w:pStyle w:val="elist"/>
        <w:numPr>
          <w:ilvl w:val="0"/>
          <w:numId w:val="0"/>
        </w:numPr>
        <w:spacing w:line="240" w:lineRule="auto"/>
        <w:jc w:val="both"/>
        <w:rPr>
          <w:rFonts w:cs="Arial"/>
          <w:bCs/>
          <w:sz w:val="18"/>
          <w:szCs w:val="22"/>
        </w:rPr>
      </w:pPr>
      <w:r>
        <w:rPr>
          <w:rFonts w:cs="Arial"/>
          <w:bCs/>
          <w:sz w:val="18"/>
          <w:szCs w:val="22"/>
        </w:rPr>
        <w:t xml:space="preserve">Tuberculosis (TB) is a </w:t>
      </w:r>
      <w:r w:rsidRPr="0054297A">
        <w:rPr>
          <w:rFonts w:cs="Arial"/>
          <w:bCs/>
          <w:sz w:val="18"/>
          <w:szCs w:val="22"/>
        </w:rPr>
        <w:t xml:space="preserve">chronic, granulomatous disease caused by </w:t>
      </w:r>
      <w:r w:rsidRPr="0054297A">
        <w:rPr>
          <w:rFonts w:cs="Arial"/>
          <w:bCs/>
          <w:i/>
          <w:sz w:val="18"/>
          <w:szCs w:val="22"/>
        </w:rPr>
        <w:t>M. tuberculosis</w:t>
      </w:r>
      <w:r w:rsidRPr="0054297A">
        <w:rPr>
          <w:rFonts w:cs="Arial"/>
          <w:bCs/>
          <w:sz w:val="18"/>
          <w:szCs w:val="22"/>
        </w:rPr>
        <w:t>.</w:t>
      </w:r>
      <w:r>
        <w:rPr>
          <w:rFonts w:cs="Arial"/>
          <w:bCs/>
          <w:sz w:val="18"/>
          <w:szCs w:val="22"/>
        </w:rPr>
        <w:t xml:space="preserve"> </w:t>
      </w:r>
    </w:p>
    <w:p w14:paraId="4A4B8D83" w14:textId="77777777" w:rsidR="009D350A" w:rsidRDefault="009D350A" w:rsidP="003841AD">
      <w:pPr>
        <w:pStyle w:val="elist"/>
        <w:numPr>
          <w:ilvl w:val="0"/>
          <w:numId w:val="0"/>
        </w:numPr>
        <w:tabs>
          <w:tab w:val="clear" w:pos="113"/>
        </w:tabs>
        <w:spacing w:line="240" w:lineRule="auto"/>
        <w:jc w:val="both"/>
        <w:rPr>
          <w:rFonts w:cs="Arial"/>
          <w:bCs/>
          <w:sz w:val="18"/>
          <w:szCs w:val="22"/>
        </w:rPr>
      </w:pPr>
    </w:p>
    <w:p w14:paraId="4F80A7C4" w14:textId="3F257D2F" w:rsidR="009D350A" w:rsidRPr="0054297A" w:rsidRDefault="009D350A" w:rsidP="003841AD">
      <w:pPr>
        <w:pStyle w:val="elist"/>
        <w:numPr>
          <w:ilvl w:val="0"/>
          <w:numId w:val="0"/>
        </w:numPr>
        <w:tabs>
          <w:tab w:val="clear" w:pos="113"/>
        </w:tabs>
        <w:spacing w:line="240" w:lineRule="auto"/>
        <w:jc w:val="both"/>
        <w:rPr>
          <w:rFonts w:cs="Arial"/>
          <w:bCs/>
          <w:sz w:val="18"/>
          <w:szCs w:val="22"/>
        </w:rPr>
      </w:pPr>
      <w:r w:rsidRPr="0054297A">
        <w:rPr>
          <w:rFonts w:cs="Arial"/>
          <w:bCs/>
          <w:sz w:val="18"/>
          <w:szCs w:val="22"/>
        </w:rPr>
        <w:t xml:space="preserve">Most children </w:t>
      </w:r>
      <w:r>
        <w:rPr>
          <w:rFonts w:cs="Arial"/>
          <w:bCs/>
          <w:sz w:val="18"/>
          <w:szCs w:val="22"/>
        </w:rPr>
        <w:t>develop</w:t>
      </w:r>
      <w:r w:rsidRPr="0054297A">
        <w:rPr>
          <w:rFonts w:cs="Arial"/>
          <w:bCs/>
          <w:sz w:val="18"/>
          <w:szCs w:val="22"/>
        </w:rPr>
        <w:t xml:space="preserve"> </w:t>
      </w:r>
      <w:r>
        <w:rPr>
          <w:rFonts w:cs="Arial"/>
          <w:bCs/>
          <w:sz w:val="18"/>
          <w:szCs w:val="22"/>
        </w:rPr>
        <w:t xml:space="preserve">TB after inhalation of droplets containing </w:t>
      </w:r>
      <w:r w:rsidRPr="002048C7">
        <w:rPr>
          <w:rFonts w:cs="Arial"/>
          <w:bCs/>
          <w:i/>
          <w:iCs/>
          <w:sz w:val="18"/>
          <w:szCs w:val="22"/>
        </w:rPr>
        <w:t>M. tuberculosis</w:t>
      </w:r>
      <w:r>
        <w:rPr>
          <w:rFonts w:cs="Arial"/>
          <w:bCs/>
          <w:sz w:val="18"/>
          <w:szCs w:val="22"/>
        </w:rPr>
        <w:t>, which have been coughed or exhaled by adults</w:t>
      </w:r>
      <w:r w:rsidR="00B63416">
        <w:rPr>
          <w:rFonts w:cs="Arial"/>
          <w:bCs/>
          <w:sz w:val="18"/>
          <w:szCs w:val="22"/>
        </w:rPr>
        <w:t xml:space="preserve"> or adolescents</w:t>
      </w:r>
      <w:r>
        <w:rPr>
          <w:rFonts w:cs="Arial"/>
          <w:bCs/>
          <w:sz w:val="18"/>
          <w:szCs w:val="22"/>
        </w:rPr>
        <w:t xml:space="preserve"> with pulmonary TB</w:t>
      </w:r>
      <w:r w:rsidRPr="0054297A">
        <w:rPr>
          <w:rFonts w:cs="Arial"/>
          <w:bCs/>
          <w:sz w:val="18"/>
          <w:szCs w:val="22"/>
        </w:rPr>
        <w:t>.</w:t>
      </w:r>
      <w:r>
        <w:rPr>
          <w:rFonts w:cs="Arial"/>
          <w:bCs/>
          <w:sz w:val="18"/>
          <w:szCs w:val="22"/>
        </w:rPr>
        <w:t xml:space="preserve"> It is very important to identify the adult</w:t>
      </w:r>
      <w:r w:rsidR="00B63416">
        <w:rPr>
          <w:rFonts w:cs="Arial"/>
          <w:bCs/>
          <w:sz w:val="18"/>
          <w:szCs w:val="22"/>
        </w:rPr>
        <w:t xml:space="preserve"> or adolescent</w:t>
      </w:r>
      <w:r>
        <w:rPr>
          <w:rFonts w:cs="Arial"/>
          <w:bCs/>
          <w:sz w:val="18"/>
          <w:szCs w:val="22"/>
        </w:rPr>
        <w:t xml:space="preserve"> with TB the child with TB is or was exposed to. Identify and screen all other child contacts of the adult with </w:t>
      </w:r>
      <w:r w:rsidR="00E578A7">
        <w:rPr>
          <w:rFonts w:cs="Arial"/>
          <w:bCs/>
          <w:sz w:val="18"/>
          <w:szCs w:val="22"/>
        </w:rPr>
        <w:t>TB and</w:t>
      </w:r>
      <w:r>
        <w:rPr>
          <w:rFonts w:cs="Arial"/>
          <w:bCs/>
          <w:sz w:val="18"/>
          <w:szCs w:val="22"/>
        </w:rPr>
        <w:t xml:space="preserve"> offer TB preventive therapy (TPT) if appropriate. </w:t>
      </w:r>
    </w:p>
    <w:p w14:paraId="15B0E77E" w14:textId="77777777" w:rsidR="009D350A" w:rsidRPr="0054297A" w:rsidRDefault="009D350A" w:rsidP="003841AD">
      <w:pPr>
        <w:pStyle w:val="elist"/>
        <w:numPr>
          <w:ilvl w:val="0"/>
          <w:numId w:val="0"/>
        </w:numPr>
        <w:tabs>
          <w:tab w:val="clear" w:pos="113"/>
        </w:tabs>
        <w:spacing w:line="240" w:lineRule="auto"/>
        <w:jc w:val="both"/>
        <w:rPr>
          <w:rFonts w:cs="Arial"/>
          <w:sz w:val="18"/>
        </w:rPr>
      </w:pPr>
    </w:p>
    <w:p w14:paraId="3EAD85B8" w14:textId="174295D4" w:rsidR="009D350A" w:rsidRPr="0054297A" w:rsidRDefault="009D350A" w:rsidP="003841AD">
      <w:pPr>
        <w:pStyle w:val="elist"/>
        <w:numPr>
          <w:ilvl w:val="0"/>
          <w:numId w:val="0"/>
        </w:numPr>
        <w:spacing w:line="240" w:lineRule="auto"/>
        <w:jc w:val="both"/>
        <w:rPr>
          <w:rFonts w:cs="Arial"/>
          <w:sz w:val="18"/>
        </w:rPr>
      </w:pPr>
      <w:r>
        <w:rPr>
          <w:rFonts w:cs="Arial"/>
          <w:bCs/>
          <w:sz w:val="18"/>
          <w:szCs w:val="22"/>
        </w:rPr>
        <w:t xml:space="preserve">Children &lt; 2 </w:t>
      </w:r>
      <w:r w:rsidR="00E578A7">
        <w:rPr>
          <w:rFonts w:cs="Arial"/>
          <w:bCs/>
          <w:sz w:val="18"/>
          <w:szCs w:val="22"/>
        </w:rPr>
        <w:t>years or</w:t>
      </w:r>
      <w:r>
        <w:rPr>
          <w:rFonts w:cs="Arial"/>
          <w:bCs/>
          <w:sz w:val="18"/>
          <w:szCs w:val="22"/>
        </w:rPr>
        <w:t xml:space="preserve"> living with HIV or severely malnourished may have few or atypical symptoms and are at high risk of rapid progression of TB disease with quick deterioration. Do not delay investigations for TB. </w:t>
      </w:r>
    </w:p>
    <w:p w14:paraId="21EFBF7C" w14:textId="77777777" w:rsidR="009D350A" w:rsidRPr="0054297A" w:rsidRDefault="009D350A" w:rsidP="003841AD">
      <w:pPr>
        <w:pStyle w:val="elist"/>
        <w:numPr>
          <w:ilvl w:val="0"/>
          <w:numId w:val="0"/>
        </w:numPr>
        <w:spacing w:line="240" w:lineRule="auto"/>
        <w:jc w:val="both"/>
        <w:rPr>
          <w:rFonts w:cs="Arial"/>
          <w:bCs/>
          <w:sz w:val="18"/>
          <w:szCs w:val="22"/>
        </w:rPr>
      </w:pPr>
    </w:p>
    <w:p w14:paraId="0591B125" w14:textId="77777777" w:rsidR="009D350A" w:rsidRPr="0054297A" w:rsidRDefault="009D350A" w:rsidP="003841AD">
      <w:pPr>
        <w:pStyle w:val="elist"/>
        <w:numPr>
          <w:ilvl w:val="0"/>
          <w:numId w:val="0"/>
        </w:numPr>
        <w:spacing w:line="240" w:lineRule="auto"/>
        <w:jc w:val="both"/>
        <w:rPr>
          <w:rFonts w:cs="Arial"/>
          <w:bCs/>
          <w:sz w:val="18"/>
          <w:szCs w:val="22"/>
        </w:rPr>
      </w:pPr>
      <w:r w:rsidRPr="0054297A">
        <w:rPr>
          <w:rFonts w:cs="Arial"/>
          <w:bCs/>
          <w:sz w:val="18"/>
          <w:szCs w:val="22"/>
        </w:rPr>
        <w:t xml:space="preserve">Complications </w:t>
      </w:r>
      <w:r>
        <w:rPr>
          <w:rFonts w:cs="Arial"/>
          <w:bCs/>
          <w:sz w:val="18"/>
          <w:szCs w:val="22"/>
        </w:rPr>
        <w:t xml:space="preserve">of pulmonary TB in children </w:t>
      </w:r>
      <w:r w:rsidRPr="0054297A">
        <w:rPr>
          <w:rFonts w:cs="Arial"/>
          <w:bCs/>
          <w:sz w:val="18"/>
          <w:szCs w:val="22"/>
        </w:rPr>
        <w:t>include:</w:t>
      </w:r>
    </w:p>
    <w:p w14:paraId="41459BA7" w14:textId="77777777" w:rsidR="009D350A" w:rsidRPr="00373D7E" w:rsidRDefault="009D350A"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enlarged hilar and mediastinal lymphadenopathy with obstruction, e.g. tracheal or bronchial airway compression or occlusion with secondary atelectasis or hyperinflation;</w:t>
      </w:r>
    </w:p>
    <w:p w14:paraId="26712CE3" w14:textId="77777777" w:rsidR="009D350A" w:rsidRPr="00373D7E" w:rsidRDefault="009D350A"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local spread of infection, e.g. TB bronchopneumonia, pleural effusion or cavitation;</w:t>
      </w:r>
    </w:p>
    <w:p w14:paraId="5ED3C46C" w14:textId="77777777" w:rsidR="009D350A" w:rsidRPr="00373D7E" w:rsidRDefault="009D350A"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disseminated disease, e.g. miliary TB, TB meningitis and extrapulmonary involvement.</w:t>
      </w:r>
    </w:p>
    <w:p w14:paraId="7D2359C4" w14:textId="77777777" w:rsidR="009D350A" w:rsidRDefault="009D350A" w:rsidP="003841AD">
      <w:pPr>
        <w:pStyle w:val="elist"/>
        <w:numPr>
          <w:ilvl w:val="0"/>
          <w:numId w:val="0"/>
        </w:numPr>
        <w:tabs>
          <w:tab w:val="clear" w:pos="113"/>
        </w:tabs>
        <w:spacing w:line="240" w:lineRule="auto"/>
        <w:jc w:val="both"/>
        <w:rPr>
          <w:rFonts w:cs="Arial"/>
          <w:bCs/>
          <w:sz w:val="18"/>
          <w:szCs w:val="22"/>
        </w:rPr>
      </w:pPr>
    </w:p>
    <w:p w14:paraId="5037C20B" w14:textId="4C9A0AC3" w:rsidR="009D350A" w:rsidRPr="00D337A4" w:rsidRDefault="00184CDA" w:rsidP="003841AD">
      <w:pPr>
        <w:spacing w:after="0" w:line="240" w:lineRule="auto"/>
        <w:jc w:val="both"/>
        <w:rPr>
          <w:rFonts w:ascii="Arial" w:hAnsi="Arial"/>
          <w:b/>
          <w:color w:val="000000"/>
          <w:sz w:val="20"/>
          <w:lang w:val="en-US"/>
        </w:rPr>
      </w:pPr>
      <w:r>
        <w:rPr>
          <w:rFonts w:ascii="Arial" w:hAnsi="Arial"/>
          <w:b/>
          <w:color w:val="000000"/>
          <w:sz w:val="20"/>
          <w:lang w:val="en-US"/>
        </w:rPr>
        <w:t>DIAGNOSIS</w:t>
      </w:r>
    </w:p>
    <w:p w14:paraId="33ED1CD1" w14:textId="52DE745C" w:rsidR="003532CC" w:rsidRPr="003532CC" w:rsidRDefault="003532CC" w:rsidP="003841AD">
      <w:pPr>
        <w:pStyle w:val="elist"/>
        <w:numPr>
          <w:ilvl w:val="0"/>
          <w:numId w:val="0"/>
        </w:numPr>
        <w:spacing w:line="240" w:lineRule="auto"/>
        <w:jc w:val="both"/>
        <w:rPr>
          <w:rFonts w:cs="Arial"/>
          <w:bCs/>
          <w:sz w:val="18"/>
          <w:szCs w:val="22"/>
        </w:rPr>
      </w:pPr>
      <w:r>
        <w:rPr>
          <w:rFonts w:cs="Arial"/>
          <w:bCs/>
          <w:sz w:val="18"/>
          <w:szCs w:val="22"/>
        </w:rPr>
        <w:t>Signs and symptoms may include:</w:t>
      </w:r>
    </w:p>
    <w:p w14:paraId="63B66DC3" w14:textId="64360AE4" w:rsidR="00171076" w:rsidRPr="00373D7E" w:rsidRDefault="0017107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cough, acute (especially in infants or immunocompromised children) or persistent, unremitting cough for &gt; 14 days that persists despite treatment</w:t>
      </w:r>
    </w:p>
    <w:p w14:paraId="796C2280" w14:textId="084CAB2B" w:rsidR="009D350A" w:rsidRPr="00373D7E" w:rsidRDefault="009D350A"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loss of appetite</w:t>
      </w:r>
    </w:p>
    <w:p w14:paraId="4474706D" w14:textId="004F380A" w:rsidR="009D350A" w:rsidRPr="00373D7E" w:rsidRDefault="009D350A"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unexplained weight loss or failure to thrive including insufficient weight gain and growth faltering</w:t>
      </w:r>
    </w:p>
    <w:p w14:paraId="4209DD0A" w14:textId="7A257992" w:rsidR="009D350A" w:rsidRPr="00373D7E" w:rsidRDefault="009D350A"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lack of energy, child is less playful</w:t>
      </w:r>
    </w:p>
    <w:p w14:paraId="0F71A180" w14:textId="0AB5E11C" w:rsidR="009D350A" w:rsidRPr="00373D7E" w:rsidRDefault="009D350A"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unexplained fever (&gt; 38°C) for ≥ 2 weeks</w:t>
      </w:r>
    </w:p>
    <w:p w14:paraId="3AAECC94" w14:textId="7E89B5D3" w:rsidR="00171076" w:rsidRPr="00373D7E" w:rsidRDefault="0017107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drenching night sweats that are excessive and soak the bed or clothes</w:t>
      </w:r>
    </w:p>
    <w:p w14:paraId="082350EE" w14:textId="4C167C60" w:rsidR="00171076" w:rsidRPr="0054297A" w:rsidDel="00171076" w:rsidRDefault="00171076" w:rsidP="00233E39">
      <w:pPr>
        <w:pStyle w:val="ep1"/>
        <w:numPr>
          <w:ilvl w:val="0"/>
          <w:numId w:val="11"/>
        </w:numPr>
        <w:spacing w:line="240" w:lineRule="auto"/>
        <w:rPr>
          <w:rFonts w:cs="Arial"/>
          <w:bCs/>
          <w:sz w:val="18"/>
        </w:rPr>
      </w:pPr>
      <w:r>
        <w:rPr>
          <w:rFonts w:cs="Arial"/>
          <w:bCs/>
          <w:sz w:val="18"/>
        </w:rPr>
        <w:t xml:space="preserve">noisy breathing or wheeze </w:t>
      </w:r>
    </w:p>
    <w:p w14:paraId="56B4124C" w14:textId="77777777" w:rsidR="009D350A" w:rsidRPr="0054297A" w:rsidRDefault="009D350A" w:rsidP="00233E39">
      <w:pPr>
        <w:pStyle w:val="ep1"/>
        <w:numPr>
          <w:ilvl w:val="0"/>
          <w:numId w:val="11"/>
        </w:numPr>
        <w:spacing w:line="240" w:lineRule="auto"/>
        <w:rPr>
          <w:rFonts w:cs="Arial"/>
          <w:sz w:val="18"/>
        </w:rPr>
      </w:pPr>
      <w:r w:rsidRPr="0054297A">
        <w:rPr>
          <w:rFonts w:cs="Arial"/>
          <w:bCs/>
          <w:sz w:val="18"/>
        </w:rPr>
        <w:t>l</w:t>
      </w:r>
      <w:r w:rsidRPr="0054297A">
        <w:rPr>
          <w:rFonts w:cs="Arial"/>
          <w:sz w:val="18"/>
        </w:rPr>
        <w:t>ymphadenopathy (especially cervical</w:t>
      </w:r>
      <w:r>
        <w:rPr>
          <w:rFonts w:cs="Arial"/>
          <w:sz w:val="18"/>
        </w:rPr>
        <w:t xml:space="preserve"> and matted lymph nodes</w:t>
      </w:r>
      <w:r w:rsidRPr="0054297A">
        <w:rPr>
          <w:rFonts w:cs="Arial"/>
          <w:sz w:val="18"/>
        </w:rPr>
        <w:t>)</w:t>
      </w:r>
    </w:p>
    <w:p w14:paraId="552EDD54" w14:textId="04116AE0" w:rsidR="009D350A" w:rsidRDefault="009D350A" w:rsidP="00233E39">
      <w:pPr>
        <w:pStyle w:val="ep1"/>
        <w:numPr>
          <w:ilvl w:val="0"/>
          <w:numId w:val="11"/>
        </w:numPr>
        <w:spacing w:line="240" w:lineRule="auto"/>
        <w:rPr>
          <w:rFonts w:cs="Arial"/>
          <w:sz w:val="18"/>
        </w:rPr>
      </w:pPr>
      <w:r w:rsidRPr="0054297A">
        <w:rPr>
          <w:rFonts w:cs="Arial"/>
          <w:sz w:val="18"/>
        </w:rPr>
        <w:t>hepatosplenomegaly</w:t>
      </w:r>
    </w:p>
    <w:p w14:paraId="13D36C63" w14:textId="2B3DB35F" w:rsidR="009D350A" w:rsidRPr="00BA40C9" w:rsidRDefault="009D350A" w:rsidP="00233E39">
      <w:pPr>
        <w:pStyle w:val="ep1"/>
        <w:numPr>
          <w:ilvl w:val="0"/>
          <w:numId w:val="11"/>
        </w:numPr>
        <w:spacing w:line="240" w:lineRule="auto"/>
      </w:pPr>
      <w:r w:rsidRPr="002048C7">
        <w:rPr>
          <w:rFonts w:cs="Arial"/>
          <w:sz w:val="18"/>
        </w:rPr>
        <w:t>consolidation and pleural effusion on chest examination</w:t>
      </w:r>
    </w:p>
    <w:p w14:paraId="4D392D3C" w14:textId="77777777" w:rsidR="00BA40C9" w:rsidRPr="00BC6371" w:rsidRDefault="00BA40C9" w:rsidP="00BA40C9">
      <w:pPr>
        <w:pStyle w:val="ep1"/>
        <w:spacing w:line="240" w:lineRule="auto"/>
        <w:ind w:left="360"/>
      </w:pPr>
    </w:p>
    <w:p w14:paraId="49A8A3D1" w14:textId="538A1955" w:rsidR="00B63416" w:rsidRPr="00CD7BF6" w:rsidRDefault="00BC6371" w:rsidP="003841AD">
      <w:pPr>
        <w:spacing w:after="0" w:line="240" w:lineRule="auto"/>
        <w:jc w:val="both"/>
        <w:rPr>
          <w:rFonts w:ascii="Arial" w:hAnsi="Arial"/>
          <w:b/>
          <w:color w:val="000000"/>
          <w:sz w:val="20"/>
          <w:lang w:val="en-US"/>
        </w:rPr>
      </w:pPr>
      <w:r>
        <w:rPr>
          <w:rFonts w:ascii="Arial" w:hAnsi="Arial"/>
          <w:b/>
          <w:color w:val="000000"/>
          <w:sz w:val="20"/>
          <w:lang w:val="en-US"/>
        </w:rPr>
        <w:t>SPECIAL</w:t>
      </w:r>
      <w:r w:rsidRPr="00410CD3">
        <w:rPr>
          <w:rFonts w:ascii="Arial" w:hAnsi="Arial"/>
          <w:b/>
          <w:color w:val="000000"/>
          <w:sz w:val="20"/>
          <w:lang w:val="en-US"/>
        </w:rPr>
        <w:t xml:space="preserve"> </w:t>
      </w:r>
      <w:r>
        <w:rPr>
          <w:rFonts w:ascii="Arial" w:hAnsi="Arial"/>
          <w:b/>
          <w:color w:val="000000"/>
          <w:sz w:val="20"/>
          <w:lang w:val="en-US"/>
        </w:rPr>
        <w:t>INVESTIGATIONS</w:t>
      </w:r>
    </w:p>
    <w:p w14:paraId="3B81A3E9" w14:textId="41B14B75" w:rsidR="00BC6371" w:rsidRPr="002048C7" w:rsidRDefault="00BC6371"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Pr>
          <w:rFonts w:ascii="Arial" w:eastAsiaTheme="minorEastAsia" w:hAnsi="Arial"/>
          <w:bCs/>
          <w:color w:val="000000"/>
          <w:kern w:val="2"/>
          <w:sz w:val="18"/>
          <w:szCs w:val="18"/>
          <w:lang w:val="en-US" w:eastAsia="ja-JP"/>
        </w:rPr>
        <w:t xml:space="preserve">Chest X-ray (frontal and lateral views). </w:t>
      </w:r>
      <w:r w:rsidRPr="002048C7">
        <w:rPr>
          <w:rFonts w:ascii="Arial" w:eastAsiaTheme="minorEastAsia" w:hAnsi="Arial"/>
          <w:bCs/>
          <w:color w:val="000000"/>
          <w:kern w:val="2"/>
          <w:sz w:val="18"/>
          <w:szCs w:val="18"/>
          <w:lang w:val="en-US" w:eastAsia="ja-JP"/>
        </w:rPr>
        <w:t>Suggestive chest X-ray findings of TB</w:t>
      </w:r>
      <w:r>
        <w:rPr>
          <w:rFonts w:ascii="Arial" w:eastAsiaTheme="minorEastAsia" w:hAnsi="Arial"/>
          <w:bCs/>
          <w:color w:val="000000"/>
          <w:kern w:val="2"/>
          <w:sz w:val="18"/>
          <w:szCs w:val="18"/>
          <w:lang w:val="en-US" w:eastAsia="ja-JP"/>
        </w:rPr>
        <w:t xml:space="preserve"> include:</w:t>
      </w:r>
    </w:p>
    <w:p w14:paraId="7779ECB8" w14:textId="77777777" w:rsidR="00BC6371" w:rsidRDefault="00BC6371" w:rsidP="00233E39">
      <w:pPr>
        <w:pStyle w:val="elist"/>
        <w:numPr>
          <w:ilvl w:val="1"/>
          <w:numId w:val="30"/>
        </w:numPr>
        <w:tabs>
          <w:tab w:val="clear" w:pos="113"/>
        </w:tabs>
        <w:spacing w:line="240" w:lineRule="auto"/>
        <w:jc w:val="both"/>
        <w:rPr>
          <w:rFonts w:cs="Arial"/>
          <w:bCs/>
          <w:sz w:val="18"/>
        </w:rPr>
      </w:pPr>
      <w:r w:rsidRPr="00D427FA">
        <w:rPr>
          <w:rFonts w:cs="Arial"/>
          <w:bCs/>
          <w:sz w:val="18"/>
        </w:rPr>
        <w:t>Enlarged hilar or mediastinal lymph nodes</w:t>
      </w:r>
    </w:p>
    <w:p w14:paraId="5B8EC37B" w14:textId="7D7AA4B5" w:rsidR="00BC6371" w:rsidRDefault="00BC6371" w:rsidP="00233E39">
      <w:pPr>
        <w:pStyle w:val="elist"/>
        <w:numPr>
          <w:ilvl w:val="1"/>
          <w:numId w:val="30"/>
        </w:numPr>
        <w:tabs>
          <w:tab w:val="clear" w:pos="113"/>
        </w:tabs>
        <w:spacing w:line="240" w:lineRule="auto"/>
        <w:jc w:val="both"/>
        <w:rPr>
          <w:rFonts w:cs="Arial"/>
          <w:bCs/>
          <w:sz w:val="18"/>
        </w:rPr>
      </w:pPr>
      <w:r>
        <w:rPr>
          <w:rFonts w:cs="Arial"/>
          <w:bCs/>
          <w:sz w:val="18"/>
        </w:rPr>
        <w:t>Primary Ghon focus</w:t>
      </w:r>
    </w:p>
    <w:p w14:paraId="1B7B4F33" w14:textId="77777777" w:rsidR="00BC6371" w:rsidRDefault="00BC6371" w:rsidP="00233E39">
      <w:pPr>
        <w:pStyle w:val="elist"/>
        <w:numPr>
          <w:ilvl w:val="1"/>
          <w:numId w:val="30"/>
        </w:numPr>
        <w:tabs>
          <w:tab w:val="clear" w:pos="113"/>
        </w:tabs>
        <w:spacing w:line="240" w:lineRule="auto"/>
        <w:jc w:val="both"/>
        <w:rPr>
          <w:rFonts w:cs="Arial"/>
          <w:bCs/>
          <w:sz w:val="18"/>
        </w:rPr>
      </w:pPr>
      <w:r>
        <w:rPr>
          <w:rFonts w:cs="Arial"/>
          <w:bCs/>
          <w:sz w:val="18"/>
        </w:rPr>
        <w:t>N</w:t>
      </w:r>
      <w:r w:rsidRPr="00D427FA">
        <w:rPr>
          <w:rFonts w:cs="Arial"/>
          <w:bCs/>
          <w:sz w:val="18"/>
        </w:rPr>
        <w:t>arrowing or compression of large airways</w:t>
      </w:r>
    </w:p>
    <w:p w14:paraId="649A10D8" w14:textId="77777777" w:rsidR="00BC6371" w:rsidRDefault="00BC6371" w:rsidP="00233E39">
      <w:pPr>
        <w:pStyle w:val="elist"/>
        <w:numPr>
          <w:ilvl w:val="1"/>
          <w:numId w:val="30"/>
        </w:numPr>
        <w:tabs>
          <w:tab w:val="clear" w:pos="113"/>
        </w:tabs>
        <w:spacing w:line="240" w:lineRule="auto"/>
        <w:jc w:val="both"/>
        <w:rPr>
          <w:rFonts w:cs="Arial"/>
          <w:bCs/>
          <w:sz w:val="18"/>
        </w:rPr>
      </w:pPr>
      <w:r>
        <w:rPr>
          <w:rFonts w:cs="Arial"/>
          <w:bCs/>
          <w:sz w:val="18"/>
        </w:rPr>
        <w:t>P</w:t>
      </w:r>
      <w:r w:rsidRPr="00D427FA">
        <w:rPr>
          <w:rFonts w:cs="Arial"/>
          <w:bCs/>
          <w:sz w:val="18"/>
        </w:rPr>
        <w:t>arenchymal opacification</w:t>
      </w:r>
    </w:p>
    <w:p w14:paraId="05852CF4" w14:textId="77777777" w:rsidR="00BC6371" w:rsidRDefault="00BC6371" w:rsidP="00233E39">
      <w:pPr>
        <w:pStyle w:val="elist"/>
        <w:numPr>
          <w:ilvl w:val="1"/>
          <w:numId w:val="30"/>
        </w:numPr>
        <w:tabs>
          <w:tab w:val="clear" w:pos="113"/>
        </w:tabs>
        <w:spacing w:line="240" w:lineRule="auto"/>
        <w:jc w:val="both"/>
        <w:rPr>
          <w:rFonts w:cs="Arial"/>
          <w:bCs/>
          <w:sz w:val="18"/>
        </w:rPr>
      </w:pPr>
      <w:r>
        <w:rPr>
          <w:rFonts w:cs="Arial"/>
          <w:bCs/>
          <w:sz w:val="18"/>
        </w:rPr>
        <w:t>L</w:t>
      </w:r>
      <w:r w:rsidRPr="00D427FA">
        <w:rPr>
          <w:rFonts w:cs="Arial"/>
          <w:bCs/>
          <w:sz w:val="18"/>
        </w:rPr>
        <w:t>obar collapse</w:t>
      </w:r>
    </w:p>
    <w:p w14:paraId="611A3121" w14:textId="77777777" w:rsidR="00BC6371" w:rsidRDefault="00BC6371" w:rsidP="00233E39">
      <w:pPr>
        <w:pStyle w:val="elist"/>
        <w:numPr>
          <w:ilvl w:val="1"/>
          <w:numId w:val="30"/>
        </w:numPr>
        <w:tabs>
          <w:tab w:val="clear" w:pos="113"/>
        </w:tabs>
        <w:spacing w:line="240" w:lineRule="auto"/>
        <w:jc w:val="both"/>
        <w:rPr>
          <w:rFonts w:cs="Arial"/>
          <w:bCs/>
          <w:sz w:val="18"/>
        </w:rPr>
      </w:pPr>
      <w:r>
        <w:rPr>
          <w:rFonts w:cs="Arial"/>
          <w:bCs/>
          <w:sz w:val="18"/>
        </w:rPr>
        <w:t>M</w:t>
      </w:r>
      <w:r w:rsidRPr="00D427FA">
        <w:rPr>
          <w:rFonts w:cs="Arial"/>
          <w:bCs/>
          <w:sz w:val="18"/>
        </w:rPr>
        <w:t>iliary changes</w:t>
      </w:r>
    </w:p>
    <w:p w14:paraId="44DBAA6F" w14:textId="77777777" w:rsidR="00BC6371" w:rsidRDefault="00BC6371" w:rsidP="00233E39">
      <w:pPr>
        <w:pStyle w:val="elist"/>
        <w:numPr>
          <w:ilvl w:val="1"/>
          <w:numId w:val="30"/>
        </w:numPr>
        <w:tabs>
          <w:tab w:val="clear" w:pos="113"/>
        </w:tabs>
        <w:spacing w:line="240" w:lineRule="auto"/>
        <w:jc w:val="both"/>
        <w:rPr>
          <w:rFonts w:cs="Arial"/>
          <w:bCs/>
          <w:sz w:val="18"/>
        </w:rPr>
      </w:pPr>
      <w:r>
        <w:rPr>
          <w:rFonts w:cs="Arial"/>
          <w:bCs/>
          <w:sz w:val="18"/>
        </w:rPr>
        <w:t>C</w:t>
      </w:r>
      <w:r w:rsidRPr="00D427FA">
        <w:rPr>
          <w:rFonts w:cs="Arial"/>
          <w:bCs/>
          <w:sz w:val="18"/>
        </w:rPr>
        <w:t>avitation (in older children)</w:t>
      </w:r>
    </w:p>
    <w:p w14:paraId="3A26504C" w14:textId="25893462" w:rsidR="00BC6371" w:rsidRPr="00BA40C9" w:rsidRDefault="00BC6371" w:rsidP="00233E39">
      <w:pPr>
        <w:pStyle w:val="elist"/>
        <w:numPr>
          <w:ilvl w:val="1"/>
          <w:numId w:val="30"/>
        </w:numPr>
        <w:tabs>
          <w:tab w:val="clear" w:pos="113"/>
        </w:tabs>
        <w:spacing w:line="240" w:lineRule="auto"/>
        <w:jc w:val="both"/>
      </w:pPr>
      <w:r w:rsidRPr="00BA40C9">
        <w:rPr>
          <w:rFonts w:cs="Arial"/>
          <w:bCs/>
          <w:sz w:val="18"/>
        </w:rPr>
        <w:t>Pleural effusion</w:t>
      </w:r>
    </w:p>
    <w:p w14:paraId="4C49B9AF" w14:textId="77DA7F7A" w:rsidR="00BC6371" w:rsidRPr="00CD7BF6" w:rsidRDefault="00BC6371" w:rsidP="00233E39">
      <w:pPr>
        <w:pStyle w:val="elist"/>
        <w:numPr>
          <w:ilvl w:val="1"/>
          <w:numId w:val="30"/>
        </w:numPr>
        <w:tabs>
          <w:tab w:val="clear" w:pos="113"/>
        </w:tabs>
        <w:spacing w:line="240" w:lineRule="auto"/>
        <w:jc w:val="both"/>
      </w:pPr>
      <w:r>
        <w:rPr>
          <w:rFonts w:cs="Arial"/>
          <w:bCs/>
          <w:sz w:val="18"/>
        </w:rPr>
        <w:t>Pericardial effusion</w:t>
      </w:r>
    </w:p>
    <w:p w14:paraId="6AE343A1" w14:textId="39046E99" w:rsidR="00BC6371" w:rsidRPr="00BC6371" w:rsidRDefault="00BC6371" w:rsidP="00233E39">
      <w:pPr>
        <w:pStyle w:val="elist"/>
        <w:numPr>
          <w:ilvl w:val="1"/>
          <w:numId w:val="30"/>
        </w:numPr>
        <w:tabs>
          <w:tab w:val="clear" w:pos="113"/>
        </w:tabs>
        <w:spacing w:line="240" w:lineRule="auto"/>
        <w:jc w:val="both"/>
      </w:pPr>
      <w:r>
        <w:rPr>
          <w:rFonts w:cs="Arial"/>
          <w:bCs/>
          <w:sz w:val="18"/>
        </w:rPr>
        <w:t>Abnormality of the thoracic vertebra or paraverterbral abscess</w:t>
      </w:r>
    </w:p>
    <w:p w14:paraId="2BA67764" w14:textId="56631EB9" w:rsidR="00BC6371" w:rsidRDefault="00BC6371" w:rsidP="003841AD">
      <w:pPr>
        <w:pStyle w:val="ep1"/>
        <w:spacing w:line="240" w:lineRule="auto"/>
        <w:ind w:left="360"/>
        <w:rPr>
          <w:rFonts w:cs="Arial"/>
          <w:color w:val="000000"/>
          <w:sz w:val="18"/>
          <w:szCs w:val="22"/>
        </w:rPr>
      </w:pPr>
      <w:r w:rsidRPr="00676B4E">
        <w:rPr>
          <w:rFonts w:cs="Arial"/>
          <w:b/>
          <w:sz w:val="18"/>
          <w:szCs w:val="22"/>
          <w:u w:val="single"/>
        </w:rPr>
        <w:t>Note</w:t>
      </w:r>
      <w:r w:rsidRPr="001332E2">
        <w:rPr>
          <w:rFonts w:cs="Arial"/>
          <w:sz w:val="18"/>
          <w:szCs w:val="22"/>
        </w:rPr>
        <w:t>:</w:t>
      </w:r>
      <w:r>
        <w:rPr>
          <w:rFonts w:cs="Arial"/>
          <w:sz w:val="18"/>
          <w:szCs w:val="22"/>
        </w:rPr>
        <w:t xml:space="preserve"> In children living with HIV (CLHIV), a m</w:t>
      </w:r>
      <w:r w:rsidRPr="0054297A">
        <w:rPr>
          <w:rFonts w:cs="Arial"/>
          <w:sz w:val="18"/>
          <w:szCs w:val="22"/>
        </w:rPr>
        <w:t>iliary pattern on chest X-ra</w:t>
      </w:r>
      <w:r>
        <w:rPr>
          <w:rFonts w:cs="Arial"/>
          <w:sz w:val="18"/>
          <w:szCs w:val="22"/>
        </w:rPr>
        <w:t>y</w:t>
      </w:r>
      <w:r w:rsidRPr="0054297A">
        <w:rPr>
          <w:rFonts w:cs="Arial"/>
          <w:sz w:val="18"/>
          <w:szCs w:val="22"/>
        </w:rPr>
        <w:t xml:space="preserve"> may also be suggestive of lymphoid interstitial pneumonitis (LIP). </w:t>
      </w:r>
      <w:r w:rsidRPr="0054297A">
        <w:rPr>
          <w:rFonts w:cs="Arial"/>
          <w:color w:val="000000"/>
          <w:sz w:val="18"/>
          <w:szCs w:val="22"/>
        </w:rPr>
        <w:t>The miliary pattern of TB extends into the periphery of the lungs whereas LIP usually does not</w:t>
      </w:r>
      <w:r>
        <w:rPr>
          <w:rFonts w:cs="Arial"/>
          <w:color w:val="000000"/>
          <w:sz w:val="18"/>
          <w:szCs w:val="22"/>
        </w:rPr>
        <w:t>.</w:t>
      </w:r>
    </w:p>
    <w:p w14:paraId="55819B0A" w14:textId="687DBFBE" w:rsidR="00B63416" w:rsidRPr="00DF696B" w:rsidRDefault="00B63416"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DF696B">
        <w:rPr>
          <w:rFonts w:ascii="Arial" w:eastAsiaTheme="minorEastAsia" w:hAnsi="Arial"/>
          <w:bCs/>
          <w:color w:val="000000"/>
          <w:kern w:val="2"/>
          <w:sz w:val="18"/>
          <w:szCs w:val="18"/>
          <w:lang w:val="en-US" w:eastAsia="ja-JP"/>
        </w:rPr>
        <w:t>Determine HIV status for all children and adolescents with presumed TB.</w:t>
      </w:r>
    </w:p>
    <w:p w14:paraId="2C3F1391" w14:textId="30B9731B" w:rsidR="00BC6371" w:rsidRPr="00DF696B" w:rsidRDefault="00BC6371"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DF696B">
        <w:rPr>
          <w:rFonts w:ascii="Arial" w:eastAsiaTheme="minorEastAsia" w:hAnsi="Arial"/>
          <w:bCs/>
          <w:color w:val="000000"/>
          <w:kern w:val="2"/>
          <w:sz w:val="18"/>
          <w:szCs w:val="18"/>
          <w:lang w:val="en-US" w:eastAsia="ja-JP"/>
        </w:rPr>
        <w:t>Tuberculin skin test (TST), e.g. Mantoux.</w:t>
      </w:r>
    </w:p>
    <w:p w14:paraId="0ADE6C28" w14:textId="5D673A1A" w:rsidR="00BC6371" w:rsidRDefault="00BC6371" w:rsidP="00233E39">
      <w:pPr>
        <w:pStyle w:val="elist"/>
        <w:numPr>
          <w:ilvl w:val="1"/>
          <w:numId w:val="25"/>
        </w:numPr>
        <w:tabs>
          <w:tab w:val="clear" w:pos="113"/>
        </w:tabs>
        <w:spacing w:line="240" w:lineRule="auto"/>
        <w:jc w:val="both"/>
        <w:rPr>
          <w:rFonts w:cs="Arial"/>
          <w:sz w:val="18"/>
          <w:szCs w:val="22"/>
        </w:rPr>
      </w:pPr>
      <w:r w:rsidRPr="00D337A4">
        <w:rPr>
          <w:rFonts w:cs="Arial"/>
          <w:sz w:val="18"/>
          <w:szCs w:val="22"/>
        </w:rPr>
        <w:t>A TST provides no additional information in a child who is known to have a</w:t>
      </w:r>
      <w:r w:rsidR="007241DF">
        <w:rPr>
          <w:rFonts w:cs="Arial"/>
          <w:sz w:val="18"/>
          <w:szCs w:val="22"/>
        </w:rPr>
        <w:t xml:space="preserve"> significant</w:t>
      </w:r>
      <w:r w:rsidRPr="00D337A4">
        <w:rPr>
          <w:rFonts w:cs="Arial"/>
          <w:sz w:val="18"/>
          <w:szCs w:val="22"/>
        </w:rPr>
        <w:t xml:space="preserve"> TB exposure. </w:t>
      </w:r>
    </w:p>
    <w:p w14:paraId="11E80324" w14:textId="77777777" w:rsidR="00BC6371" w:rsidRDefault="00BC6371" w:rsidP="00233E39">
      <w:pPr>
        <w:pStyle w:val="elist"/>
        <w:numPr>
          <w:ilvl w:val="1"/>
          <w:numId w:val="25"/>
        </w:numPr>
        <w:tabs>
          <w:tab w:val="clear" w:pos="113"/>
        </w:tabs>
        <w:spacing w:line="240" w:lineRule="auto"/>
        <w:jc w:val="both"/>
        <w:rPr>
          <w:rFonts w:cs="Arial"/>
          <w:sz w:val="18"/>
          <w:szCs w:val="22"/>
        </w:rPr>
      </w:pPr>
      <w:r w:rsidRPr="00D337A4">
        <w:rPr>
          <w:rFonts w:cs="Arial"/>
          <w:sz w:val="18"/>
          <w:szCs w:val="22"/>
        </w:rPr>
        <w:t xml:space="preserve">A positive TST confirms a child has been infected with TB but does not differentiate between TB infection and TB disease. </w:t>
      </w:r>
    </w:p>
    <w:p w14:paraId="0CCD2FEF" w14:textId="77777777" w:rsidR="00BC6371" w:rsidRPr="00F41C30" w:rsidRDefault="00BC6371" w:rsidP="00233E39">
      <w:pPr>
        <w:pStyle w:val="elist"/>
        <w:numPr>
          <w:ilvl w:val="1"/>
          <w:numId w:val="25"/>
        </w:numPr>
        <w:tabs>
          <w:tab w:val="clear" w:pos="113"/>
        </w:tabs>
        <w:spacing w:line="240" w:lineRule="auto"/>
        <w:jc w:val="both"/>
        <w:rPr>
          <w:rFonts w:cs="Arial"/>
          <w:sz w:val="18"/>
          <w:szCs w:val="22"/>
        </w:rPr>
      </w:pPr>
      <w:r w:rsidRPr="002048C7">
        <w:rPr>
          <w:rFonts w:cs="Arial"/>
          <w:bCs/>
          <w:sz w:val="18"/>
        </w:rPr>
        <w:t>A positive TST has an induration of ≥ 10 mm</w:t>
      </w:r>
      <w:r>
        <w:rPr>
          <w:rFonts w:cs="Arial"/>
          <w:bCs/>
          <w:sz w:val="18"/>
        </w:rPr>
        <w:t>,</w:t>
      </w:r>
      <w:r w:rsidRPr="002048C7">
        <w:rPr>
          <w:rFonts w:cs="Arial"/>
          <w:bCs/>
          <w:sz w:val="18"/>
        </w:rPr>
        <w:t xml:space="preserve"> or ≥ 5 mm in CLHIV or malnourished children. </w:t>
      </w:r>
    </w:p>
    <w:p w14:paraId="36B48B9D" w14:textId="77777777" w:rsidR="00BC6371" w:rsidRPr="00F41C30" w:rsidRDefault="00BC6371" w:rsidP="00233E39">
      <w:pPr>
        <w:pStyle w:val="elist"/>
        <w:numPr>
          <w:ilvl w:val="1"/>
          <w:numId w:val="25"/>
        </w:numPr>
        <w:tabs>
          <w:tab w:val="clear" w:pos="113"/>
        </w:tabs>
        <w:spacing w:line="240" w:lineRule="auto"/>
        <w:jc w:val="both"/>
        <w:rPr>
          <w:rFonts w:cs="Arial"/>
          <w:sz w:val="18"/>
          <w:szCs w:val="22"/>
        </w:rPr>
      </w:pPr>
      <w:r>
        <w:rPr>
          <w:rFonts w:cs="Arial"/>
          <w:bCs/>
          <w:sz w:val="18"/>
        </w:rPr>
        <w:t>A negative TST does not exclude TB infection or TB disease and a decision not to start TB treatment should not be based on a negative TST test.</w:t>
      </w:r>
    </w:p>
    <w:p w14:paraId="475CCAD2" w14:textId="204E054F" w:rsidR="00BC6371" w:rsidRPr="00F41C30" w:rsidRDefault="00BC6371" w:rsidP="00233E39">
      <w:pPr>
        <w:pStyle w:val="elist"/>
        <w:numPr>
          <w:ilvl w:val="1"/>
          <w:numId w:val="25"/>
        </w:numPr>
        <w:tabs>
          <w:tab w:val="clear" w:pos="113"/>
        </w:tabs>
        <w:spacing w:line="240" w:lineRule="auto"/>
        <w:jc w:val="both"/>
        <w:rPr>
          <w:rFonts w:cs="Arial"/>
          <w:sz w:val="18"/>
          <w:szCs w:val="22"/>
        </w:rPr>
      </w:pPr>
      <w:r>
        <w:rPr>
          <w:rFonts w:cs="Arial"/>
          <w:bCs/>
          <w:sz w:val="18"/>
        </w:rPr>
        <w:t>A TST may be falsely negative due to incorrect administration or in</w:t>
      </w:r>
      <w:r w:rsidR="007241DF">
        <w:rPr>
          <w:rFonts w:cs="Arial"/>
          <w:bCs/>
          <w:sz w:val="18"/>
        </w:rPr>
        <w:t xml:space="preserve"> the</w:t>
      </w:r>
      <w:r>
        <w:rPr>
          <w:rFonts w:cs="Arial"/>
          <w:bCs/>
          <w:sz w:val="18"/>
        </w:rPr>
        <w:t xml:space="preserve"> presence of malnutrition, immunosuppression (e.g. HIV, cancer chemotherapy, steroid therapy), following overwhelming viral infection (e.g. measles) or post-vaccination.</w:t>
      </w:r>
    </w:p>
    <w:p w14:paraId="4BDE7879" w14:textId="6C652F50" w:rsidR="00BC6371" w:rsidRPr="00B63416" w:rsidRDefault="00BC6371" w:rsidP="00233E39">
      <w:pPr>
        <w:pStyle w:val="elist"/>
        <w:numPr>
          <w:ilvl w:val="1"/>
          <w:numId w:val="25"/>
        </w:numPr>
        <w:tabs>
          <w:tab w:val="clear" w:pos="113"/>
        </w:tabs>
        <w:spacing w:line="240" w:lineRule="auto"/>
        <w:jc w:val="both"/>
        <w:rPr>
          <w:rFonts w:cs="Arial"/>
          <w:sz w:val="18"/>
          <w:szCs w:val="22"/>
        </w:rPr>
      </w:pPr>
      <w:r>
        <w:rPr>
          <w:rFonts w:cs="Arial"/>
          <w:bCs/>
          <w:sz w:val="18"/>
        </w:rPr>
        <w:t xml:space="preserve">In these circumstances, a TST induration of ≥ 5 mm may be regarded as positive. </w:t>
      </w:r>
    </w:p>
    <w:p w14:paraId="30C09200" w14:textId="2EDA072B" w:rsidR="00BC6371" w:rsidRPr="00DF696B" w:rsidRDefault="00BC6371"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DF696B">
        <w:rPr>
          <w:rFonts w:ascii="Arial" w:eastAsiaTheme="minorEastAsia" w:hAnsi="Arial"/>
          <w:bCs/>
          <w:color w:val="000000"/>
          <w:kern w:val="2"/>
          <w:sz w:val="18"/>
          <w:szCs w:val="18"/>
          <w:lang w:val="en-US" w:eastAsia="ja-JP"/>
        </w:rPr>
        <w:t xml:space="preserve">Urine lipoarabinomannan (U-LAM) for </w:t>
      </w:r>
      <w:r w:rsidR="00B63416" w:rsidRPr="00DF696B">
        <w:rPr>
          <w:rFonts w:ascii="Arial" w:eastAsiaTheme="minorEastAsia" w:hAnsi="Arial"/>
          <w:bCs/>
          <w:color w:val="000000"/>
          <w:kern w:val="2"/>
          <w:sz w:val="18"/>
          <w:szCs w:val="18"/>
          <w:lang w:val="en-US" w:eastAsia="ja-JP"/>
        </w:rPr>
        <w:t>children and adolescents living with HIV (</w:t>
      </w:r>
      <w:r w:rsidRPr="00DF696B">
        <w:rPr>
          <w:rFonts w:ascii="Arial" w:eastAsiaTheme="minorEastAsia" w:hAnsi="Arial"/>
          <w:bCs/>
          <w:color w:val="000000"/>
          <w:kern w:val="2"/>
          <w:sz w:val="18"/>
          <w:szCs w:val="18"/>
          <w:lang w:val="en-US" w:eastAsia="ja-JP"/>
        </w:rPr>
        <w:t>C</w:t>
      </w:r>
      <w:r w:rsidR="00B63416" w:rsidRPr="00DF696B">
        <w:rPr>
          <w:rFonts w:ascii="Arial" w:eastAsiaTheme="minorEastAsia" w:hAnsi="Arial"/>
          <w:bCs/>
          <w:color w:val="000000"/>
          <w:kern w:val="2"/>
          <w:sz w:val="18"/>
          <w:szCs w:val="18"/>
          <w:lang w:val="en-US" w:eastAsia="ja-JP"/>
        </w:rPr>
        <w:t>A</w:t>
      </w:r>
      <w:r w:rsidRPr="00DF696B">
        <w:rPr>
          <w:rFonts w:ascii="Arial" w:eastAsiaTheme="minorEastAsia" w:hAnsi="Arial"/>
          <w:bCs/>
          <w:color w:val="000000"/>
          <w:kern w:val="2"/>
          <w:sz w:val="18"/>
          <w:szCs w:val="18"/>
          <w:lang w:val="en-US" w:eastAsia="ja-JP"/>
        </w:rPr>
        <w:t>LHIV</w:t>
      </w:r>
      <w:r w:rsidR="00B63416" w:rsidRPr="00DF696B">
        <w:rPr>
          <w:rFonts w:ascii="Arial" w:eastAsiaTheme="minorEastAsia" w:hAnsi="Arial"/>
          <w:bCs/>
          <w:color w:val="000000"/>
          <w:kern w:val="2"/>
          <w:sz w:val="18"/>
          <w:szCs w:val="18"/>
          <w:lang w:val="en-US" w:eastAsia="ja-JP"/>
        </w:rPr>
        <w:t>)</w:t>
      </w:r>
      <w:r w:rsidRPr="00DF696B">
        <w:rPr>
          <w:rFonts w:ascii="Arial" w:eastAsiaTheme="minorEastAsia" w:hAnsi="Arial"/>
          <w:bCs/>
          <w:color w:val="000000"/>
          <w:kern w:val="2"/>
          <w:sz w:val="18"/>
          <w:szCs w:val="18"/>
          <w:lang w:val="en-US" w:eastAsia="ja-JP"/>
        </w:rPr>
        <w:t>:</w:t>
      </w:r>
    </w:p>
    <w:p w14:paraId="66ADCDE2" w14:textId="7E7C4AB5" w:rsidR="00BC6371" w:rsidRPr="00471A48" w:rsidRDefault="00BC6371" w:rsidP="00233E39">
      <w:pPr>
        <w:pStyle w:val="elist"/>
        <w:numPr>
          <w:ilvl w:val="1"/>
          <w:numId w:val="25"/>
        </w:numPr>
        <w:tabs>
          <w:tab w:val="clear" w:pos="113"/>
        </w:tabs>
        <w:spacing w:line="240" w:lineRule="auto"/>
        <w:jc w:val="both"/>
        <w:rPr>
          <w:rFonts w:cs="Arial"/>
          <w:sz w:val="18"/>
          <w:szCs w:val="22"/>
        </w:rPr>
      </w:pPr>
      <w:r w:rsidRPr="00471A48">
        <w:rPr>
          <w:rFonts w:cs="Arial"/>
          <w:sz w:val="18"/>
          <w:szCs w:val="22"/>
        </w:rPr>
        <w:t>Perform a U-LAM in C</w:t>
      </w:r>
      <w:r w:rsidR="00B63416">
        <w:rPr>
          <w:rFonts w:cs="Arial"/>
          <w:sz w:val="18"/>
          <w:szCs w:val="22"/>
        </w:rPr>
        <w:t>A</w:t>
      </w:r>
      <w:r w:rsidRPr="00471A48">
        <w:rPr>
          <w:rFonts w:cs="Arial"/>
          <w:sz w:val="18"/>
          <w:szCs w:val="22"/>
        </w:rPr>
        <w:t>LHIV with current serious illness requiring hospital admission.</w:t>
      </w:r>
    </w:p>
    <w:p w14:paraId="34C046AC" w14:textId="42C2E82E" w:rsidR="00BC6371" w:rsidRPr="00471A48" w:rsidRDefault="00BC6371" w:rsidP="00233E39">
      <w:pPr>
        <w:pStyle w:val="elist"/>
        <w:numPr>
          <w:ilvl w:val="1"/>
          <w:numId w:val="25"/>
        </w:numPr>
        <w:tabs>
          <w:tab w:val="clear" w:pos="113"/>
        </w:tabs>
        <w:spacing w:line="240" w:lineRule="auto"/>
        <w:jc w:val="both"/>
        <w:rPr>
          <w:rFonts w:cs="Arial"/>
          <w:sz w:val="18"/>
          <w:szCs w:val="22"/>
        </w:rPr>
      </w:pPr>
      <w:r w:rsidRPr="00471A48">
        <w:rPr>
          <w:rFonts w:cs="Arial"/>
          <w:sz w:val="18"/>
          <w:szCs w:val="22"/>
        </w:rPr>
        <w:t>Perform a U-LAM in C</w:t>
      </w:r>
      <w:r w:rsidR="00B63416">
        <w:rPr>
          <w:rFonts w:cs="Arial"/>
          <w:sz w:val="18"/>
          <w:szCs w:val="22"/>
        </w:rPr>
        <w:t>A</w:t>
      </w:r>
      <w:r w:rsidRPr="00471A48">
        <w:rPr>
          <w:rFonts w:cs="Arial"/>
          <w:sz w:val="18"/>
          <w:szCs w:val="22"/>
        </w:rPr>
        <w:t xml:space="preserve">LHIV </w:t>
      </w:r>
      <w:r w:rsidR="00B63416">
        <w:rPr>
          <w:rFonts w:cs="Arial"/>
          <w:sz w:val="18"/>
          <w:szCs w:val="22"/>
        </w:rPr>
        <w:t xml:space="preserve">seen in an outpatient setting </w:t>
      </w:r>
      <w:r w:rsidRPr="00471A48">
        <w:rPr>
          <w:rFonts w:cs="Arial"/>
          <w:sz w:val="18"/>
          <w:szCs w:val="22"/>
        </w:rPr>
        <w:t>who are symptomatic of TB with a CD4 count &lt; 200 or &lt; 25% within last 6 months or</w:t>
      </w:r>
      <w:r w:rsidR="00B63416">
        <w:rPr>
          <w:rFonts w:cs="Arial"/>
          <w:sz w:val="18"/>
          <w:szCs w:val="22"/>
        </w:rPr>
        <w:t xml:space="preserve"> who</w:t>
      </w:r>
      <w:r w:rsidRPr="00471A48">
        <w:rPr>
          <w:rFonts w:cs="Arial"/>
          <w:sz w:val="18"/>
          <w:szCs w:val="22"/>
        </w:rPr>
        <w:t xml:space="preserve"> have advanced HIV disease.</w:t>
      </w:r>
    </w:p>
    <w:p w14:paraId="6340531C" w14:textId="7F716CE8" w:rsidR="00BC6371" w:rsidRPr="00B63416" w:rsidRDefault="00BC6371" w:rsidP="00233E39">
      <w:pPr>
        <w:pStyle w:val="elist"/>
        <w:numPr>
          <w:ilvl w:val="1"/>
          <w:numId w:val="25"/>
        </w:numPr>
        <w:tabs>
          <w:tab w:val="clear" w:pos="113"/>
        </w:tabs>
        <w:spacing w:line="240" w:lineRule="auto"/>
        <w:jc w:val="both"/>
        <w:rPr>
          <w:rFonts w:cs="Arial"/>
          <w:sz w:val="18"/>
          <w:szCs w:val="22"/>
        </w:rPr>
      </w:pPr>
      <w:r w:rsidRPr="00471A48">
        <w:rPr>
          <w:rFonts w:cs="Arial"/>
          <w:sz w:val="18"/>
          <w:szCs w:val="22"/>
        </w:rPr>
        <w:t>A positive U-LAM provides clinical confirmation of TB disease in C</w:t>
      </w:r>
      <w:r w:rsidR="00B63416">
        <w:rPr>
          <w:rFonts w:cs="Arial"/>
          <w:sz w:val="18"/>
          <w:szCs w:val="22"/>
        </w:rPr>
        <w:t>A</w:t>
      </w:r>
      <w:r w:rsidRPr="00471A48">
        <w:rPr>
          <w:rFonts w:cs="Arial"/>
          <w:sz w:val="18"/>
          <w:szCs w:val="22"/>
        </w:rPr>
        <w:t>LHIV</w:t>
      </w:r>
      <w:r w:rsidR="00B63416">
        <w:rPr>
          <w:rFonts w:cs="Arial"/>
          <w:sz w:val="18"/>
          <w:szCs w:val="22"/>
        </w:rPr>
        <w:t>.</w:t>
      </w:r>
      <w:r w:rsidR="007241DF">
        <w:rPr>
          <w:rFonts w:cs="Arial"/>
          <w:sz w:val="18"/>
          <w:szCs w:val="22"/>
        </w:rPr>
        <w:t xml:space="preserve"> </w:t>
      </w:r>
      <w:r w:rsidRPr="00B63416">
        <w:rPr>
          <w:rFonts w:cs="Arial"/>
          <w:sz w:val="18"/>
          <w:szCs w:val="22"/>
        </w:rPr>
        <w:t xml:space="preserve">A negative U-LAM does not exclude TB. </w:t>
      </w:r>
    </w:p>
    <w:p w14:paraId="35C13376" w14:textId="37C05BA1" w:rsidR="00BC6371" w:rsidRPr="00AA6794" w:rsidRDefault="00B63416" w:rsidP="00233E39">
      <w:pPr>
        <w:pStyle w:val="elist"/>
        <w:numPr>
          <w:ilvl w:val="0"/>
          <w:numId w:val="25"/>
        </w:numPr>
        <w:spacing w:line="240" w:lineRule="auto"/>
        <w:jc w:val="both"/>
        <w:rPr>
          <w:rFonts w:cs="Arial"/>
          <w:bCs/>
          <w:sz w:val="18"/>
        </w:rPr>
      </w:pPr>
      <w:r>
        <w:rPr>
          <w:rFonts w:cs="Arial"/>
          <w:bCs/>
          <w:iCs/>
          <w:sz w:val="18"/>
        </w:rPr>
        <w:t xml:space="preserve">     </w:t>
      </w:r>
      <w:r>
        <w:rPr>
          <w:rFonts w:cs="Arial"/>
          <w:sz w:val="18"/>
          <w:szCs w:val="22"/>
        </w:rPr>
        <w:t>TB nucleic acid amplification testing (</w:t>
      </w:r>
      <w:r w:rsidR="00BC6371">
        <w:rPr>
          <w:rFonts w:cs="Arial"/>
          <w:bCs/>
          <w:iCs/>
          <w:sz w:val="18"/>
        </w:rPr>
        <w:t>TB-NAAT</w:t>
      </w:r>
      <w:r>
        <w:rPr>
          <w:rFonts w:cs="Arial"/>
          <w:bCs/>
          <w:iCs/>
          <w:sz w:val="18"/>
        </w:rPr>
        <w:t>)</w:t>
      </w:r>
      <w:r w:rsidR="00BC6371">
        <w:rPr>
          <w:rFonts w:cs="Arial"/>
          <w:bCs/>
          <w:iCs/>
          <w:sz w:val="18"/>
        </w:rPr>
        <w:t xml:space="preserve"> and TB culture</w:t>
      </w:r>
    </w:p>
    <w:p w14:paraId="4FE00AFC" w14:textId="276FD336" w:rsidR="00BC6371" w:rsidRPr="00F41B12" w:rsidRDefault="00BC6371" w:rsidP="00233E39">
      <w:pPr>
        <w:pStyle w:val="elist"/>
        <w:numPr>
          <w:ilvl w:val="1"/>
          <w:numId w:val="25"/>
        </w:numPr>
        <w:tabs>
          <w:tab w:val="clear" w:pos="113"/>
        </w:tabs>
        <w:spacing w:line="240" w:lineRule="auto"/>
        <w:jc w:val="both"/>
        <w:rPr>
          <w:rFonts w:cs="Arial"/>
          <w:sz w:val="18"/>
          <w:szCs w:val="22"/>
        </w:rPr>
      </w:pPr>
      <w:r w:rsidRPr="00F41B12">
        <w:rPr>
          <w:rFonts w:cs="Arial"/>
          <w:sz w:val="18"/>
          <w:szCs w:val="22"/>
        </w:rPr>
        <w:t>TB disease is</w:t>
      </w:r>
      <w:r w:rsidR="00CA5E9B">
        <w:rPr>
          <w:rFonts w:cs="Arial"/>
          <w:sz w:val="18"/>
          <w:szCs w:val="22"/>
        </w:rPr>
        <w:t xml:space="preserve"> microbiologically</w:t>
      </w:r>
      <w:r w:rsidRPr="00F41B12">
        <w:rPr>
          <w:rFonts w:cs="Arial"/>
          <w:sz w:val="18"/>
          <w:szCs w:val="22"/>
        </w:rPr>
        <w:t xml:space="preserve"> </w:t>
      </w:r>
      <w:r w:rsidR="00CA5E9B">
        <w:rPr>
          <w:rFonts w:cs="Arial"/>
          <w:sz w:val="18"/>
          <w:szCs w:val="22"/>
        </w:rPr>
        <w:t>confirmed</w:t>
      </w:r>
      <w:r w:rsidRPr="00F41B12">
        <w:rPr>
          <w:rFonts w:cs="Arial"/>
          <w:sz w:val="18"/>
          <w:szCs w:val="22"/>
        </w:rPr>
        <w:t xml:space="preserve"> by a positive TB-NAAT</w:t>
      </w:r>
      <w:r w:rsidR="00CA5E9B">
        <w:rPr>
          <w:rFonts w:cs="Arial"/>
          <w:sz w:val="18"/>
          <w:szCs w:val="22"/>
        </w:rPr>
        <w:t xml:space="preserve"> or </w:t>
      </w:r>
      <w:r w:rsidRPr="00F41B12">
        <w:rPr>
          <w:rFonts w:cs="Arial"/>
          <w:sz w:val="18"/>
          <w:szCs w:val="22"/>
        </w:rPr>
        <w:t>culture</w:t>
      </w:r>
      <w:r w:rsidR="00B63416">
        <w:rPr>
          <w:rFonts w:cs="Arial"/>
          <w:sz w:val="18"/>
          <w:szCs w:val="22"/>
        </w:rPr>
        <w:t>,</w:t>
      </w:r>
      <w:r w:rsidRPr="00F41B12">
        <w:rPr>
          <w:rFonts w:cs="Arial"/>
          <w:sz w:val="18"/>
          <w:szCs w:val="22"/>
        </w:rPr>
        <w:t xml:space="preserve"> on the following specimens:</w:t>
      </w:r>
    </w:p>
    <w:p w14:paraId="61124C92" w14:textId="0C488A74" w:rsidR="00BC6371" w:rsidRDefault="00BC6371" w:rsidP="00233E39">
      <w:pPr>
        <w:pStyle w:val="elist"/>
        <w:numPr>
          <w:ilvl w:val="2"/>
          <w:numId w:val="13"/>
        </w:numPr>
        <w:spacing w:line="240" w:lineRule="auto"/>
        <w:ind w:left="1080"/>
        <w:jc w:val="both"/>
        <w:rPr>
          <w:rFonts w:cs="Arial"/>
          <w:bCs/>
          <w:iCs/>
          <w:sz w:val="18"/>
        </w:rPr>
      </w:pPr>
      <w:r>
        <w:rPr>
          <w:rFonts w:cs="Arial"/>
          <w:bCs/>
          <w:iCs/>
          <w:sz w:val="18"/>
        </w:rPr>
        <w:t>Early morning gastric aspirate</w:t>
      </w:r>
      <w:r w:rsidR="00B63416">
        <w:rPr>
          <w:rFonts w:cs="Arial"/>
          <w:bCs/>
          <w:iCs/>
          <w:sz w:val="18"/>
        </w:rPr>
        <w:t xml:space="preserve"> after </w:t>
      </w:r>
      <w:r>
        <w:rPr>
          <w:rFonts w:cs="Arial"/>
          <w:bCs/>
          <w:iCs/>
          <w:sz w:val="18"/>
        </w:rPr>
        <w:t>no oral food intake for ≥ 4 hours</w:t>
      </w:r>
    </w:p>
    <w:p w14:paraId="161073E1" w14:textId="32DDB3B2" w:rsidR="00BC6371" w:rsidRDefault="00CA5E9B" w:rsidP="00233E39">
      <w:pPr>
        <w:pStyle w:val="elist"/>
        <w:numPr>
          <w:ilvl w:val="2"/>
          <w:numId w:val="13"/>
        </w:numPr>
        <w:spacing w:line="240" w:lineRule="auto"/>
        <w:ind w:left="1080"/>
        <w:jc w:val="both"/>
        <w:rPr>
          <w:rFonts w:cs="Arial"/>
          <w:bCs/>
          <w:iCs/>
          <w:sz w:val="18"/>
        </w:rPr>
      </w:pPr>
      <w:r>
        <w:rPr>
          <w:rFonts w:cs="Arial"/>
          <w:bCs/>
          <w:iCs/>
          <w:sz w:val="18"/>
        </w:rPr>
        <w:t>Expectorated s</w:t>
      </w:r>
      <w:r w:rsidR="00BC6371">
        <w:rPr>
          <w:rFonts w:cs="Arial"/>
          <w:bCs/>
          <w:iCs/>
          <w:sz w:val="18"/>
        </w:rPr>
        <w:t>putum (older children) and induced sputum</w:t>
      </w:r>
    </w:p>
    <w:p w14:paraId="103A355D" w14:textId="77777777" w:rsidR="00BC6371" w:rsidRDefault="00BC6371" w:rsidP="00233E39">
      <w:pPr>
        <w:pStyle w:val="elist"/>
        <w:numPr>
          <w:ilvl w:val="2"/>
          <w:numId w:val="13"/>
        </w:numPr>
        <w:spacing w:line="240" w:lineRule="auto"/>
        <w:ind w:left="1080"/>
        <w:jc w:val="both"/>
        <w:rPr>
          <w:rFonts w:cs="Arial"/>
          <w:bCs/>
          <w:iCs/>
          <w:sz w:val="18"/>
        </w:rPr>
      </w:pPr>
      <w:r>
        <w:rPr>
          <w:rFonts w:cs="Arial"/>
          <w:bCs/>
          <w:iCs/>
          <w:sz w:val="18"/>
        </w:rPr>
        <w:t>Nasopharyngeal aspirates</w:t>
      </w:r>
    </w:p>
    <w:p w14:paraId="241DF439" w14:textId="77777777" w:rsidR="00BC6371" w:rsidRDefault="00BC6371" w:rsidP="00233E39">
      <w:pPr>
        <w:pStyle w:val="elist"/>
        <w:numPr>
          <w:ilvl w:val="2"/>
          <w:numId w:val="13"/>
        </w:numPr>
        <w:spacing w:line="240" w:lineRule="auto"/>
        <w:ind w:left="1080"/>
        <w:jc w:val="both"/>
        <w:rPr>
          <w:rFonts w:cs="Arial"/>
          <w:bCs/>
          <w:iCs/>
          <w:sz w:val="18"/>
        </w:rPr>
      </w:pPr>
      <w:r>
        <w:rPr>
          <w:rFonts w:cs="Arial"/>
          <w:bCs/>
          <w:iCs/>
          <w:sz w:val="18"/>
        </w:rPr>
        <w:t>Stool (if testing available)</w:t>
      </w:r>
    </w:p>
    <w:p w14:paraId="2C2EF478" w14:textId="77777777" w:rsidR="00BC6371" w:rsidRDefault="00BC6371" w:rsidP="00233E39">
      <w:pPr>
        <w:pStyle w:val="elist"/>
        <w:numPr>
          <w:ilvl w:val="2"/>
          <w:numId w:val="13"/>
        </w:numPr>
        <w:spacing w:line="240" w:lineRule="auto"/>
        <w:ind w:left="1080"/>
        <w:jc w:val="both"/>
        <w:rPr>
          <w:rFonts w:cs="Arial"/>
          <w:bCs/>
          <w:iCs/>
          <w:sz w:val="18"/>
        </w:rPr>
      </w:pPr>
      <w:r>
        <w:rPr>
          <w:rFonts w:cs="Arial"/>
          <w:bCs/>
          <w:iCs/>
          <w:sz w:val="18"/>
        </w:rPr>
        <w:t>Cerebrospinal, pleural and/or ascitic fluid</w:t>
      </w:r>
    </w:p>
    <w:p w14:paraId="635404D1" w14:textId="234D190E" w:rsidR="00B63416" w:rsidRDefault="00B63416" w:rsidP="00233E39">
      <w:pPr>
        <w:pStyle w:val="elist"/>
        <w:numPr>
          <w:ilvl w:val="2"/>
          <w:numId w:val="13"/>
        </w:numPr>
        <w:spacing w:line="240" w:lineRule="auto"/>
        <w:ind w:left="1080"/>
        <w:jc w:val="both"/>
        <w:rPr>
          <w:rFonts w:cs="Arial"/>
          <w:bCs/>
          <w:iCs/>
          <w:sz w:val="18"/>
        </w:rPr>
      </w:pPr>
      <w:r>
        <w:rPr>
          <w:rFonts w:cs="Arial"/>
          <w:bCs/>
          <w:iCs/>
          <w:sz w:val="18"/>
        </w:rPr>
        <w:t>Pus from cold abscess</w:t>
      </w:r>
    </w:p>
    <w:p w14:paraId="20655731" w14:textId="77777777" w:rsidR="00BC6371" w:rsidRDefault="00BC6371" w:rsidP="00233E39">
      <w:pPr>
        <w:pStyle w:val="elist"/>
        <w:numPr>
          <w:ilvl w:val="2"/>
          <w:numId w:val="13"/>
        </w:numPr>
        <w:spacing w:line="240" w:lineRule="auto"/>
        <w:ind w:left="1080"/>
        <w:jc w:val="both"/>
        <w:rPr>
          <w:rFonts w:cs="Arial"/>
          <w:bCs/>
          <w:iCs/>
          <w:sz w:val="18"/>
        </w:rPr>
      </w:pPr>
      <w:r>
        <w:rPr>
          <w:rFonts w:cs="Arial"/>
          <w:bCs/>
          <w:iCs/>
          <w:sz w:val="18"/>
        </w:rPr>
        <w:t>Fine needle aspirate or biopsies of lymph nodes</w:t>
      </w:r>
    </w:p>
    <w:p w14:paraId="6ACEC418" w14:textId="77777777" w:rsidR="00BC6371" w:rsidRPr="00AA6794" w:rsidRDefault="00BC6371" w:rsidP="00233E39">
      <w:pPr>
        <w:pStyle w:val="elist"/>
        <w:numPr>
          <w:ilvl w:val="2"/>
          <w:numId w:val="13"/>
        </w:numPr>
        <w:spacing w:line="240" w:lineRule="auto"/>
        <w:ind w:left="1080"/>
        <w:jc w:val="both"/>
        <w:rPr>
          <w:rFonts w:cs="Arial"/>
          <w:bCs/>
          <w:iCs/>
          <w:sz w:val="18"/>
        </w:rPr>
      </w:pPr>
      <w:r>
        <w:rPr>
          <w:rFonts w:cs="Arial"/>
          <w:bCs/>
          <w:iCs/>
          <w:sz w:val="18"/>
        </w:rPr>
        <w:t>Ear swabs in children with chronic otorrhoea</w:t>
      </w:r>
    </w:p>
    <w:p w14:paraId="2649261B" w14:textId="6D00C1B7" w:rsidR="00BC6371" w:rsidRPr="00B63416" w:rsidRDefault="00BC6371" w:rsidP="003841AD">
      <w:pPr>
        <w:pStyle w:val="elist"/>
        <w:numPr>
          <w:ilvl w:val="0"/>
          <w:numId w:val="0"/>
        </w:numPr>
        <w:spacing w:line="240" w:lineRule="auto"/>
        <w:jc w:val="both"/>
        <w:rPr>
          <w:rFonts w:cs="Arial"/>
          <w:sz w:val="18"/>
          <w:szCs w:val="18"/>
        </w:rPr>
      </w:pPr>
      <w:r w:rsidRPr="002048C7">
        <w:rPr>
          <w:rFonts w:cs="Arial"/>
          <w:b/>
          <w:sz w:val="18"/>
          <w:szCs w:val="18"/>
        </w:rPr>
        <w:t>NOTE:</w:t>
      </w:r>
      <w:r w:rsidRPr="00AA6794">
        <w:rPr>
          <w:rFonts w:cs="Arial"/>
          <w:sz w:val="18"/>
          <w:szCs w:val="18"/>
        </w:rPr>
        <w:t xml:space="preserve"> Most children will not have microbiological confirmation of TB</w:t>
      </w:r>
      <w:r>
        <w:rPr>
          <w:rFonts w:cs="Arial"/>
          <w:sz w:val="18"/>
          <w:szCs w:val="18"/>
        </w:rPr>
        <w:t>.</w:t>
      </w:r>
      <w:r w:rsidR="00B63416">
        <w:rPr>
          <w:rFonts w:cs="Arial"/>
          <w:sz w:val="18"/>
          <w:szCs w:val="18"/>
        </w:rPr>
        <w:t xml:space="preserve"> </w:t>
      </w:r>
    </w:p>
    <w:p w14:paraId="69CCBE8F" w14:textId="77777777" w:rsidR="00BC6371" w:rsidRDefault="00BC6371" w:rsidP="003841AD">
      <w:pPr>
        <w:spacing w:after="0" w:line="240" w:lineRule="auto"/>
        <w:jc w:val="both"/>
        <w:rPr>
          <w:rFonts w:ascii="Arial" w:hAnsi="Arial"/>
        </w:rPr>
      </w:pPr>
    </w:p>
    <w:p w14:paraId="233E4A71" w14:textId="77777777" w:rsidR="00AB5F9A" w:rsidRDefault="00AB5F9A" w:rsidP="003841AD">
      <w:pPr>
        <w:pStyle w:val="elist"/>
        <w:numPr>
          <w:ilvl w:val="0"/>
          <w:numId w:val="0"/>
        </w:numPr>
        <w:spacing w:line="240" w:lineRule="auto"/>
        <w:ind w:left="340" w:hanging="340"/>
        <w:jc w:val="both"/>
        <w:rPr>
          <w:rFonts w:cs="Arial"/>
          <w:b/>
          <w:sz w:val="20"/>
          <w:szCs w:val="22"/>
        </w:rPr>
      </w:pPr>
      <w:r w:rsidRPr="00740710">
        <w:rPr>
          <w:rFonts w:cs="Arial"/>
          <w:b/>
          <w:sz w:val="20"/>
          <w:szCs w:val="22"/>
        </w:rPr>
        <w:t>DIAGNOSTIC CRITERIA</w:t>
      </w:r>
      <w:r>
        <w:rPr>
          <w:rFonts w:cs="Arial"/>
          <w:b/>
          <w:sz w:val="20"/>
          <w:szCs w:val="22"/>
        </w:rPr>
        <w:t xml:space="preserve"> </w:t>
      </w:r>
    </w:p>
    <w:p w14:paraId="3E34FF7C" w14:textId="77777777" w:rsidR="003532CC" w:rsidRDefault="003532CC" w:rsidP="003841AD">
      <w:pPr>
        <w:pStyle w:val="ep1"/>
        <w:spacing w:line="240" w:lineRule="auto"/>
        <w:ind w:left="0"/>
        <w:rPr>
          <w:rFonts w:cs="Arial"/>
          <w:bCs/>
          <w:sz w:val="18"/>
        </w:rPr>
      </w:pPr>
      <w:r w:rsidRPr="0054297A">
        <w:rPr>
          <w:rFonts w:cs="Arial"/>
          <w:bCs/>
          <w:sz w:val="18"/>
        </w:rPr>
        <w:t xml:space="preserve">Any child presenting with symptoms and signs suggestive of pulmonary TB is regarded as </w:t>
      </w:r>
      <w:r>
        <w:rPr>
          <w:rFonts w:cs="Arial"/>
          <w:bCs/>
          <w:sz w:val="18"/>
        </w:rPr>
        <w:t xml:space="preserve">having </w:t>
      </w:r>
      <w:r w:rsidRPr="0054297A">
        <w:rPr>
          <w:rFonts w:cs="Arial"/>
          <w:bCs/>
          <w:sz w:val="18"/>
        </w:rPr>
        <w:t xml:space="preserve">TB </w:t>
      </w:r>
      <w:r>
        <w:rPr>
          <w:rFonts w:cs="Arial"/>
          <w:bCs/>
          <w:sz w:val="18"/>
        </w:rPr>
        <w:t xml:space="preserve">disease </w:t>
      </w:r>
      <w:r w:rsidRPr="0054297A">
        <w:rPr>
          <w:rFonts w:cs="Arial"/>
          <w:bCs/>
          <w:sz w:val="18"/>
        </w:rPr>
        <w:t>if there is:</w:t>
      </w:r>
    </w:p>
    <w:p w14:paraId="2D363FF4" w14:textId="28D80C3F" w:rsidR="00171076" w:rsidRPr="00B63416" w:rsidRDefault="003532CC" w:rsidP="00233E39">
      <w:pPr>
        <w:pStyle w:val="elist"/>
        <w:numPr>
          <w:ilvl w:val="0"/>
          <w:numId w:val="4"/>
        </w:numPr>
        <w:tabs>
          <w:tab w:val="clear" w:pos="113"/>
        </w:tabs>
        <w:spacing w:line="240" w:lineRule="auto"/>
        <w:jc w:val="both"/>
        <w:rPr>
          <w:rFonts w:cs="Arial"/>
          <w:bCs/>
          <w:sz w:val="18"/>
          <w:szCs w:val="22"/>
        </w:rPr>
      </w:pPr>
      <w:r>
        <w:rPr>
          <w:rFonts w:cs="Arial"/>
          <w:bCs/>
          <w:sz w:val="18"/>
          <w:szCs w:val="22"/>
        </w:rPr>
        <w:t>A</w:t>
      </w:r>
      <w:r w:rsidRPr="0054297A">
        <w:rPr>
          <w:rFonts w:cs="Arial"/>
          <w:bCs/>
          <w:sz w:val="18"/>
          <w:szCs w:val="22"/>
        </w:rPr>
        <w:t xml:space="preserve"> chest X-ray suggestive of TB</w:t>
      </w:r>
      <w:r>
        <w:rPr>
          <w:rFonts w:cs="Arial"/>
          <w:bCs/>
          <w:sz w:val="18"/>
          <w:szCs w:val="22"/>
        </w:rPr>
        <w:t>.</w:t>
      </w:r>
    </w:p>
    <w:p w14:paraId="6B1EA503" w14:textId="58BE0487" w:rsidR="00B63416" w:rsidRPr="0054297A" w:rsidRDefault="003532CC" w:rsidP="003841AD">
      <w:pPr>
        <w:pStyle w:val="ep1"/>
        <w:spacing w:line="240" w:lineRule="auto"/>
        <w:ind w:left="0" w:firstLine="360"/>
        <w:rPr>
          <w:rFonts w:cs="Arial"/>
          <w:b/>
          <w:bCs/>
          <w:sz w:val="18"/>
        </w:rPr>
      </w:pPr>
      <w:r w:rsidRPr="0054297A">
        <w:rPr>
          <w:rFonts w:cs="Arial"/>
          <w:b/>
          <w:bCs/>
          <w:sz w:val="18"/>
        </w:rPr>
        <w:t>AND/OR</w:t>
      </w:r>
    </w:p>
    <w:p w14:paraId="428BF081" w14:textId="2EA574A3" w:rsidR="003532CC" w:rsidRPr="00B63416" w:rsidRDefault="003532CC" w:rsidP="00233E39">
      <w:pPr>
        <w:pStyle w:val="elist"/>
        <w:numPr>
          <w:ilvl w:val="0"/>
          <w:numId w:val="4"/>
        </w:numPr>
        <w:tabs>
          <w:tab w:val="clear" w:pos="113"/>
        </w:tabs>
        <w:spacing w:line="240" w:lineRule="auto"/>
        <w:jc w:val="both"/>
        <w:rPr>
          <w:rFonts w:cs="Arial"/>
          <w:bCs/>
          <w:sz w:val="18"/>
          <w:szCs w:val="22"/>
        </w:rPr>
      </w:pPr>
      <w:r>
        <w:rPr>
          <w:rFonts w:cs="Arial"/>
          <w:bCs/>
          <w:sz w:val="18"/>
          <w:szCs w:val="22"/>
        </w:rPr>
        <w:t>Hi</w:t>
      </w:r>
      <w:r w:rsidRPr="0054297A">
        <w:rPr>
          <w:rFonts w:cs="Arial"/>
          <w:bCs/>
          <w:sz w:val="18"/>
          <w:szCs w:val="22"/>
        </w:rPr>
        <w:t>story of exposure to a</w:t>
      </w:r>
      <w:r>
        <w:rPr>
          <w:rFonts w:cs="Arial"/>
          <w:bCs/>
          <w:sz w:val="18"/>
          <w:szCs w:val="22"/>
        </w:rPr>
        <w:t xml:space="preserve"> person with</w:t>
      </w:r>
      <w:r w:rsidRPr="0054297A">
        <w:rPr>
          <w:rFonts w:cs="Arial"/>
          <w:bCs/>
          <w:sz w:val="18"/>
          <w:szCs w:val="22"/>
        </w:rPr>
        <w:t xml:space="preserve"> infectious TB</w:t>
      </w:r>
      <w:r w:rsidR="00B63416">
        <w:rPr>
          <w:rFonts w:cs="Arial"/>
          <w:bCs/>
          <w:sz w:val="18"/>
          <w:szCs w:val="22"/>
        </w:rPr>
        <w:t xml:space="preserve"> </w:t>
      </w:r>
      <w:r w:rsidR="00B63416" w:rsidRPr="00DF696B">
        <w:rPr>
          <w:b/>
          <w:sz w:val="18"/>
        </w:rPr>
        <w:t>OR</w:t>
      </w:r>
      <w:r w:rsidR="00B63416">
        <w:rPr>
          <w:rFonts w:cs="Arial"/>
          <w:bCs/>
          <w:sz w:val="18"/>
          <w:szCs w:val="22"/>
        </w:rPr>
        <w:t xml:space="preserve"> a p</w:t>
      </w:r>
      <w:r w:rsidRPr="00B63416">
        <w:rPr>
          <w:rFonts w:cs="Arial"/>
          <w:bCs/>
          <w:sz w:val="18"/>
          <w:szCs w:val="22"/>
        </w:rPr>
        <w:t>ositive TST</w:t>
      </w:r>
      <w:r w:rsidR="00B63416">
        <w:rPr>
          <w:rFonts w:cs="Arial"/>
          <w:bCs/>
          <w:sz w:val="18"/>
          <w:szCs w:val="22"/>
        </w:rPr>
        <w:t xml:space="preserve"> (</w:t>
      </w:r>
      <w:r w:rsidRPr="00B63416">
        <w:rPr>
          <w:rFonts w:cs="Arial"/>
          <w:bCs/>
          <w:sz w:val="18"/>
          <w:szCs w:val="22"/>
        </w:rPr>
        <w:t>e.g. Mantoux</w:t>
      </w:r>
      <w:r w:rsidR="00B63416">
        <w:rPr>
          <w:rFonts w:cs="Arial"/>
          <w:bCs/>
          <w:sz w:val="18"/>
          <w:szCs w:val="22"/>
        </w:rPr>
        <w:t>)</w:t>
      </w:r>
    </w:p>
    <w:p w14:paraId="0D964FA5" w14:textId="77777777" w:rsidR="003532CC" w:rsidRPr="0054297A" w:rsidRDefault="003532CC" w:rsidP="003841AD">
      <w:pPr>
        <w:pStyle w:val="ep1"/>
        <w:spacing w:line="240" w:lineRule="auto"/>
        <w:ind w:left="0"/>
        <w:rPr>
          <w:rFonts w:cs="Arial"/>
          <w:bCs/>
          <w:sz w:val="18"/>
        </w:rPr>
      </w:pPr>
    </w:p>
    <w:p w14:paraId="27BA88B9" w14:textId="55B4D950" w:rsidR="00AB5F9A" w:rsidRPr="001332E2" w:rsidRDefault="003532CC" w:rsidP="003841AD">
      <w:pPr>
        <w:pStyle w:val="elist"/>
        <w:numPr>
          <w:ilvl w:val="0"/>
          <w:numId w:val="0"/>
        </w:numPr>
        <w:spacing w:line="240" w:lineRule="auto"/>
        <w:jc w:val="both"/>
        <w:rPr>
          <w:rFonts w:cs="Arial"/>
          <w:sz w:val="18"/>
          <w:szCs w:val="22"/>
        </w:rPr>
      </w:pPr>
      <w:r>
        <w:rPr>
          <w:rFonts w:cs="Arial"/>
          <w:sz w:val="18"/>
          <w:szCs w:val="22"/>
        </w:rPr>
        <w:t xml:space="preserve">Always collect sputum, induced sputum, gastric aspirates and/or nasopharyngeal aspirates for TB-NAAT and </w:t>
      </w:r>
      <w:r w:rsidR="00B63416">
        <w:rPr>
          <w:rFonts w:cs="Arial"/>
          <w:sz w:val="18"/>
          <w:szCs w:val="22"/>
        </w:rPr>
        <w:t xml:space="preserve">TB </w:t>
      </w:r>
      <w:r>
        <w:rPr>
          <w:rFonts w:cs="Arial"/>
          <w:sz w:val="18"/>
          <w:szCs w:val="22"/>
        </w:rPr>
        <w:t>culture. A</w:t>
      </w:r>
      <w:r w:rsidRPr="0054297A">
        <w:rPr>
          <w:rFonts w:cs="Arial"/>
          <w:sz w:val="18"/>
          <w:szCs w:val="22"/>
        </w:rPr>
        <w:t xml:space="preserve"> positive</w:t>
      </w:r>
      <w:r>
        <w:rPr>
          <w:rFonts w:cs="Arial"/>
          <w:sz w:val="18"/>
          <w:szCs w:val="22"/>
        </w:rPr>
        <w:t xml:space="preserve"> TB-NAAT</w:t>
      </w:r>
      <w:r w:rsidR="00B63416">
        <w:rPr>
          <w:rFonts w:cs="Arial"/>
          <w:sz w:val="18"/>
          <w:szCs w:val="22"/>
        </w:rPr>
        <w:t xml:space="preserve"> or culture</w:t>
      </w:r>
      <w:r>
        <w:rPr>
          <w:rFonts w:cs="Arial"/>
          <w:sz w:val="18"/>
          <w:szCs w:val="22"/>
        </w:rPr>
        <w:t xml:space="preserve"> confirms TB disease and drug susceptibility. A negative TB-NAAT </w:t>
      </w:r>
      <w:r w:rsidR="00B63416">
        <w:rPr>
          <w:rFonts w:cs="Arial"/>
          <w:sz w:val="18"/>
          <w:szCs w:val="22"/>
        </w:rPr>
        <w:t xml:space="preserve">or TB culture </w:t>
      </w:r>
      <w:r>
        <w:rPr>
          <w:rFonts w:cs="Arial"/>
          <w:sz w:val="18"/>
          <w:szCs w:val="22"/>
        </w:rPr>
        <w:t xml:space="preserve">does not rule out TB disease, particularly in children with severe or extrapulmonary disease. </w:t>
      </w:r>
      <w:r w:rsidR="00B63416">
        <w:rPr>
          <w:rFonts w:cs="Arial"/>
          <w:sz w:val="18"/>
          <w:szCs w:val="22"/>
        </w:rPr>
        <w:t>N</w:t>
      </w:r>
      <w:r>
        <w:rPr>
          <w:rFonts w:cs="Arial"/>
          <w:sz w:val="18"/>
          <w:szCs w:val="22"/>
        </w:rPr>
        <w:t>egative result</w:t>
      </w:r>
      <w:r w:rsidR="00B63416">
        <w:rPr>
          <w:rFonts w:cs="Arial"/>
          <w:sz w:val="18"/>
          <w:szCs w:val="22"/>
        </w:rPr>
        <w:t>s</w:t>
      </w:r>
      <w:r>
        <w:rPr>
          <w:rFonts w:cs="Arial"/>
          <w:sz w:val="18"/>
          <w:szCs w:val="22"/>
        </w:rPr>
        <w:t xml:space="preserve"> should be reviewed in the context of the history and clinical and radiological findings. Treatment may be started if overall picture suggests TB, even if the TB-NAAT</w:t>
      </w:r>
      <w:r w:rsidR="00B63416">
        <w:rPr>
          <w:rFonts w:cs="Arial"/>
          <w:sz w:val="18"/>
          <w:szCs w:val="22"/>
        </w:rPr>
        <w:t xml:space="preserve"> or culture</w:t>
      </w:r>
      <w:r>
        <w:rPr>
          <w:rFonts w:cs="Arial"/>
          <w:sz w:val="18"/>
          <w:szCs w:val="22"/>
        </w:rPr>
        <w:t xml:space="preserve"> is negative. </w:t>
      </w:r>
    </w:p>
    <w:p w14:paraId="3A1BF979" w14:textId="77777777" w:rsidR="00AB5F9A" w:rsidRPr="00676B4E" w:rsidRDefault="00AB5F9A" w:rsidP="003841AD">
      <w:pPr>
        <w:pStyle w:val="elist"/>
        <w:numPr>
          <w:ilvl w:val="0"/>
          <w:numId w:val="0"/>
        </w:numPr>
        <w:spacing w:line="240" w:lineRule="auto"/>
        <w:ind w:left="340" w:hanging="340"/>
        <w:jc w:val="both"/>
        <w:rPr>
          <w:rFonts w:cs="Arial"/>
          <w:b/>
          <w:sz w:val="2"/>
          <w:szCs w:val="22"/>
        </w:rPr>
      </w:pPr>
    </w:p>
    <w:p w14:paraId="341B4B4B" w14:textId="77777777" w:rsidR="00C909E6" w:rsidRDefault="00C909E6" w:rsidP="003841AD">
      <w:pPr>
        <w:pStyle w:val="head2"/>
        <w:spacing w:line="240" w:lineRule="auto"/>
        <w:jc w:val="both"/>
        <w:rPr>
          <w:rFonts w:cs="Arial"/>
          <w:sz w:val="20"/>
        </w:rPr>
      </w:pPr>
    </w:p>
    <w:p w14:paraId="4F702C59" w14:textId="5A98D474" w:rsidR="00AB5F9A" w:rsidRPr="00740710" w:rsidRDefault="00AB5F9A" w:rsidP="003841AD">
      <w:pPr>
        <w:pStyle w:val="head2"/>
        <w:spacing w:line="240" w:lineRule="auto"/>
        <w:jc w:val="both"/>
        <w:rPr>
          <w:rFonts w:cs="Arial"/>
          <w:sz w:val="20"/>
        </w:rPr>
      </w:pPr>
      <w:r w:rsidRPr="00740710">
        <w:rPr>
          <w:rFonts w:cs="Arial"/>
          <w:sz w:val="20"/>
        </w:rPr>
        <w:t>GENERAL AND SUPPORTIVE MEASURES</w:t>
      </w:r>
    </w:p>
    <w:p w14:paraId="578283EF" w14:textId="4A18C9F3" w:rsidR="00F152C0" w:rsidRPr="00336C31" w:rsidRDefault="00AB5F9A"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336C31">
        <w:rPr>
          <w:rFonts w:ascii="Arial" w:eastAsiaTheme="minorEastAsia" w:hAnsi="Arial"/>
          <w:bCs/>
          <w:color w:val="000000"/>
          <w:kern w:val="2"/>
          <w:sz w:val="18"/>
          <w:szCs w:val="18"/>
          <w:lang w:val="en-US" w:eastAsia="ja-JP"/>
        </w:rPr>
        <w:t>When a child is diagnosed with any form of TB, the parents and other household members should be evaluated to identify any undiagnosed TB.</w:t>
      </w:r>
    </w:p>
    <w:p w14:paraId="5DC63D4E" w14:textId="7DA4D774" w:rsidR="00AB5F9A" w:rsidRPr="00336C31" w:rsidRDefault="00AB5F9A"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336C31">
        <w:rPr>
          <w:rFonts w:ascii="Arial" w:eastAsiaTheme="minorEastAsia" w:hAnsi="Arial"/>
          <w:bCs/>
          <w:color w:val="000000"/>
          <w:kern w:val="2"/>
          <w:sz w:val="18"/>
          <w:szCs w:val="18"/>
          <w:lang w:val="en-US" w:eastAsia="ja-JP"/>
        </w:rPr>
        <w:t xml:space="preserve">Identify and screen all other child contacts of the identified adult with </w:t>
      </w:r>
      <w:r w:rsidR="00993CA7" w:rsidRPr="00336C31">
        <w:rPr>
          <w:rFonts w:ascii="Arial" w:eastAsiaTheme="minorEastAsia" w:hAnsi="Arial"/>
          <w:bCs/>
          <w:color w:val="000000"/>
          <w:kern w:val="2"/>
          <w:sz w:val="18"/>
          <w:szCs w:val="18"/>
          <w:lang w:val="en-US" w:eastAsia="ja-JP"/>
        </w:rPr>
        <w:t>TB and</w:t>
      </w:r>
      <w:r w:rsidRPr="00336C31">
        <w:rPr>
          <w:rFonts w:ascii="Arial" w:eastAsiaTheme="minorEastAsia" w:hAnsi="Arial"/>
          <w:bCs/>
          <w:color w:val="000000"/>
          <w:kern w:val="2"/>
          <w:sz w:val="18"/>
          <w:szCs w:val="18"/>
          <w:lang w:val="en-US" w:eastAsia="ja-JP"/>
        </w:rPr>
        <w:t xml:space="preserve"> offer TB preventive therapy (TPT) if appropriate and only after TB disease is excluded.</w:t>
      </w:r>
    </w:p>
    <w:p w14:paraId="69DC708B" w14:textId="45E961DE" w:rsidR="00F152C0" w:rsidRPr="00336C31" w:rsidRDefault="00AB5F9A"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336C31">
        <w:rPr>
          <w:rFonts w:ascii="Arial" w:eastAsiaTheme="minorEastAsia" w:hAnsi="Arial"/>
          <w:bCs/>
          <w:color w:val="000000"/>
          <w:kern w:val="2"/>
          <w:sz w:val="18"/>
          <w:szCs w:val="18"/>
          <w:lang w:val="en-US" w:eastAsia="ja-JP"/>
        </w:rPr>
        <w:t>Children with TB usually have paucibacillary disease and pose a low risk of infection to adults and other children.</w:t>
      </w:r>
    </w:p>
    <w:p w14:paraId="1838B48D" w14:textId="301E72D2" w:rsidR="00AB5F9A" w:rsidRPr="00336C31" w:rsidRDefault="00AB5F9A"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336C31">
        <w:rPr>
          <w:rFonts w:ascii="Arial" w:eastAsiaTheme="minorEastAsia" w:hAnsi="Arial"/>
          <w:bCs/>
          <w:color w:val="000000"/>
          <w:kern w:val="2"/>
          <w:sz w:val="18"/>
          <w:szCs w:val="18"/>
          <w:lang w:val="en-US" w:eastAsia="ja-JP"/>
        </w:rPr>
        <w:t xml:space="preserve">However, children or adolescents who are </w:t>
      </w:r>
      <w:r w:rsidR="00F152C0" w:rsidRPr="00336C31">
        <w:rPr>
          <w:rFonts w:ascii="Arial" w:eastAsiaTheme="minorEastAsia" w:hAnsi="Arial"/>
          <w:bCs/>
          <w:color w:val="000000"/>
          <w:kern w:val="2"/>
          <w:sz w:val="18"/>
          <w:szCs w:val="18"/>
          <w:lang w:val="en-US" w:eastAsia="ja-JP"/>
        </w:rPr>
        <w:t xml:space="preserve">sputum </w:t>
      </w:r>
      <w:r w:rsidRPr="00336C31">
        <w:rPr>
          <w:rFonts w:ascii="Arial" w:eastAsiaTheme="minorEastAsia" w:hAnsi="Arial"/>
          <w:bCs/>
          <w:color w:val="000000"/>
          <w:kern w:val="2"/>
          <w:sz w:val="18"/>
          <w:szCs w:val="18"/>
          <w:lang w:val="en-US" w:eastAsia="ja-JP"/>
        </w:rPr>
        <w:t>smear-microscopy or TB-NAAT positive</w:t>
      </w:r>
      <w:r w:rsidR="00F152C0" w:rsidRPr="00336C31">
        <w:rPr>
          <w:rFonts w:ascii="Arial" w:eastAsiaTheme="minorEastAsia" w:hAnsi="Arial"/>
          <w:bCs/>
          <w:color w:val="000000"/>
          <w:kern w:val="2"/>
          <w:sz w:val="18"/>
          <w:szCs w:val="18"/>
          <w:lang w:val="en-US" w:eastAsia="ja-JP"/>
        </w:rPr>
        <w:t>,</w:t>
      </w:r>
      <w:r w:rsidRPr="00336C31">
        <w:rPr>
          <w:rFonts w:ascii="Arial" w:eastAsiaTheme="minorEastAsia" w:hAnsi="Arial"/>
          <w:bCs/>
          <w:color w:val="000000"/>
          <w:kern w:val="2"/>
          <w:sz w:val="18"/>
          <w:szCs w:val="18"/>
          <w:lang w:val="en-US" w:eastAsia="ja-JP"/>
        </w:rPr>
        <w:t xml:space="preserve"> or</w:t>
      </w:r>
      <w:r w:rsidR="00F152C0" w:rsidRPr="00336C31">
        <w:rPr>
          <w:rFonts w:ascii="Arial" w:eastAsiaTheme="minorEastAsia" w:hAnsi="Arial"/>
          <w:bCs/>
          <w:color w:val="000000"/>
          <w:kern w:val="2"/>
          <w:sz w:val="18"/>
          <w:szCs w:val="18"/>
          <w:lang w:val="en-US" w:eastAsia="ja-JP"/>
        </w:rPr>
        <w:t xml:space="preserve"> older children (≥ 8 years) and adolescents with adult-type pulmonary TB (e.g.</w:t>
      </w:r>
      <w:r w:rsidRPr="00336C31">
        <w:rPr>
          <w:rFonts w:ascii="Arial" w:eastAsiaTheme="minorEastAsia" w:hAnsi="Arial"/>
          <w:bCs/>
          <w:color w:val="000000"/>
          <w:kern w:val="2"/>
          <w:sz w:val="18"/>
          <w:szCs w:val="18"/>
          <w:lang w:val="en-US" w:eastAsia="ja-JP"/>
        </w:rPr>
        <w:t xml:space="preserve"> cavities on chest X-ray</w:t>
      </w:r>
      <w:r w:rsidR="00F152C0" w:rsidRPr="00336C31">
        <w:rPr>
          <w:rFonts w:ascii="Arial" w:eastAsiaTheme="minorEastAsia" w:hAnsi="Arial"/>
          <w:bCs/>
          <w:color w:val="000000"/>
          <w:kern w:val="2"/>
          <w:sz w:val="18"/>
          <w:szCs w:val="18"/>
          <w:lang w:val="en-US" w:eastAsia="ja-JP"/>
        </w:rPr>
        <w:t>)</w:t>
      </w:r>
      <w:r w:rsidRPr="00336C31">
        <w:rPr>
          <w:rFonts w:ascii="Arial" w:eastAsiaTheme="minorEastAsia" w:hAnsi="Arial"/>
          <w:bCs/>
          <w:color w:val="000000"/>
          <w:kern w:val="2"/>
          <w:sz w:val="18"/>
          <w:szCs w:val="18"/>
          <w:lang w:val="en-US" w:eastAsia="ja-JP"/>
        </w:rPr>
        <w:t xml:space="preserve"> pose higher infection risk to others. </w:t>
      </w:r>
    </w:p>
    <w:p w14:paraId="527348E2" w14:textId="52725010" w:rsidR="00AB5F9A" w:rsidRPr="002048C7" w:rsidRDefault="00AB5F9A" w:rsidP="00233E39">
      <w:pPr>
        <w:pStyle w:val="elist"/>
        <w:numPr>
          <w:ilvl w:val="2"/>
          <w:numId w:val="4"/>
        </w:numPr>
        <w:tabs>
          <w:tab w:val="clear" w:pos="113"/>
        </w:tabs>
        <w:spacing w:line="240" w:lineRule="auto"/>
        <w:jc w:val="both"/>
        <w:rPr>
          <w:rFonts w:cs="Arial"/>
          <w:sz w:val="18"/>
          <w:szCs w:val="18"/>
        </w:rPr>
      </w:pPr>
      <w:r w:rsidRPr="002048C7">
        <w:rPr>
          <w:color w:val="221E1F"/>
          <w:sz w:val="18"/>
          <w:szCs w:val="18"/>
        </w:rPr>
        <w:t>All close contacts</w:t>
      </w:r>
      <w:r>
        <w:rPr>
          <w:color w:val="221E1F"/>
          <w:sz w:val="18"/>
          <w:szCs w:val="18"/>
        </w:rPr>
        <w:t xml:space="preserve"> of these children with TB</w:t>
      </w:r>
      <w:r w:rsidRPr="002048C7">
        <w:rPr>
          <w:color w:val="221E1F"/>
          <w:sz w:val="18"/>
          <w:szCs w:val="18"/>
        </w:rPr>
        <w:t xml:space="preserve"> should be evaluated for TB symptoms, and where TB disease is excluded, TPT </w:t>
      </w:r>
      <w:r w:rsidR="00991C93">
        <w:rPr>
          <w:color w:val="221E1F"/>
          <w:sz w:val="18"/>
          <w:szCs w:val="18"/>
        </w:rPr>
        <w:t>may be indicated</w:t>
      </w:r>
      <w:r w:rsidRPr="002048C7">
        <w:rPr>
          <w:color w:val="221E1F"/>
          <w:sz w:val="18"/>
          <w:szCs w:val="18"/>
        </w:rPr>
        <w:t xml:space="preserve">. </w:t>
      </w:r>
    </w:p>
    <w:p w14:paraId="2BBFE0C4" w14:textId="54840036" w:rsidR="00AB5F9A" w:rsidRPr="00336C31" w:rsidRDefault="00E578A7"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336C31">
        <w:rPr>
          <w:rFonts w:ascii="Arial" w:eastAsiaTheme="minorEastAsia" w:hAnsi="Arial"/>
          <w:bCs/>
          <w:color w:val="000000"/>
          <w:kern w:val="2"/>
          <w:sz w:val="18"/>
          <w:szCs w:val="18"/>
          <w:lang w:val="en-US" w:eastAsia="ja-JP"/>
        </w:rPr>
        <w:t>Institute</w:t>
      </w:r>
      <w:r w:rsidR="00AB5F9A" w:rsidRPr="00336C31">
        <w:rPr>
          <w:rFonts w:ascii="Arial" w:eastAsiaTheme="minorEastAsia" w:hAnsi="Arial"/>
          <w:bCs/>
          <w:color w:val="000000"/>
          <w:kern w:val="2"/>
          <w:sz w:val="18"/>
          <w:szCs w:val="18"/>
          <w:lang w:val="en-US" w:eastAsia="ja-JP"/>
        </w:rPr>
        <w:t xml:space="preserve"> measures to prevent TB transmission in homes with an adult or older child with TB</w:t>
      </w:r>
      <w:r w:rsidR="00B30B08">
        <w:rPr>
          <w:rFonts w:ascii="Arial" w:eastAsiaTheme="minorEastAsia" w:hAnsi="Arial"/>
          <w:bCs/>
          <w:color w:val="000000"/>
          <w:kern w:val="2"/>
          <w:sz w:val="18"/>
          <w:szCs w:val="18"/>
          <w:lang w:val="en-US" w:eastAsia="ja-JP"/>
        </w:rPr>
        <w:t>.</w:t>
      </w:r>
    </w:p>
    <w:p w14:paraId="7B1E90CC" w14:textId="77777777" w:rsidR="00AB5F9A" w:rsidRPr="002048C7" w:rsidRDefault="00AB5F9A" w:rsidP="00233E39">
      <w:pPr>
        <w:pStyle w:val="elist"/>
        <w:numPr>
          <w:ilvl w:val="2"/>
          <w:numId w:val="4"/>
        </w:numPr>
        <w:tabs>
          <w:tab w:val="clear" w:pos="113"/>
        </w:tabs>
        <w:spacing w:line="240" w:lineRule="auto"/>
        <w:jc w:val="both"/>
        <w:rPr>
          <w:rFonts w:cs="Arial"/>
          <w:sz w:val="18"/>
          <w:szCs w:val="18"/>
        </w:rPr>
      </w:pPr>
      <w:r w:rsidRPr="002048C7">
        <w:rPr>
          <w:rFonts w:cs="Arial"/>
          <w:color w:val="221E1F"/>
          <w:sz w:val="18"/>
          <w:szCs w:val="18"/>
        </w:rPr>
        <w:t xml:space="preserve">Instruct patients to cover their mouth and nose with their sleeve or a tissue when coughing or sneezing. After that, they should wash their hands and throw their tissue in the bin. </w:t>
      </w:r>
    </w:p>
    <w:p w14:paraId="5EA5DAE4" w14:textId="77777777" w:rsidR="00AB5F9A" w:rsidRPr="002048C7" w:rsidRDefault="00AB5F9A" w:rsidP="00233E39">
      <w:pPr>
        <w:pStyle w:val="elist"/>
        <w:numPr>
          <w:ilvl w:val="2"/>
          <w:numId w:val="4"/>
        </w:numPr>
        <w:tabs>
          <w:tab w:val="clear" w:pos="113"/>
        </w:tabs>
        <w:autoSpaceDE w:val="0"/>
        <w:autoSpaceDN w:val="0"/>
        <w:adjustRightInd w:val="0"/>
        <w:spacing w:line="240" w:lineRule="auto"/>
        <w:jc w:val="both"/>
        <w:rPr>
          <w:rFonts w:cs="Arial"/>
          <w:color w:val="221E1F"/>
          <w:sz w:val="18"/>
          <w:szCs w:val="18"/>
        </w:rPr>
      </w:pPr>
      <w:r w:rsidRPr="002048C7">
        <w:rPr>
          <w:rFonts w:cs="Arial"/>
          <w:color w:val="221E1F"/>
          <w:sz w:val="18"/>
          <w:szCs w:val="18"/>
        </w:rPr>
        <w:t xml:space="preserve">Windows and doors must be kept open (weather permitting) to increase the ventilation </w:t>
      </w:r>
    </w:p>
    <w:p w14:paraId="1BCB558A" w14:textId="77777777" w:rsidR="00AB5F9A" w:rsidRPr="002048C7" w:rsidRDefault="00AB5F9A" w:rsidP="00233E39">
      <w:pPr>
        <w:pStyle w:val="elist"/>
        <w:numPr>
          <w:ilvl w:val="2"/>
          <w:numId w:val="4"/>
        </w:numPr>
        <w:tabs>
          <w:tab w:val="clear" w:pos="113"/>
        </w:tabs>
        <w:autoSpaceDE w:val="0"/>
        <w:autoSpaceDN w:val="0"/>
        <w:adjustRightInd w:val="0"/>
        <w:spacing w:line="240" w:lineRule="auto"/>
        <w:jc w:val="both"/>
        <w:rPr>
          <w:rFonts w:cs="Arial"/>
          <w:color w:val="221E1F"/>
          <w:sz w:val="18"/>
          <w:szCs w:val="18"/>
        </w:rPr>
      </w:pPr>
      <w:r w:rsidRPr="002048C7">
        <w:rPr>
          <w:rFonts w:cs="Arial"/>
          <w:color w:val="221E1F"/>
          <w:sz w:val="18"/>
          <w:szCs w:val="18"/>
        </w:rPr>
        <w:t xml:space="preserve">Where possible, sleep alone and not in a room with other household members. </w:t>
      </w:r>
    </w:p>
    <w:p w14:paraId="629D5A82" w14:textId="77777777" w:rsidR="00AB5F9A" w:rsidRPr="002048C7" w:rsidRDefault="00AB5F9A" w:rsidP="00233E39">
      <w:pPr>
        <w:numPr>
          <w:ilvl w:val="2"/>
          <w:numId w:val="4"/>
        </w:numPr>
        <w:suppressAutoHyphens w:val="0"/>
        <w:autoSpaceDE w:val="0"/>
        <w:adjustRightInd w:val="0"/>
        <w:spacing w:after="0" w:line="240" w:lineRule="auto"/>
        <w:jc w:val="both"/>
        <w:textAlignment w:val="auto"/>
        <w:rPr>
          <w:rFonts w:ascii="Arial" w:hAnsi="Arial"/>
          <w:color w:val="221E1F"/>
          <w:sz w:val="18"/>
          <w:szCs w:val="18"/>
        </w:rPr>
      </w:pPr>
      <w:r w:rsidRPr="002048C7">
        <w:rPr>
          <w:rFonts w:ascii="Arial" w:hAnsi="Arial"/>
          <w:color w:val="221E1F"/>
          <w:sz w:val="18"/>
          <w:szCs w:val="18"/>
        </w:rPr>
        <w:t>During the first two weeks of treatment when the patient is still considered infectious</w:t>
      </w:r>
      <w:r>
        <w:rPr>
          <w:rFonts w:ascii="Arial" w:hAnsi="Arial"/>
          <w:color w:val="221E1F"/>
          <w:sz w:val="18"/>
          <w:szCs w:val="18"/>
        </w:rPr>
        <w:t>, provide</w:t>
      </w:r>
      <w:r w:rsidRPr="002048C7">
        <w:rPr>
          <w:rFonts w:ascii="Arial" w:hAnsi="Arial"/>
          <w:color w:val="221E1F"/>
          <w:sz w:val="18"/>
          <w:szCs w:val="18"/>
        </w:rPr>
        <w:t xml:space="preserve"> </w:t>
      </w:r>
      <w:r>
        <w:rPr>
          <w:rFonts w:ascii="Arial" w:hAnsi="Arial"/>
          <w:color w:val="221E1F"/>
          <w:sz w:val="18"/>
          <w:szCs w:val="18"/>
        </w:rPr>
        <w:t xml:space="preserve">them with </w:t>
      </w:r>
      <w:r w:rsidRPr="002048C7">
        <w:rPr>
          <w:rFonts w:ascii="Arial" w:hAnsi="Arial"/>
          <w:color w:val="221E1F"/>
          <w:sz w:val="18"/>
          <w:szCs w:val="18"/>
        </w:rPr>
        <w:t xml:space="preserve">surgical masks to wear at home, during transportation and medical consultations. </w:t>
      </w:r>
    </w:p>
    <w:p w14:paraId="31DD3346" w14:textId="474C2657" w:rsidR="00F152C0" w:rsidRPr="00242F0E" w:rsidRDefault="00AB5F9A" w:rsidP="00233E39">
      <w:pPr>
        <w:numPr>
          <w:ilvl w:val="1"/>
          <w:numId w:val="4"/>
        </w:numPr>
        <w:suppressAutoHyphens w:val="0"/>
        <w:autoSpaceDE w:val="0"/>
        <w:adjustRightInd w:val="0"/>
        <w:spacing w:after="0" w:line="240" w:lineRule="auto"/>
        <w:jc w:val="both"/>
        <w:textAlignment w:val="auto"/>
        <w:rPr>
          <w:rFonts w:ascii="Times New Roman" w:hAnsi="Times New Roman"/>
          <w:sz w:val="18"/>
          <w:szCs w:val="18"/>
          <w:lang w:val="en-GB"/>
        </w:rPr>
      </w:pPr>
      <w:r w:rsidRPr="002048C7">
        <w:rPr>
          <w:rFonts w:ascii="Arial" w:hAnsi="Arial"/>
          <w:color w:val="221E1F"/>
          <w:sz w:val="18"/>
          <w:szCs w:val="18"/>
        </w:rPr>
        <w:t xml:space="preserve">Refrain from having visitors in the home. </w:t>
      </w:r>
    </w:p>
    <w:p w14:paraId="009246F5" w14:textId="08D66D16" w:rsidR="00F152C0" w:rsidRPr="00336C31" w:rsidRDefault="00AB5F9A"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336C31">
        <w:rPr>
          <w:rFonts w:ascii="Arial" w:eastAsiaTheme="minorEastAsia" w:hAnsi="Arial"/>
          <w:bCs/>
          <w:color w:val="000000"/>
          <w:kern w:val="2"/>
          <w:sz w:val="18"/>
          <w:szCs w:val="18"/>
          <w:lang w:val="en-US" w:eastAsia="ja-JP"/>
        </w:rPr>
        <w:t>Monitor the nutritional status</w:t>
      </w:r>
      <w:r w:rsidR="00F152C0" w:rsidRPr="00336C31">
        <w:rPr>
          <w:rFonts w:ascii="Arial" w:eastAsiaTheme="minorEastAsia" w:hAnsi="Arial"/>
          <w:bCs/>
          <w:color w:val="000000"/>
          <w:kern w:val="2"/>
          <w:sz w:val="18"/>
          <w:szCs w:val="18"/>
          <w:lang w:val="en-US" w:eastAsia="ja-JP"/>
        </w:rPr>
        <w:t xml:space="preserve"> (e.g. measure and plot weight, height, mid-upper arm circumference)</w:t>
      </w:r>
      <w:r w:rsidRPr="00336C31">
        <w:rPr>
          <w:rFonts w:ascii="Arial" w:eastAsiaTheme="minorEastAsia" w:hAnsi="Arial"/>
          <w:bCs/>
          <w:color w:val="000000"/>
          <w:kern w:val="2"/>
          <w:sz w:val="18"/>
          <w:szCs w:val="18"/>
          <w:lang w:val="en-US" w:eastAsia="ja-JP"/>
        </w:rPr>
        <w:t xml:space="preserve"> of the child </w:t>
      </w:r>
      <w:r w:rsidR="00F152C0" w:rsidRPr="00336C31">
        <w:rPr>
          <w:rFonts w:ascii="Arial" w:eastAsiaTheme="minorEastAsia" w:hAnsi="Arial"/>
          <w:bCs/>
          <w:color w:val="000000"/>
          <w:kern w:val="2"/>
          <w:sz w:val="18"/>
          <w:szCs w:val="18"/>
          <w:lang w:val="en-US" w:eastAsia="ja-JP"/>
        </w:rPr>
        <w:t xml:space="preserve">at baseline and during follow-up </w:t>
      </w:r>
      <w:r w:rsidRPr="00336C31">
        <w:rPr>
          <w:rFonts w:ascii="Arial" w:eastAsiaTheme="minorEastAsia" w:hAnsi="Arial"/>
          <w:bCs/>
          <w:color w:val="000000"/>
          <w:kern w:val="2"/>
          <w:sz w:val="18"/>
          <w:szCs w:val="18"/>
          <w:lang w:val="en-US" w:eastAsia="ja-JP"/>
        </w:rPr>
        <w:t>to assess response</w:t>
      </w:r>
      <w:r w:rsidR="00F152C0" w:rsidRPr="00336C31">
        <w:rPr>
          <w:rFonts w:ascii="Arial" w:eastAsiaTheme="minorEastAsia" w:hAnsi="Arial"/>
          <w:bCs/>
          <w:color w:val="000000"/>
          <w:kern w:val="2"/>
          <w:sz w:val="18"/>
          <w:szCs w:val="18"/>
          <w:lang w:val="en-US" w:eastAsia="ja-JP"/>
        </w:rPr>
        <w:t xml:space="preserve"> to treatment and to adjust treatment dosing</w:t>
      </w:r>
      <w:r w:rsidR="00991C93" w:rsidRPr="00336C31">
        <w:rPr>
          <w:rFonts w:ascii="Arial" w:eastAsiaTheme="minorEastAsia" w:hAnsi="Arial"/>
          <w:bCs/>
          <w:color w:val="000000"/>
          <w:kern w:val="2"/>
          <w:sz w:val="18"/>
          <w:szCs w:val="18"/>
          <w:lang w:val="en-US" w:eastAsia="ja-JP"/>
        </w:rPr>
        <w:t>.</w:t>
      </w:r>
      <w:r w:rsidRPr="00336C31">
        <w:rPr>
          <w:rFonts w:ascii="Arial" w:eastAsiaTheme="minorEastAsia" w:hAnsi="Arial"/>
          <w:bCs/>
          <w:color w:val="000000"/>
          <w:kern w:val="2"/>
          <w:sz w:val="18"/>
          <w:szCs w:val="18"/>
          <w:lang w:val="en-US" w:eastAsia="ja-JP"/>
        </w:rPr>
        <w:t xml:space="preserve"> </w:t>
      </w:r>
    </w:p>
    <w:p w14:paraId="059CF87C" w14:textId="1B7D08C3" w:rsidR="00AB5F9A" w:rsidRPr="00336C31" w:rsidRDefault="00F152C0"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336C31">
        <w:rPr>
          <w:rFonts w:ascii="Arial" w:eastAsiaTheme="minorEastAsia" w:hAnsi="Arial"/>
          <w:bCs/>
          <w:color w:val="000000"/>
          <w:kern w:val="2"/>
          <w:sz w:val="18"/>
          <w:szCs w:val="18"/>
          <w:lang w:val="en-US" w:eastAsia="ja-JP"/>
        </w:rPr>
        <w:t>Energy needs increase in children with TB. Advise the caregiver on how to meet additional energy needs using food available at home. R</w:t>
      </w:r>
      <w:r w:rsidR="00AB5F9A" w:rsidRPr="00336C31">
        <w:rPr>
          <w:rFonts w:ascii="Arial" w:eastAsiaTheme="minorEastAsia" w:hAnsi="Arial"/>
          <w:bCs/>
          <w:color w:val="000000"/>
          <w:kern w:val="2"/>
          <w:sz w:val="18"/>
          <w:szCs w:val="18"/>
          <w:lang w:val="en-US" w:eastAsia="ja-JP"/>
        </w:rPr>
        <w:t>efer for nutrition support</w:t>
      </w:r>
      <w:r w:rsidR="00506363" w:rsidRPr="00336C31">
        <w:rPr>
          <w:rFonts w:ascii="Arial" w:eastAsiaTheme="minorEastAsia" w:hAnsi="Arial"/>
          <w:bCs/>
          <w:color w:val="000000"/>
          <w:kern w:val="2"/>
          <w:sz w:val="18"/>
          <w:szCs w:val="18"/>
          <w:lang w:val="en-US" w:eastAsia="ja-JP"/>
        </w:rPr>
        <w:t>.</w:t>
      </w:r>
    </w:p>
    <w:p w14:paraId="2C7A1E6F" w14:textId="068F08B2" w:rsidR="00B91F83" w:rsidRPr="00336C31" w:rsidRDefault="00B91F83" w:rsidP="00233E39">
      <w:pPr>
        <w:pStyle w:val="ListParagraph"/>
        <w:widowControl w:val="0"/>
        <w:numPr>
          <w:ilvl w:val="0"/>
          <w:numId w:val="12"/>
        </w:numPr>
        <w:suppressAutoHyphens w:val="0"/>
        <w:autoSpaceDN/>
        <w:spacing w:after="0" w:line="240" w:lineRule="auto"/>
        <w:contextualSpacing/>
        <w:jc w:val="both"/>
        <w:textAlignment w:val="auto"/>
        <w:rPr>
          <w:rFonts w:ascii="Arial" w:eastAsiaTheme="minorEastAsia" w:hAnsi="Arial"/>
          <w:bCs/>
          <w:color w:val="000000"/>
          <w:kern w:val="2"/>
          <w:sz w:val="18"/>
          <w:szCs w:val="18"/>
          <w:lang w:val="en-US" w:eastAsia="ja-JP"/>
        </w:rPr>
      </w:pPr>
      <w:r w:rsidRPr="00336C31">
        <w:rPr>
          <w:rFonts w:ascii="Arial" w:eastAsiaTheme="minorEastAsia" w:hAnsi="Arial"/>
          <w:bCs/>
          <w:color w:val="000000"/>
          <w:kern w:val="2"/>
          <w:sz w:val="18"/>
          <w:szCs w:val="18"/>
          <w:lang w:val="en-US" w:eastAsia="ja-JP"/>
        </w:rPr>
        <w:t xml:space="preserve">At every visit ensure the caregiver can confidently crush, mix and give the correct volume of medicines themselves. </w:t>
      </w:r>
    </w:p>
    <w:p w14:paraId="71F55954" w14:textId="048DFA8A" w:rsidR="00AB5F9A" w:rsidRPr="0054297A" w:rsidRDefault="00AB5F9A" w:rsidP="003841AD">
      <w:pPr>
        <w:pStyle w:val="elist"/>
        <w:numPr>
          <w:ilvl w:val="0"/>
          <w:numId w:val="0"/>
        </w:numPr>
        <w:tabs>
          <w:tab w:val="clear" w:pos="113"/>
        </w:tabs>
        <w:spacing w:line="240" w:lineRule="auto"/>
        <w:jc w:val="both"/>
        <w:rPr>
          <w:rFonts w:cs="Arial"/>
          <w:color w:val="000000"/>
          <w:sz w:val="18"/>
          <w:szCs w:val="22"/>
        </w:rPr>
      </w:pPr>
    </w:p>
    <w:p w14:paraId="411C8F15" w14:textId="77777777" w:rsidR="00C909E6" w:rsidRDefault="00C909E6" w:rsidP="003841AD">
      <w:pPr>
        <w:pStyle w:val="ep4"/>
        <w:spacing w:line="240" w:lineRule="auto"/>
        <w:jc w:val="left"/>
        <w:rPr>
          <w:rFonts w:cs="Arial"/>
          <w:b/>
          <w:bCs/>
          <w:sz w:val="20"/>
        </w:rPr>
      </w:pPr>
    </w:p>
    <w:p w14:paraId="333854C1" w14:textId="77777777" w:rsidR="00C909E6" w:rsidRDefault="00C909E6" w:rsidP="003841AD">
      <w:pPr>
        <w:pStyle w:val="ep4"/>
        <w:spacing w:line="240" w:lineRule="auto"/>
        <w:jc w:val="left"/>
        <w:rPr>
          <w:rFonts w:cs="Arial"/>
          <w:b/>
          <w:bCs/>
          <w:sz w:val="20"/>
        </w:rPr>
      </w:pPr>
    </w:p>
    <w:p w14:paraId="6BA3B03B" w14:textId="7AEE8E50" w:rsidR="00670D93" w:rsidRDefault="00670D93" w:rsidP="003841AD">
      <w:pPr>
        <w:pStyle w:val="ep4"/>
        <w:spacing w:line="240" w:lineRule="auto"/>
        <w:jc w:val="left"/>
        <w:rPr>
          <w:rFonts w:cs="Arial"/>
          <w:b/>
          <w:bCs/>
          <w:sz w:val="20"/>
        </w:rPr>
      </w:pPr>
      <w:r w:rsidRPr="00410CD3">
        <w:rPr>
          <w:rFonts w:cs="Arial"/>
          <w:b/>
          <w:bCs/>
          <w:sz w:val="20"/>
        </w:rPr>
        <w:t>MEDICINE TREATMENT</w:t>
      </w:r>
    </w:p>
    <w:p w14:paraId="79872E63" w14:textId="77777777" w:rsidR="00DA1AEA" w:rsidRPr="00882275" w:rsidRDefault="00DA1AEA" w:rsidP="003841AD">
      <w:pPr>
        <w:pStyle w:val="ep4"/>
        <w:spacing w:line="240" w:lineRule="auto"/>
        <w:jc w:val="left"/>
        <w:rPr>
          <w:rFonts w:cs="Arial"/>
          <w:b/>
          <w:bCs/>
          <w:szCs w:val="16"/>
        </w:rPr>
      </w:pPr>
    </w:p>
    <w:p w14:paraId="01ACBDC0" w14:textId="77777777" w:rsidR="00670D93" w:rsidRPr="00676B4E" w:rsidRDefault="00670D93" w:rsidP="003841AD">
      <w:pPr>
        <w:spacing w:after="0" w:line="240" w:lineRule="auto"/>
        <w:rPr>
          <w:rFonts w:ascii="Arial" w:hAnsi="Arial"/>
          <w:b/>
          <w:bCs/>
          <w:sz w:val="2"/>
        </w:rPr>
      </w:pPr>
    </w:p>
    <w:p w14:paraId="503B7ED0" w14:textId="40EBED8A" w:rsidR="008A7969" w:rsidRPr="00C41372" w:rsidRDefault="00B91F83" w:rsidP="003841AD">
      <w:pPr>
        <w:pBdr>
          <w:top w:val="double" w:sz="4" w:space="1" w:color="auto"/>
          <w:left w:val="double" w:sz="4" w:space="4" w:color="auto"/>
          <w:bottom w:val="double" w:sz="4" w:space="1" w:color="auto"/>
          <w:right w:val="double" w:sz="4" w:space="4" w:color="auto"/>
        </w:pBdr>
        <w:spacing w:after="0" w:line="240" w:lineRule="auto"/>
        <w:jc w:val="center"/>
        <w:rPr>
          <w:rFonts w:ascii="Arial" w:hAnsi="Arial"/>
          <w:b/>
          <w:sz w:val="16"/>
        </w:rPr>
      </w:pPr>
      <w:r>
        <w:rPr>
          <w:rFonts w:ascii="Arial" w:hAnsi="Arial"/>
          <w:b/>
          <w:sz w:val="16"/>
        </w:rPr>
        <w:t xml:space="preserve">Refer to </w:t>
      </w:r>
      <w:r w:rsidR="008A7969" w:rsidRPr="00C41372">
        <w:rPr>
          <w:rFonts w:ascii="Arial" w:hAnsi="Arial"/>
          <w:b/>
          <w:sz w:val="16"/>
        </w:rPr>
        <w:t xml:space="preserve">Management of Tuberculosis in Children and Adolescents.  A Clinical Guideline for the Diagnosis and Treatment </w:t>
      </w:r>
      <w:r w:rsidR="00CA6287" w:rsidRPr="00C41372">
        <w:rPr>
          <w:rFonts w:ascii="Arial" w:hAnsi="Arial"/>
          <w:b/>
          <w:sz w:val="16"/>
        </w:rPr>
        <w:t>of Drug-susceptible TB in Children and Adolescents in South Africa. September 2024</w:t>
      </w:r>
      <w:r w:rsidR="00DA1AEA" w:rsidRPr="00DA1AEA">
        <w:rPr>
          <w:rFonts w:ascii="Arial" w:hAnsi="Arial"/>
          <w:b/>
          <w:sz w:val="16"/>
          <w:vertAlign w:val="superscript"/>
        </w:rPr>
        <w:fldChar w:fldCharType="begin"/>
      </w:r>
      <w:r w:rsidR="00DA1AEA" w:rsidRPr="00DA1AEA">
        <w:rPr>
          <w:rFonts w:ascii="Arial" w:hAnsi="Arial"/>
          <w:b/>
          <w:sz w:val="16"/>
          <w:vertAlign w:val="superscript"/>
        </w:rPr>
        <w:instrText xml:space="preserve"> NOTEREF _Ref233983235 \h </w:instrText>
      </w:r>
      <w:r w:rsidR="00DA1AEA">
        <w:rPr>
          <w:rFonts w:ascii="Arial" w:hAnsi="Arial"/>
          <w:b/>
          <w:sz w:val="16"/>
          <w:vertAlign w:val="superscript"/>
        </w:rPr>
        <w:instrText xml:space="preserve"> \* MERGEFORMAT </w:instrText>
      </w:r>
      <w:r w:rsidR="00DA1AEA" w:rsidRPr="00DA1AEA">
        <w:rPr>
          <w:rFonts w:ascii="Arial" w:hAnsi="Arial"/>
          <w:b/>
          <w:sz w:val="16"/>
          <w:vertAlign w:val="superscript"/>
        </w:rPr>
      </w:r>
      <w:r w:rsidR="00DA1AEA" w:rsidRPr="00DA1AEA">
        <w:rPr>
          <w:rFonts w:ascii="Arial" w:hAnsi="Arial"/>
          <w:b/>
          <w:sz w:val="16"/>
          <w:vertAlign w:val="superscript"/>
        </w:rPr>
        <w:fldChar w:fldCharType="separate"/>
      </w:r>
      <w:r w:rsidR="00DA1AEA" w:rsidRPr="00DA1AEA">
        <w:rPr>
          <w:rFonts w:ascii="Arial" w:hAnsi="Arial"/>
          <w:b/>
          <w:sz w:val="16"/>
          <w:vertAlign w:val="superscript"/>
        </w:rPr>
        <w:t>i</w:t>
      </w:r>
      <w:r w:rsidR="00DA1AEA" w:rsidRPr="00DA1AEA">
        <w:rPr>
          <w:rFonts w:ascii="Arial" w:hAnsi="Arial"/>
          <w:b/>
          <w:sz w:val="16"/>
          <w:vertAlign w:val="superscript"/>
        </w:rPr>
        <w:fldChar w:fldCharType="end"/>
      </w:r>
    </w:p>
    <w:p w14:paraId="5696E1B6" w14:textId="77777777" w:rsidR="009E7766" w:rsidRPr="00C41372" w:rsidRDefault="009E7766" w:rsidP="003841AD">
      <w:pPr>
        <w:spacing w:after="0" w:line="240" w:lineRule="auto"/>
        <w:jc w:val="both"/>
        <w:rPr>
          <w:b/>
          <w:sz w:val="16"/>
          <w:lang w:val="en-GB"/>
        </w:rPr>
      </w:pPr>
    </w:p>
    <w:p w14:paraId="44CA9FEA" w14:textId="61A5B45D" w:rsidR="00670D93" w:rsidRDefault="00670D93" w:rsidP="003841AD">
      <w:pPr>
        <w:pStyle w:val="head2"/>
        <w:widowControl w:val="0"/>
        <w:spacing w:line="240" w:lineRule="auto"/>
        <w:jc w:val="both"/>
        <w:rPr>
          <w:rFonts w:cs="Arial"/>
          <w:b w:val="0"/>
          <w:bCs/>
          <w:szCs w:val="18"/>
        </w:rPr>
      </w:pPr>
      <w:r>
        <w:rPr>
          <w:rFonts w:cs="Arial"/>
          <w:b w:val="0"/>
          <w:bCs/>
          <w:szCs w:val="18"/>
        </w:rPr>
        <w:t>The specific TB treatment regimen is determined by drug susceptibility (e.g. drug</w:t>
      </w:r>
      <w:r w:rsidR="00F152C0">
        <w:rPr>
          <w:rFonts w:cs="Arial"/>
          <w:b w:val="0"/>
          <w:bCs/>
          <w:szCs w:val="18"/>
        </w:rPr>
        <w:t>-</w:t>
      </w:r>
      <w:r>
        <w:rPr>
          <w:rFonts w:cs="Arial"/>
          <w:b w:val="0"/>
          <w:bCs/>
          <w:szCs w:val="18"/>
        </w:rPr>
        <w:t>sensitive TB, drug-resistant TB) and the site of TB disease. The duration of TB treatment is determined by the site of TB disease, disease severity at the start of therapy, and treatment response towards the end of treatment. Disease severity is based on clinical, radiological</w:t>
      </w:r>
      <w:r w:rsidR="00F152C0">
        <w:rPr>
          <w:rFonts w:cs="Arial"/>
          <w:b w:val="0"/>
          <w:bCs/>
          <w:szCs w:val="18"/>
        </w:rPr>
        <w:t>,</w:t>
      </w:r>
      <w:r>
        <w:rPr>
          <w:rFonts w:cs="Arial"/>
          <w:b w:val="0"/>
          <w:bCs/>
          <w:szCs w:val="18"/>
        </w:rPr>
        <w:t xml:space="preserve"> and microbiological features. </w:t>
      </w:r>
    </w:p>
    <w:p w14:paraId="2C659B91" w14:textId="77777777" w:rsidR="00670D93" w:rsidRDefault="00670D93" w:rsidP="003841AD">
      <w:pPr>
        <w:pStyle w:val="head2"/>
        <w:widowControl w:val="0"/>
        <w:spacing w:line="240" w:lineRule="auto"/>
        <w:jc w:val="both"/>
        <w:rPr>
          <w:rFonts w:cs="Arial"/>
          <w:b w:val="0"/>
          <w:bCs/>
          <w:szCs w:val="18"/>
        </w:rPr>
      </w:pPr>
    </w:p>
    <w:p w14:paraId="510DCF0F" w14:textId="511D796C" w:rsidR="00670D93" w:rsidRDefault="00670D93" w:rsidP="003841AD">
      <w:pPr>
        <w:pStyle w:val="head2"/>
        <w:widowControl w:val="0"/>
        <w:spacing w:line="240" w:lineRule="auto"/>
        <w:jc w:val="both"/>
        <w:rPr>
          <w:rFonts w:cs="Arial"/>
          <w:b w:val="0"/>
          <w:bCs/>
          <w:szCs w:val="18"/>
        </w:rPr>
      </w:pPr>
      <w:r>
        <w:rPr>
          <w:rFonts w:cs="Arial"/>
          <w:b w:val="0"/>
          <w:bCs/>
          <w:szCs w:val="18"/>
        </w:rPr>
        <w:t>Children and adolescents with non-severe drug-sensitive PTB and drug-sensitive cervical TB lymphadenitis are treated with a shortened 4-month treatment regimen</w:t>
      </w:r>
      <w:r w:rsidR="002610C2">
        <w:rPr>
          <w:rFonts w:cs="Arial"/>
          <w:b w:val="0"/>
          <w:bCs/>
          <w:szCs w:val="18"/>
        </w:rPr>
        <w:t xml:space="preserve"> </w:t>
      </w:r>
      <w:r w:rsidR="002610C2" w:rsidRPr="002610C2">
        <w:rPr>
          <w:rFonts w:cs="Arial"/>
          <w:b w:val="0"/>
          <w:bCs/>
          <w:szCs w:val="18"/>
        </w:rPr>
        <w:t>(2 months intensive phase and 2 months continuation phase)</w:t>
      </w:r>
      <w:r>
        <w:rPr>
          <w:rFonts w:cs="Arial"/>
          <w:b w:val="0"/>
          <w:bCs/>
          <w:szCs w:val="18"/>
        </w:rPr>
        <w:t>, provided they adhere to therapy and respond appropriately. CALHIV who meet eligibility criteria based on ART and viral suppression are also eligible for a shortened 4-month regimen.</w:t>
      </w:r>
      <w:r w:rsidR="00706061">
        <w:rPr>
          <w:rFonts w:cs="Arial"/>
          <w:b w:val="0"/>
          <w:bCs/>
          <w:szCs w:val="18"/>
        </w:rPr>
        <w:t xml:space="preserve"> </w:t>
      </w:r>
      <w:r w:rsidR="00706061" w:rsidRPr="00C41372">
        <w:rPr>
          <w:b w:val="0"/>
          <w:i/>
        </w:rPr>
        <w:t xml:space="preserve">See table </w:t>
      </w:r>
      <w:r w:rsidR="00506363" w:rsidRPr="00506363">
        <w:rPr>
          <w:rFonts w:cs="Arial"/>
          <w:b w:val="0"/>
          <w:bCs/>
          <w:i/>
          <w:iCs/>
          <w:szCs w:val="18"/>
        </w:rPr>
        <w:t>3</w:t>
      </w:r>
      <w:r w:rsidR="00706061" w:rsidRPr="00C41372">
        <w:rPr>
          <w:b w:val="0"/>
          <w:i/>
        </w:rPr>
        <w:t xml:space="preserve"> below</w:t>
      </w:r>
      <w:r w:rsidR="00706061" w:rsidRPr="00C41372">
        <w:rPr>
          <w:b w:val="0"/>
        </w:rPr>
        <w:t>:</w:t>
      </w:r>
      <w:r w:rsidR="007A113F">
        <w:rPr>
          <w:rFonts w:cs="Arial"/>
          <w:b w:val="0"/>
          <w:bCs/>
          <w:szCs w:val="18"/>
        </w:rPr>
        <w:t xml:space="preserve"> </w:t>
      </w:r>
      <w:r w:rsidR="008E3D7E" w:rsidRPr="007A113F">
        <w:rPr>
          <w:rFonts w:cs="Arial"/>
          <w:b w:val="0"/>
          <w:bCs/>
          <w:i/>
          <w:iCs/>
          <w:szCs w:val="18"/>
        </w:rPr>
        <w:t xml:space="preserve">Determining eligibility for shortened course DS-TB </w:t>
      </w:r>
      <w:r w:rsidR="007A113F" w:rsidRPr="007A113F">
        <w:rPr>
          <w:rFonts w:cs="Arial"/>
          <w:b w:val="0"/>
          <w:bCs/>
          <w:i/>
          <w:iCs/>
          <w:szCs w:val="18"/>
        </w:rPr>
        <w:t>treatment regimen</w:t>
      </w:r>
      <w:r w:rsidR="007A113F">
        <w:rPr>
          <w:rFonts w:cs="Arial"/>
          <w:b w:val="0"/>
          <w:bCs/>
          <w:i/>
          <w:iCs/>
          <w:szCs w:val="18"/>
        </w:rPr>
        <w:t>.</w:t>
      </w:r>
    </w:p>
    <w:p w14:paraId="19CD53EF" w14:textId="77777777" w:rsidR="00670D93" w:rsidRDefault="00670D93" w:rsidP="003841AD">
      <w:pPr>
        <w:pStyle w:val="head2"/>
        <w:widowControl w:val="0"/>
        <w:spacing w:line="240" w:lineRule="auto"/>
        <w:jc w:val="both"/>
        <w:rPr>
          <w:rFonts w:cs="Arial"/>
          <w:b w:val="0"/>
          <w:bCs/>
          <w:szCs w:val="18"/>
        </w:rPr>
      </w:pPr>
    </w:p>
    <w:p w14:paraId="7519B75C" w14:textId="48873E16" w:rsidR="00670D93" w:rsidRDefault="00670D93" w:rsidP="003841AD">
      <w:pPr>
        <w:pStyle w:val="head2"/>
        <w:widowControl w:val="0"/>
        <w:spacing w:line="240" w:lineRule="auto"/>
        <w:jc w:val="both"/>
        <w:rPr>
          <w:rFonts w:cs="Arial"/>
          <w:b w:val="0"/>
          <w:bCs/>
          <w:szCs w:val="18"/>
        </w:rPr>
      </w:pPr>
      <w:r>
        <w:rPr>
          <w:rFonts w:cs="Arial"/>
          <w:b w:val="0"/>
          <w:bCs/>
          <w:szCs w:val="18"/>
        </w:rPr>
        <w:t>Children and adolescents with severe pulmonary disease, extrapulmonary disease (except isolated cervical TB lymphadenitis), miliary TB</w:t>
      </w:r>
      <w:r w:rsidR="00726999">
        <w:rPr>
          <w:rFonts w:cs="Arial"/>
          <w:b w:val="0"/>
          <w:bCs/>
          <w:szCs w:val="18"/>
        </w:rPr>
        <w:t>,</w:t>
      </w:r>
      <w:r>
        <w:rPr>
          <w:rFonts w:cs="Arial"/>
          <w:b w:val="0"/>
          <w:bCs/>
          <w:szCs w:val="18"/>
        </w:rPr>
        <w:t xml:space="preserve"> and TB meningitis (TBM) have severe disease</w:t>
      </w:r>
      <w:r w:rsidR="00F152C0">
        <w:rPr>
          <w:rFonts w:cs="Arial"/>
          <w:b w:val="0"/>
          <w:bCs/>
          <w:szCs w:val="18"/>
        </w:rPr>
        <w:t>,</w:t>
      </w:r>
      <w:r>
        <w:rPr>
          <w:rFonts w:cs="Arial"/>
          <w:b w:val="0"/>
          <w:bCs/>
          <w:szCs w:val="18"/>
        </w:rPr>
        <w:t xml:space="preserve"> and are </w:t>
      </w:r>
      <w:r w:rsidR="00F152C0" w:rsidRPr="00336C31">
        <w:rPr>
          <w:rFonts w:cs="Arial"/>
          <w:szCs w:val="18"/>
        </w:rPr>
        <w:t>NOT</w:t>
      </w:r>
      <w:r w:rsidR="00F152C0">
        <w:rPr>
          <w:rFonts w:cs="Arial"/>
          <w:b w:val="0"/>
          <w:bCs/>
          <w:szCs w:val="18"/>
        </w:rPr>
        <w:t xml:space="preserve"> </w:t>
      </w:r>
      <w:r>
        <w:rPr>
          <w:rFonts w:cs="Arial"/>
          <w:b w:val="0"/>
          <w:bCs/>
          <w:szCs w:val="18"/>
        </w:rPr>
        <w:t xml:space="preserve">eligible for shortened regimens. </w:t>
      </w:r>
    </w:p>
    <w:p w14:paraId="769C45D2" w14:textId="77777777" w:rsidR="00670D93" w:rsidRDefault="00670D93" w:rsidP="003841AD">
      <w:pPr>
        <w:pStyle w:val="head2"/>
        <w:widowControl w:val="0"/>
        <w:spacing w:line="240" w:lineRule="auto"/>
        <w:jc w:val="both"/>
        <w:rPr>
          <w:rFonts w:cs="Arial"/>
          <w:b w:val="0"/>
          <w:bCs/>
          <w:szCs w:val="18"/>
        </w:rPr>
      </w:pPr>
    </w:p>
    <w:p w14:paraId="642F7DCD" w14:textId="77777777" w:rsidR="00670D93" w:rsidRDefault="00670D93" w:rsidP="003841AD">
      <w:pPr>
        <w:pStyle w:val="head2"/>
        <w:widowControl w:val="0"/>
        <w:spacing w:line="240" w:lineRule="auto"/>
        <w:jc w:val="both"/>
        <w:rPr>
          <w:rFonts w:cs="Arial"/>
          <w:b w:val="0"/>
          <w:bCs/>
          <w:szCs w:val="18"/>
        </w:rPr>
      </w:pPr>
      <w:r>
        <w:rPr>
          <w:rFonts w:cs="Arial"/>
          <w:b w:val="0"/>
          <w:bCs/>
          <w:szCs w:val="18"/>
        </w:rPr>
        <w:t xml:space="preserve">If unsure regarding which duration of therapy to provide, provide a longer therapy course.  </w:t>
      </w:r>
    </w:p>
    <w:p w14:paraId="49603DBF" w14:textId="77777777" w:rsidR="00506363" w:rsidRDefault="00506363" w:rsidP="003841AD">
      <w:pPr>
        <w:pStyle w:val="head2"/>
        <w:widowControl w:val="0"/>
        <w:spacing w:line="240" w:lineRule="auto"/>
        <w:jc w:val="both"/>
        <w:rPr>
          <w:rFonts w:cs="Arial"/>
          <w:b w:val="0"/>
          <w:bCs/>
          <w:szCs w:val="18"/>
        </w:rPr>
      </w:pPr>
    </w:p>
    <w:p w14:paraId="12D792A4" w14:textId="40866587" w:rsidR="00506363" w:rsidRDefault="00506363" w:rsidP="003841AD">
      <w:pPr>
        <w:pStyle w:val="head2"/>
        <w:widowControl w:val="0"/>
        <w:spacing w:line="240" w:lineRule="auto"/>
        <w:jc w:val="both"/>
        <w:rPr>
          <w:rFonts w:cs="Arial"/>
          <w:b w:val="0"/>
          <w:bCs/>
          <w:szCs w:val="18"/>
        </w:rPr>
      </w:pPr>
    </w:p>
    <w:p w14:paraId="2B712626" w14:textId="77777777" w:rsidR="00DA1AEA" w:rsidRDefault="00DA1AEA" w:rsidP="003841AD">
      <w:pPr>
        <w:pStyle w:val="head2"/>
        <w:widowControl w:val="0"/>
        <w:spacing w:line="240" w:lineRule="auto"/>
        <w:jc w:val="both"/>
        <w:rPr>
          <w:rFonts w:cs="Arial"/>
          <w:b w:val="0"/>
          <w:bCs/>
          <w:szCs w:val="18"/>
        </w:rPr>
      </w:pPr>
    </w:p>
    <w:p w14:paraId="063D4DBB" w14:textId="77777777" w:rsidR="00DA1AEA" w:rsidRDefault="00DA1AEA" w:rsidP="003841AD">
      <w:pPr>
        <w:pStyle w:val="head2"/>
        <w:widowControl w:val="0"/>
        <w:spacing w:line="240" w:lineRule="auto"/>
        <w:jc w:val="both"/>
        <w:rPr>
          <w:rFonts w:cs="Arial"/>
          <w:b w:val="0"/>
          <w:bCs/>
          <w:szCs w:val="18"/>
        </w:rPr>
      </w:pPr>
    </w:p>
    <w:p w14:paraId="576E0AA7" w14:textId="77777777" w:rsidR="00DA1AEA" w:rsidRDefault="00DA1AEA" w:rsidP="003841AD">
      <w:pPr>
        <w:pStyle w:val="head2"/>
        <w:widowControl w:val="0"/>
        <w:spacing w:line="240" w:lineRule="auto"/>
        <w:jc w:val="both"/>
        <w:rPr>
          <w:rFonts w:cs="Arial"/>
          <w:b w:val="0"/>
          <w:bCs/>
          <w:szCs w:val="18"/>
        </w:rPr>
      </w:pPr>
    </w:p>
    <w:p w14:paraId="497FD749" w14:textId="77777777" w:rsidR="00DA1AEA" w:rsidRDefault="00DA1AEA" w:rsidP="003841AD">
      <w:pPr>
        <w:pStyle w:val="head2"/>
        <w:widowControl w:val="0"/>
        <w:spacing w:line="240" w:lineRule="auto"/>
        <w:jc w:val="both"/>
        <w:rPr>
          <w:rFonts w:cs="Arial"/>
          <w:b w:val="0"/>
          <w:bCs/>
          <w:szCs w:val="18"/>
        </w:rPr>
      </w:pPr>
    </w:p>
    <w:p w14:paraId="106A18DB" w14:textId="77777777" w:rsidR="00DA1AEA" w:rsidRDefault="00DA1AEA" w:rsidP="003841AD">
      <w:pPr>
        <w:pStyle w:val="head2"/>
        <w:widowControl w:val="0"/>
        <w:spacing w:line="240" w:lineRule="auto"/>
        <w:jc w:val="both"/>
        <w:rPr>
          <w:rFonts w:cs="Arial"/>
          <w:b w:val="0"/>
          <w:bCs/>
          <w:szCs w:val="18"/>
        </w:rPr>
      </w:pPr>
    </w:p>
    <w:p w14:paraId="3481BBB0" w14:textId="77777777" w:rsidR="00DA1AEA" w:rsidRDefault="00DA1AEA" w:rsidP="003841AD">
      <w:pPr>
        <w:pStyle w:val="head2"/>
        <w:widowControl w:val="0"/>
        <w:spacing w:line="240" w:lineRule="auto"/>
        <w:jc w:val="both"/>
        <w:rPr>
          <w:rFonts w:cs="Arial"/>
          <w:b w:val="0"/>
          <w:bCs/>
          <w:szCs w:val="18"/>
        </w:rPr>
      </w:pPr>
    </w:p>
    <w:p w14:paraId="29D6F7DB" w14:textId="77777777" w:rsidR="00DA1AEA" w:rsidRDefault="00DA1AEA" w:rsidP="003841AD">
      <w:pPr>
        <w:pStyle w:val="head2"/>
        <w:widowControl w:val="0"/>
        <w:spacing w:line="240" w:lineRule="auto"/>
        <w:jc w:val="both"/>
        <w:rPr>
          <w:rFonts w:cs="Arial"/>
          <w:b w:val="0"/>
          <w:bCs/>
          <w:szCs w:val="18"/>
        </w:rPr>
      </w:pPr>
    </w:p>
    <w:p w14:paraId="5E0FAA22" w14:textId="77777777" w:rsidR="00DA1AEA" w:rsidRDefault="00DA1AEA" w:rsidP="003841AD">
      <w:pPr>
        <w:pStyle w:val="head2"/>
        <w:widowControl w:val="0"/>
        <w:spacing w:line="240" w:lineRule="auto"/>
        <w:jc w:val="both"/>
        <w:rPr>
          <w:rFonts w:cs="Arial"/>
          <w:b w:val="0"/>
          <w:bCs/>
          <w:szCs w:val="18"/>
        </w:rPr>
      </w:pPr>
    </w:p>
    <w:p w14:paraId="50B5F655" w14:textId="77777777" w:rsidR="00DA1AEA" w:rsidRDefault="00DA1AEA" w:rsidP="003841AD">
      <w:pPr>
        <w:pStyle w:val="head2"/>
        <w:widowControl w:val="0"/>
        <w:spacing w:line="240" w:lineRule="auto"/>
        <w:jc w:val="both"/>
        <w:rPr>
          <w:rFonts w:cs="Arial"/>
          <w:b w:val="0"/>
          <w:bCs/>
          <w:szCs w:val="18"/>
        </w:rPr>
      </w:pPr>
    </w:p>
    <w:p w14:paraId="015753B8" w14:textId="77777777" w:rsidR="00DA1AEA" w:rsidRDefault="00DA1AEA" w:rsidP="003841AD">
      <w:pPr>
        <w:pStyle w:val="head2"/>
        <w:widowControl w:val="0"/>
        <w:spacing w:line="240" w:lineRule="auto"/>
        <w:jc w:val="both"/>
        <w:rPr>
          <w:rFonts w:cs="Arial"/>
          <w:b w:val="0"/>
          <w:bCs/>
          <w:szCs w:val="18"/>
        </w:rPr>
      </w:pPr>
    </w:p>
    <w:p w14:paraId="5A4D49F7" w14:textId="77777777" w:rsidR="00DA1AEA" w:rsidRDefault="00DA1AEA" w:rsidP="003841AD">
      <w:pPr>
        <w:pStyle w:val="head2"/>
        <w:widowControl w:val="0"/>
        <w:spacing w:line="240" w:lineRule="auto"/>
        <w:jc w:val="both"/>
        <w:rPr>
          <w:rFonts w:cs="Arial"/>
          <w:b w:val="0"/>
          <w:bCs/>
          <w:szCs w:val="18"/>
        </w:rPr>
      </w:pPr>
    </w:p>
    <w:p w14:paraId="256EED5D" w14:textId="77777777" w:rsidR="00AC1040" w:rsidRDefault="00AC1040" w:rsidP="003841AD">
      <w:pPr>
        <w:pStyle w:val="head2"/>
        <w:widowControl w:val="0"/>
        <w:spacing w:line="240" w:lineRule="auto"/>
        <w:jc w:val="both"/>
        <w:rPr>
          <w:rFonts w:cs="Arial"/>
          <w:b w:val="0"/>
          <w:bCs/>
          <w:szCs w:val="18"/>
        </w:rPr>
      </w:pPr>
    </w:p>
    <w:p w14:paraId="11565242" w14:textId="5D9C0AA7" w:rsidR="00506363" w:rsidRPr="00DA1AEA" w:rsidRDefault="00506363" w:rsidP="003841AD">
      <w:pPr>
        <w:pStyle w:val="head2"/>
        <w:widowControl w:val="0"/>
        <w:spacing w:line="240" w:lineRule="auto"/>
        <w:jc w:val="both"/>
        <w:rPr>
          <w:rFonts w:cs="Arial"/>
          <w:sz w:val="14"/>
          <w:szCs w:val="14"/>
        </w:rPr>
      </w:pPr>
      <w:r w:rsidRPr="00DA1AEA">
        <w:rPr>
          <w:rFonts w:cs="Arial"/>
          <w:sz w:val="14"/>
          <w:szCs w:val="14"/>
        </w:rPr>
        <w:t xml:space="preserve">Table </w:t>
      </w:r>
      <w:r w:rsidR="006161B7">
        <w:rPr>
          <w:rFonts w:cs="Arial"/>
          <w:sz w:val="14"/>
          <w:szCs w:val="14"/>
        </w:rPr>
        <w:t>2</w:t>
      </w:r>
      <w:r w:rsidRPr="00DA1AEA">
        <w:rPr>
          <w:rFonts w:cs="Arial"/>
          <w:sz w:val="14"/>
          <w:szCs w:val="14"/>
        </w:rPr>
        <w:t>:  Determining eligibility for shortened course DS-TB treatment regimen.</w:t>
      </w:r>
    </w:p>
    <w:tbl>
      <w:tblPr>
        <w:tblStyle w:val="TableGrid"/>
        <w:tblW w:w="6186" w:type="dxa"/>
        <w:tblInd w:w="-95" w:type="dxa"/>
        <w:tblLook w:val="04A0" w:firstRow="1" w:lastRow="0" w:firstColumn="1" w:lastColumn="0" w:noHBand="0" w:noVBand="1"/>
      </w:tblPr>
      <w:tblGrid>
        <w:gridCol w:w="2610"/>
        <w:gridCol w:w="1690"/>
        <w:gridCol w:w="1886"/>
      </w:tblGrid>
      <w:tr w:rsidR="0050192B" w:rsidRPr="00C55550" w14:paraId="66DCBD43" w14:textId="77777777" w:rsidTr="00372D0D">
        <w:trPr>
          <w:trHeight w:val="188"/>
        </w:trPr>
        <w:tc>
          <w:tcPr>
            <w:tcW w:w="6186" w:type="dxa"/>
            <w:gridSpan w:val="3"/>
            <w:shd w:val="clear" w:color="auto" w:fill="186A24"/>
            <w:vAlign w:val="bottom"/>
          </w:tcPr>
          <w:p w14:paraId="66DDD261" w14:textId="77777777" w:rsidR="0050192B" w:rsidRPr="00372D0D" w:rsidRDefault="0050192B" w:rsidP="003841AD">
            <w:pPr>
              <w:pStyle w:val="Default"/>
              <w:jc w:val="center"/>
              <w:rPr>
                <w:rFonts w:cs="Arial"/>
                <w:sz w:val="15"/>
                <w:szCs w:val="15"/>
              </w:rPr>
            </w:pPr>
            <w:r w:rsidRPr="00372D0D">
              <w:rPr>
                <w:rFonts w:cs="Arial"/>
                <w:b/>
                <w:bCs/>
                <w:color w:val="FFFFFF" w:themeColor="background1"/>
                <w:sz w:val="13"/>
                <w:szCs w:val="13"/>
              </w:rPr>
              <w:t>DETERMINE ELIGIBILITY FOR SHORTENED COURSE DS-TB TREATMENT REGIMEN</w:t>
            </w:r>
          </w:p>
        </w:tc>
      </w:tr>
      <w:tr w:rsidR="0050192B" w:rsidRPr="00C55550" w14:paraId="16358DF7" w14:textId="77777777" w:rsidTr="00A903C5">
        <w:trPr>
          <w:trHeight w:val="131"/>
        </w:trPr>
        <w:tc>
          <w:tcPr>
            <w:tcW w:w="6186" w:type="dxa"/>
            <w:gridSpan w:val="3"/>
          </w:tcPr>
          <w:p w14:paraId="3D558E01" w14:textId="77777777" w:rsidR="0050192B" w:rsidRPr="004F5C6C" w:rsidRDefault="0050192B" w:rsidP="003841AD">
            <w:pPr>
              <w:pStyle w:val="NoSpacing"/>
              <w:jc w:val="center"/>
              <w:rPr>
                <w:rFonts w:ascii="Arial" w:hAnsi="Arial" w:cs="Arial"/>
                <w:bCs/>
                <w:sz w:val="14"/>
                <w:szCs w:val="14"/>
              </w:rPr>
            </w:pPr>
            <w:r w:rsidRPr="00FF50EC">
              <w:rPr>
                <w:rFonts w:ascii="Arial" w:hAnsi="Arial" w:cs="Arial"/>
                <w:b/>
                <w:bCs/>
                <w:sz w:val="12"/>
                <w:szCs w:val="12"/>
              </w:rPr>
              <w:t>Work through steps 1-6 below to assess eligibility to start shortened course of DS-TB treatment</w:t>
            </w:r>
            <w:r w:rsidRPr="004F5C6C">
              <w:rPr>
                <w:rFonts w:ascii="Arial" w:hAnsi="Arial" w:cs="Arial"/>
                <w:b/>
                <w:bCs/>
                <w:sz w:val="14"/>
                <w:szCs w:val="14"/>
              </w:rPr>
              <w:t>:</w:t>
            </w:r>
          </w:p>
        </w:tc>
      </w:tr>
      <w:tr w:rsidR="00515292" w:rsidRPr="00C55550" w14:paraId="74A3544F" w14:textId="77777777" w:rsidTr="00E200E8">
        <w:trPr>
          <w:trHeight w:val="230"/>
        </w:trPr>
        <w:tc>
          <w:tcPr>
            <w:tcW w:w="2610" w:type="dxa"/>
            <w:shd w:val="clear" w:color="auto" w:fill="215E99" w:themeFill="text2" w:themeFillTint="BF"/>
          </w:tcPr>
          <w:p w14:paraId="1F93E8CA" w14:textId="77777777" w:rsidR="0050192B" w:rsidRPr="00515292" w:rsidRDefault="0050192B" w:rsidP="003841AD">
            <w:pPr>
              <w:pStyle w:val="NoSpacing"/>
              <w:jc w:val="center"/>
              <w:rPr>
                <w:rFonts w:ascii="Arial" w:hAnsi="Arial" w:cs="Arial"/>
                <w:bCs/>
                <w:color w:val="FFFFFF" w:themeColor="background1"/>
                <w:sz w:val="12"/>
                <w:szCs w:val="12"/>
              </w:rPr>
            </w:pPr>
            <w:r w:rsidRPr="00515292">
              <w:rPr>
                <w:rFonts w:ascii="Arial" w:hAnsi="Arial" w:cs="Arial"/>
                <w:b/>
                <w:bCs/>
                <w:color w:val="FFFFFF" w:themeColor="background1"/>
                <w:sz w:val="12"/>
                <w:szCs w:val="12"/>
              </w:rPr>
              <w:t>INCLUSION CRITERIA FOR SHORT-COURSE</w:t>
            </w:r>
          </w:p>
        </w:tc>
        <w:tc>
          <w:tcPr>
            <w:tcW w:w="3576" w:type="dxa"/>
            <w:gridSpan w:val="2"/>
            <w:shd w:val="clear" w:color="auto" w:fill="215E99" w:themeFill="text2" w:themeFillTint="BF"/>
          </w:tcPr>
          <w:p w14:paraId="08565FBC" w14:textId="77777777" w:rsidR="0050192B" w:rsidRPr="00515292" w:rsidRDefault="0050192B" w:rsidP="003841AD">
            <w:pPr>
              <w:pStyle w:val="NoSpacing"/>
              <w:jc w:val="center"/>
              <w:rPr>
                <w:rFonts w:ascii="Arial" w:hAnsi="Arial" w:cs="Arial"/>
                <w:bCs/>
                <w:color w:val="FFFFFF" w:themeColor="background1"/>
                <w:sz w:val="12"/>
                <w:szCs w:val="12"/>
              </w:rPr>
            </w:pPr>
            <w:r w:rsidRPr="00515292">
              <w:rPr>
                <w:rFonts w:ascii="Arial" w:hAnsi="Arial" w:cs="Arial"/>
                <w:b/>
                <w:bCs/>
                <w:color w:val="FFFFFF" w:themeColor="background1"/>
                <w:sz w:val="12"/>
                <w:szCs w:val="12"/>
              </w:rPr>
              <w:t>EXCLUSION CRITERIA FOR SHORT-COURSE</w:t>
            </w:r>
          </w:p>
        </w:tc>
      </w:tr>
      <w:tr w:rsidR="0050192B" w:rsidRPr="00C55550" w14:paraId="76AD7382" w14:textId="77777777" w:rsidTr="00A903C5">
        <w:trPr>
          <w:trHeight w:val="141"/>
        </w:trPr>
        <w:tc>
          <w:tcPr>
            <w:tcW w:w="6186" w:type="dxa"/>
            <w:gridSpan w:val="3"/>
            <w:shd w:val="clear" w:color="auto" w:fill="A5C9EB" w:themeFill="text2" w:themeFillTint="40"/>
          </w:tcPr>
          <w:p w14:paraId="38E65090" w14:textId="77777777" w:rsidR="0050192B" w:rsidRPr="004F5C6C" w:rsidRDefault="0050192B" w:rsidP="003841AD">
            <w:pPr>
              <w:pStyle w:val="NoSpacing"/>
              <w:jc w:val="center"/>
              <w:rPr>
                <w:rFonts w:ascii="Arial" w:hAnsi="Arial" w:cs="Arial"/>
                <w:b/>
                <w:bCs/>
                <w:sz w:val="14"/>
                <w:szCs w:val="14"/>
              </w:rPr>
            </w:pPr>
            <w:r w:rsidRPr="004F5C6C">
              <w:rPr>
                <w:rFonts w:ascii="Arial" w:hAnsi="Arial" w:cs="Arial"/>
                <w:b/>
                <w:bCs/>
                <w:sz w:val="14"/>
                <w:szCs w:val="14"/>
              </w:rPr>
              <w:t>STEP 1. AGE OF THE CHILD</w:t>
            </w:r>
          </w:p>
        </w:tc>
      </w:tr>
      <w:tr w:rsidR="0050192B" w:rsidRPr="00C55550" w14:paraId="2BEFADA5" w14:textId="77777777" w:rsidTr="00E200E8">
        <w:trPr>
          <w:trHeight w:val="265"/>
        </w:trPr>
        <w:tc>
          <w:tcPr>
            <w:tcW w:w="2610" w:type="dxa"/>
          </w:tcPr>
          <w:p w14:paraId="7C3BAF84" w14:textId="77777777" w:rsidR="0050192B"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If no CXR available: child between ages of 3 months and 8 years</w:t>
            </w:r>
          </w:p>
          <w:p w14:paraId="77354233" w14:textId="7689AA4D" w:rsidR="00547755" w:rsidRPr="004F5C6C" w:rsidRDefault="00547755" w:rsidP="00233E39">
            <w:pPr>
              <w:pStyle w:val="NoSpacing"/>
              <w:numPr>
                <w:ilvl w:val="3"/>
                <w:numId w:val="13"/>
              </w:numPr>
              <w:ind w:left="144" w:hanging="144"/>
              <w:rPr>
                <w:rFonts w:ascii="Arial" w:hAnsi="Arial" w:cs="Arial"/>
                <w:sz w:val="14"/>
                <w:szCs w:val="14"/>
              </w:rPr>
            </w:pPr>
            <w:r>
              <w:rPr>
                <w:rFonts w:ascii="Arial" w:hAnsi="Arial" w:cs="Arial"/>
                <w:sz w:val="14"/>
                <w:szCs w:val="14"/>
              </w:rPr>
              <w:t>If CXR available: child between ages of 3 months and less than 1</w:t>
            </w:r>
            <w:r w:rsidR="00044D9A">
              <w:rPr>
                <w:rFonts w:ascii="Arial" w:hAnsi="Arial" w:cs="Arial"/>
                <w:sz w:val="14"/>
                <w:szCs w:val="14"/>
              </w:rPr>
              <w:t>5</w:t>
            </w:r>
            <w:r w:rsidR="0001523A">
              <w:rPr>
                <w:rFonts w:ascii="Arial" w:hAnsi="Arial" w:cs="Arial"/>
                <w:sz w:val="14"/>
                <w:szCs w:val="14"/>
              </w:rPr>
              <w:t xml:space="preserve"> </w:t>
            </w:r>
            <w:r>
              <w:rPr>
                <w:rFonts w:ascii="Arial" w:hAnsi="Arial" w:cs="Arial"/>
                <w:sz w:val="14"/>
                <w:szCs w:val="14"/>
              </w:rPr>
              <w:t xml:space="preserve">years </w:t>
            </w:r>
          </w:p>
        </w:tc>
        <w:tc>
          <w:tcPr>
            <w:tcW w:w="3576" w:type="dxa"/>
            <w:gridSpan w:val="2"/>
            <w:shd w:val="clear" w:color="auto" w:fill="DAE9F7" w:themeFill="text2" w:themeFillTint="1A"/>
          </w:tcPr>
          <w:p w14:paraId="65B65C7D" w14:textId="25CCDF96" w:rsidR="00547755" w:rsidRDefault="00547755" w:rsidP="00233E39">
            <w:pPr>
              <w:pStyle w:val="NoSpacing"/>
              <w:numPr>
                <w:ilvl w:val="3"/>
                <w:numId w:val="13"/>
              </w:numPr>
              <w:ind w:left="144" w:hanging="144"/>
              <w:rPr>
                <w:rFonts w:ascii="Arial" w:hAnsi="Arial" w:cs="Arial"/>
                <w:sz w:val="14"/>
                <w:szCs w:val="14"/>
              </w:rPr>
            </w:pPr>
            <w:r>
              <w:rPr>
                <w:rFonts w:ascii="Arial" w:hAnsi="Arial" w:cs="Arial"/>
                <w:sz w:val="14"/>
                <w:szCs w:val="14"/>
              </w:rPr>
              <w:t>Child is under 3 months old</w:t>
            </w:r>
          </w:p>
          <w:p w14:paraId="355B364E" w14:textId="026A72F1" w:rsidR="0050192B"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 xml:space="preserve">If no CXR available: child </w:t>
            </w:r>
            <w:r w:rsidR="00547755">
              <w:rPr>
                <w:rFonts w:ascii="Arial" w:hAnsi="Arial" w:cs="Arial"/>
                <w:sz w:val="14"/>
                <w:szCs w:val="14"/>
              </w:rPr>
              <w:t xml:space="preserve">is </w:t>
            </w:r>
            <w:r w:rsidRPr="004F5C6C">
              <w:rPr>
                <w:rFonts w:ascii="Arial" w:hAnsi="Arial" w:cs="Arial"/>
                <w:sz w:val="14"/>
                <w:szCs w:val="14"/>
              </w:rPr>
              <w:t>8 years</w:t>
            </w:r>
            <w:r w:rsidR="00547755">
              <w:rPr>
                <w:rFonts w:ascii="Arial" w:hAnsi="Arial" w:cs="Arial"/>
                <w:sz w:val="14"/>
                <w:szCs w:val="14"/>
              </w:rPr>
              <w:t xml:space="preserve"> or older</w:t>
            </w:r>
          </w:p>
          <w:p w14:paraId="5139A805" w14:textId="213FFAD7" w:rsidR="00547755" w:rsidRPr="004F5C6C" w:rsidRDefault="00547755" w:rsidP="00233E39">
            <w:pPr>
              <w:pStyle w:val="NoSpacing"/>
              <w:numPr>
                <w:ilvl w:val="3"/>
                <w:numId w:val="13"/>
              </w:numPr>
              <w:ind w:left="144" w:hanging="144"/>
              <w:rPr>
                <w:rFonts w:ascii="Arial" w:hAnsi="Arial" w:cs="Arial"/>
                <w:sz w:val="14"/>
                <w:szCs w:val="14"/>
              </w:rPr>
            </w:pPr>
            <w:r>
              <w:rPr>
                <w:rFonts w:ascii="Arial" w:hAnsi="Arial" w:cs="Arial"/>
                <w:sz w:val="14"/>
                <w:szCs w:val="14"/>
              </w:rPr>
              <w:t>If CXR available: child is 1</w:t>
            </w:r>
            <w:r w:rsidR="00044D9A">
              <w:rPr>
                <w:rFonts w:ascii="Arial" w:hAnsi="Arial" w:cs="Arial"/>
                <w:sz w:val="14"/>
                <w:szCs w:val="14"/>
              </w:rPr>
              <w:t>5</w:t>
            </w:r>
            <w:r>
              <w:rPr>
                <w:rFonts w:ascii="Arial" w:hAnsi="Arial" w:cs="Arial"/>
                <w:sz w:val="14"/>
                <w:szCs w:val="14"/>
              </w:rPr>
              <w:t xml:space="preserve"> years and older</w:t>
            </w:r>
          </w:p>
        </w:tc>
      </w:tr>
      <w:tr w:rsidR="0050192B" w:rsidRPr="00C55550" w14:paraId="0FADB04A" w14:textId="77777777" w:rsidTr="00A903C5">
        <w:trPr>
          <w:trHeight w:val="141"/>
        </w:trPr>
        <w:tc>
          <w:tcPr>
            <w:tcW w:w="6186" w:type="dxa"/>
            <w:gridSpan w:val="3"/>
            <w:shd w:val="clear" w:color="auto" w:fill="A5C9EB" w:themeFill="text2" w:themeFillTint="40"/>
          </w:tcPr>
          <w:p w14:paraId="24E56703" w14:textId="77777777" w:rsidR="0050192B" w:rsidRPr="004F5C6C" w:rsidRDefault="0050192B" w:rsidP="003841AD">
            <w:pPr>
              <w:pStyle w:val="NoSpacing"/>
              <w:jc w:val="center"/>
              <w:rPr>
                <w:rFonts w:ascii="Arial" w:hAnsi="Arial" w:cs="Arial"/>
                <w:b/>
                <w:bCs/>
                <w:sz w:val="14"/>
                <w:szCs w:val="14"/>
              </w:rPr>
            </w:pPr>
            <w:r w:rsidRPr="004F5C6C">
              <w:rPr>
                <w:rFonts w:ascii="Arial" w:hAnsi="Arial" w:cs="Arial"/>
                <w:b/>
                <w:bCs/>
                <w:sz w:val="14"/>
                <w:szCs w:val="14"/>
              </w:rPr>
              <w:t>STEP 2. SITE AND FEATURES OF DISEASE</w:t>
            </w:r>
          </w:p>
        </w:tc>
      </w:tr>
      <w:tr w:rsidR="00800011" w:rsidRPr="00C55550" w14:paraId="723B9625" w14:textId="77777777" w:rsidTr="00E200E8">
        <w:trPr>
          <w:trHeight w:val="542"/>
        </w:trPr>
        <w:tc>
          <w:tcPr>
            <w:tcW w:w="2610" w:type="dxa"/>
            <w:tcBorders>
              <w:right w:val="single" w:sz="4" w:space="0" w:color="auto"/>
            </w:tcBorders>
          </w:tcPr>
          <w:p w14:paraId="1550C454" w14:textId="1FA6903E" w:rsidR="00800011" w:rsidRPr="004F5C6C" w:rsidRDefault="00800011"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PTB</w:t>
            </w:r>
          </w:p>
          <w:p w14:paraId="56887BE4" w14:textId="7A4AAB59" w:rsidR="00800011" w:rsidRPr="004F5C6C" w:rsidRDefault="00800011"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Cervical lymphadenitis</w:t>
            </w:r>
          </w:p>
          <w:p w14:paraId="4D05CE91" w14:textId="133F5E02" w:rsidR="00800011" w:rsidRPr="004F5C6C" w:rsidRDefault="00800011"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Simple TB pleural effusion</w:t>
            </w:r>
          </w:p>
          <w:p w14:paraId="72D26A5D" w14:textId="66ADEB06" w:rsidR="00800011" w:rsidRPr="004F5C6C" w:rsidRDefault="00800011" w:rsidP="00233E39">
            <w:pPr>
              <w:pStyle w:val="NoSpacing"/>
              <w:numPr>
                <w:ilvl w:val="3"/>
                <w:numId w:val="13"/>
              </w:numPr>
              <w:ind w:left="144" w:hanging="144"/>
              <w:rPr>
                <w:rFonts w:ascii="Arial" w:hAnsi="Arial" w:cs="Arial"/>
                <w:bCs/>
                <w:sz w:val="14"/>
                <w:szCs w:val="14"/>
              </w:rPr>
            </w:pPr>
            <w:r w:rsidRPr="004F5C6C">
              <w:rPr>
                <w:rFonts w:ascii="Arial" w:hAnsi="Arial" w:cs="Arial"/>
                <w:sz w:val="14"/>
                <w:szCs w:val="14"/>
              </w:rPr>
              <w:t>First episode</w:t>
            </w:r>
          </w:p>
        </w:tc>
        <w:tc>
          <w:tcPr>
            <w:tcW w:w="1690" w:type="dxa"/>
            <w:tcBorders>
              <w:top w:val="single" w:sz="4" w:space="0" w:color="auto"/>
              <w:left w:val="single" w:sz="4" w:space="0" w:color="auto"/>
              <w:bottom w:val="single" w:sz="4" w:space="0" w:color="auto"/>
              <w:right w:val="nil"/>
            </w:tcBorders>
            <w:shd w:val="clear" w:color="auto" w:fill="DAE9F7" w:themeFill="text2" w:themeFillTint="1A"/>
          </w:tcPr>
          <w:p w14:paraId="0D475BE3" w14:textId="4FE0E95B" w:rsidR="00800011" w:rsidRPr="004F5C6C" w:rsidRDefault="00800011"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Extrapulmonary TB</w:t>
            </w:r>
          </w:p>
          <w:p w14:paraId="059CCEBD" w14:textId="1D0507A4" w:rsidR="00800011" w:rsidRPr="00FF50EC" w:rsidRDefault="00800011"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Dissemin</w:t>
            </w:r>
            <w:r w:rsidRPr="00FF50EC">
              <w:rPr>
                <w:rFonts w:ascii="Arial" w:hAnsi="Arial" w:cs="Arial"/>
                <w:sz w:val="14"/>
                <w:szCs w:val="14"/>
              </w:rPr>
              <w:t>ated TB</w:t>
            </w:r>
          </w:p>
          <w:p w14:paraId="366E4A5D" w14:textId="77777777" w:rsidR="00800011" w:rsidRPr="004F5C6C" w:rsidRDefault="00800011" w:rsidP="00233E39">
            <w:pPr>
              <w:pStyle w:val="NoSpacing"/>
              <w:numPr>
                <w:ilvl w:val="3"/>
                <w:numId w:val="13"/>
              </w:numPr>
              <w:ind w:left="144" w:hanging="144"/>
              <w:rPr>
                <w:rFonts w:ascii="Arial" w:hAnsi="Arial"/>
                <w:sz w:val="14"/>
                <w:szCs w:val="14"/>
              </w:rPr>
            </w:pPr>
            <w:r w:rsidRPr="004F5C6C">
              <w:rPr>
                <w:rFonts w:ascii="Arial" w:hAnsi="Arial" w:cs="Arial"/>
                <w:sz w:val="14"/>
                <w:szCs w:val="14"/>
              </w:rPr>
              <w:t>Miliary TB</w:t>
            </w:r>
          </w:p>
        </w:tc>
        <w:tc>
          <w:tcPr>
            <w:tcW w:w="1886" w:type="dxa"/>
            <w:tcBorders>
              <w:top w:val="single" w:sz="4" w:space="0" w:color="auto"/>
              <w:left w:val="nil"/>
              <w:bottom w:val="single" w:sz="4" w:space="0" w:color="auto"/>
              <w:right w:val="single" w:sz="4" w:space="0" w:color="auto"/>
            </w:tcBorders>
            <w:shd w:val="clear" w:color="auto" w:fill="DAE9F7" w:themeFill="text2" w:themeFillTint="1A"/>
          </w:tcPr>
          <w:p w14:paraId="6C36B1B9" w14:textId="54615E5F" w:rsidR="00800011" w:rsidRPr="004F5C6C" w:rsidRDefault="00800011"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TB meningitis</w:t>
            </w:r>
          </w:p>
          <w:p w14:paraId="094CFB79" w14:textId="26201687" w:rsidR="00800011" w:rsidRPr="004F5C6C" w:rsidRDefault="00800011"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TB bone or joint</w:t>
            </w:r>
          </w:p>
          <w:p w14:paraId="69580EC5" w14:textId="0CCD7A65" w:rsidR="00800011" w:rsidRPr="004F5C6C" w:rsidRDefault="00800011" w:rsidP="00233E39">
            <w:pPr>
              <w:pStyle w:val="NoSpacing"/>
              <w:numPr>
                <w:ilvl w:val="3"/>
                <w:numId w:val="13"/>
              </w:numPr>
              <w:ind w:left="144" w:hanging="144"/>
              <w:rPr>
                <w:rFonts w:ascii="Arial" w:hAnsi="Arial" w:cs="Arial"/>
                <w:bCs/>
                <w:sz w:val="14"/>
                <w:szCs w:val="14"/>
              </w:rPr>
            </w:pPr>
            <w:r w:rsidRPr="004F5C6C">
              <w:rPr>
                <w:rFonts w:ascii="Arial" w:hAnsi="Arial" w:cs="Arial"/>
                <w:sz w:val="14"/>
                <w:szCs w:val="14"/>
              </w:rPr>
              <w:t>Previous TB treatment</w:t>
            </w:r>
          </w:p>
        </w:tc>
      </w:tr>
      <w:tr w:rsidR="0050192B" w:rsidRPr="00C55550" w14:paraId="4AFC45D3" w14:textId="77777777" w:rsidTr="00A903C5">
        <w:trPr>
          <w:trHeight w:val="131"/>
        </w:trPr>
        <w:tc>
          <w:tcPr>
            <w:tcW w:w="6186" w:type="dxa"/>
            <w:gridSpan w:val="3"/>
            <w:tcBorders>
              <w:top w:val="single" w:sz="4" w:space="0" w:color="auto"/>
            </w:tcBorders>
            <w:shd w:val="clear" w:color="auto" w:fill="A5C9EB" w:themeFill="text2" w:themeFillTint="40"/>
          </w:tcPr>
          <w:p w14:paraId="72FC0FEF" w14:textId="77777777" w:rsidR="0050192B" w:rsidRPr="004F5C6C" w:rsidRDefault="0050192B" w:rsidP="003841AD">
            <w:pPr>
              <w:pStyle w:val="NoSpacing"/>
              <w:jc w:val="center"/>
              <w:rPr>
                <w:rFonts w:ascii="Arial" w:hAnsi="Arial" w:cs="Arial"/>
                <w:bCs/>
                <w:sz w:val="14"/>
                <w:szCs w:val="14"/>
              </w:rPr>
            </w:pPr>
            <w:r w:rsidRPr="004F5C6C">
              <w:rPr>
                <w:rFonts w:ascii="Arial" w:hAnsi="Arial" w:cs="Arial"/>
                <w:b/>
                <w:bCs/>
                <w:sz w:val="14"/>
                <w:szCs w:val="14"/>
              </w:rPr>
              <w:t>STEP 3. HIV STATUS</w:t>
            </w:r>
          </w:p>
        </w:tc>
      </w:tr>
      <w:tr w:rsidR="0050192B" w:rsidRPr="00C55550" w14:paraId="33B6A38B" w14:textId="77777777" w:rsidTr="00E200E8">
        <w:trPr>
          <w:trHeight w:val="431"/>
        </w:trPr>
        <w:tc>
          <w:tcPr>
            <w:tcW w:w="2610" w:type="dxa"/>
          </w:tcPr>
          <w:p w14:paraId="4B0F8F30" w14:textId="7414946A"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HIV negative</w:t>
            </w:r>
          </w:p>
          <w:p w14:paraId="2EF4EE9E" w14:textId="7EC3EFB0"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CLHIV on ART for at least 3 months AND VL &lt; 1000 in the last 3 months</w:t>
            </w:r>
          </w:p>
        </w:tc>
        <w:tc>
          <w:tcPr>
            <w:tcW w:w="3576" w:type="dxa"/>
            <w:gridSpan w:val="2"/>
            <w:shd w:val="clear" w:color="auto" w:fill="DAE9F7" w:themeFill="text2" w:themeFillTint="1A"/>
          </w:tcPr>
          <w:p w14:paraId="0572F67F" w14:textId="52D547C9"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Newly diagnosed HIV</w:t>
            </w:r>
          </w:p>
          <w:p w14:paraId="26672A79" w14:textId="525FC1C2"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On ART for &lt; 3 months</w:t>
            </w:r>
          </w:p>
          <w:p w14:paraId="5ED5309B" w14:textId="0FC51D13"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Unsuppressed VL (VL ≥ 1000 in the last 3 months)</w:t>
            </w:r>
          </w:p>
        </w:tc>
      </w:tr>
      <w:tr w:rsidR="0050192B" w:rsidRPr="00C55550" w14:paraId="034BACE7" w14:textId="77777777" w:rsidTr="00A903C5">
        <w:trPr>
          <w:trHeight w:val="141"/>
        </w:trPr>
        <w:tc>
          <w:tcPr>
            <w:tcW w:w="6186" w:type="dxa"/>
            <w:gridSpan w:val="3"/>
            <w:shd w:val="clear" w:color="auto" w:fill="A5C9EB" w:themeFill="text2" w:themeFillTint="40"/>
          </w:tcPr>
          <w:p w14:paraId="00ACE14B" w14:textId="77777777" w:rsidR="0050192B" w:rsidRPr="004F5C6C" w:rsidRDefault="0050192B" w:rsidP="003841AD">
            <w:pPr>
              <w:pStyle w:val="NoSpacing"/>
              <w:jc w:val="center"/>
              <w:rPr>
                <w:rFonts w:ascii="Arial" w:hAnsi="Arial" w:cs="Arial"/>
                <w:b/>
                <w:sz w:val="14"/>
                <w:szCs w:val="14"/>
              </w:rPr>
            </w:pPr>
            <w:r w:rsidRPr="004F5C6C">
              <w:rPr>
                <w:rFonts w:ascii="Arial" w:hAnsi="Arial" w:cs="Arial"/>
                <w:b/>
                <w:sz w:val="14"/>
                <w:szCs w:val="14"/>
              </w:rPr>
              <w:t>STEP 4. CLINICAL AND NUTRITIONAL STATUS</w:t>
            </w:r>
          </w:p>
        </w:tc>
      </w:tr>
      <w:tr w:rsidR="0050192B" w:rsidRPr="00C55550" w14:paraId="77F2513E" w14:textId="77777777" w:rsidTr="00E200E8">
        <w:trPr>
          <w:trHeight w:val="398"/>
        </w:trPr>
        <w:tc>
          <w:tcPr>
            <w:tcW w:w="2610" w:type="dxa"/>
          </w:tcPr>
          <w:p w14:paraId="0934C54E" w14:textId="4264254E"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 xml:space="preserve">Clinically well without Severe Acute Malnutrition </w:t>
            </w:r>
          </w:p>
        </w:tc>
        <w:tc>
          <w:tcPr>
            <w:tcW w:w="3576" w:type="dxa"/>
            <w:gridSpan w:val="2"/>
            <w:shd w:val="clear" w:color="auto" w:fill="DAE9F7" w:themeFill="text2" w:themeFillTint="1A"/>
          </w:tcPr>
          <w:p w14:paraId="488206D4" w14:textId="296EFB58"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 xml:space="preserve">Any danger signs </w:t>
            </w:r>
            <w:r w:rsidR="000906C4">
              <w:rPr>
                <w:rFonts w:ascii="Arial" w:hAnsi="Arial" w:cs="Arial"/>
                <w:sz w:val="14"/>
                <w:szCs w:val="14"/>
              </w:rPr>
              <w:t>*</w:t>
            </w:r>
          </w:p>
          <w:p w14:paraId="3F4CDB23" w14:textId="3A9BAE7A"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Severe Acute Malnutrition (</w:t>
            </w:r>
            <w:r w:rsidR="00B91F83">
              <w:rPr>
                <w:rFonts w:ascii="Arial" w:hAnsi="Arial" w:cs="Arial"/>
                <w:sz w:val="14"/>
                <w:szCs w:val="14"/>
              </w:rPr>
              <w:t>weight-for-height Z-score (WHZ) &lt; -3 OR mid upper arm circumference (MUAC) &lt; 11.5 cm)</w:t>
            </w:r>
          </w:p>
          <w:p w14:paraId="027FB293" w14:textId="197566D2"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Asymmetric or persistent wheezing</w:t>
            </w:r>
          </w:p>
        </w:tc>
      </w:tr>
      <w:tr w:rsidR="0050192B" w:rsidRPr="00C55550" w14:paraId="446E9642" w14:textId="77777777" w:rsidTr="00A903C5">
        <w:trPr>
          <w:trHeight w:val="141"/>
        </w:trPr>
        <w:tc>
          <w:tcPr>
            <w:tcW w:w="6186" w:type="dxa"/>
            <w:gridSpan w:val="3"/>
            <w:shd w:val="clear" w:color="auto" w:fill="A5C9EB" w:themeFill="text2" w:themeFillTint="40"/>
          </w:tcPr>
          <w:p w14:paraId="2623BF4C" w14:textId="77777777" w:rsidR="0050192B" w:rsidRPr="004F5C6C" w:rsidRDefault="0050192B" w:rsidP="003841AD">
            <w:pPr>
              <w:pStyle w:val="NoSpacing"/>
              <w:jc w:val="center"/>
              <w:rPr>
                <w:rFonts w:ascii="Arial" w:hAnsi="Arial" w:cs="Arial"/>
                <w:b/>
                <w:sz w:val="14"/>
                <w:szCs w:val="14"/>
              </w:rPr>
            </w:pPr>
            <w:r w:rsidRPr="004F5C6C">
              <w:rPr>
                <w:rFonts w:ascii="Arial" w:hAnsi="Arial" w:cs="Arial"/>
                <w:b/>
                <w:sz w:val="14"/>
                <w:szCs w:val="14"/>
              </w:rPr>
              <w:t xml:space="preserve">STEP 5. RADIOLOGICAL SEVERITY (if x-ray available) </w:t>
            </w:r>
          </w:p>
        </w:tc>
      </w:tr>
      <w:tr w:rsidR="0050192B" w:rsidRPr="00C55550" w14:paraId="36AEE9FB" w14:textId="77777777" w:rsidTr="00E200E8">
        <w:trPr>
          <w:trHeight w:val="1241"/>
        </w:trPr>
        <w:tc>
          <w:tcPr>
            <w:tcW w:w="2610" w:type="dxa"/>
          </w:tcPr>
          <w:p w14:paraId="61873F09" w14:textId="426B60F7"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Uncomplicated hilar lymphadenopathy: with no airway obstruction/compression</w:t>
            </w:r>
          </w:p>
          <w:p w14:paraId="1C8A2D0A" w14:textId="6CF7B5D5"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Uncomplicated TB pleural effusion</w:t>
            </w:r>
          </w:p>
          <w:p w14:paraId="7BEE9A44" w14:textId="1DA8B692"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Consolidation/opacification: &lt; 1 lobe involved</w:t>
            </w:r>
          </w:p>
          <w:p w14:paraId="0BA12768" w14:textId="3C8E2BD4"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No cavities</w:t>
            </w:r>
          </w:p>
          <w:p w14:paraId="40716845" w14:textId="31833D3B"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No miliary pattern</w:t>
            </w:r>
          </w:p>
        </w:tc>
        <w:tc>
          <w:tcPr>
            <w:tcW w:w="3576" w:type="dxa"/>
            <w:gridSpan w:val="2"/>
            <w:shd w:val="clear" w:color="auto" w:fill="DAE9F7" w:themeFill="text2" w:themeFillTint="1A"/>
          </w:tcPr>
          <w:p w14:paraId="59B9EE57" w14:textId="4BF3FD5A"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Complicated hilar lymphadenopathy: i.e., airway obstruction/ compression, deviation and/or hyperinflation</w:t>
            </w:r>
            <w:r w:rsidR="00FF50EC">
              <w:rPr>
                <w:rFonts w:ascii="Arial" w:hAnsi="Arial" w:cs="Arial"/>
                <w:sz w:val="14"/>
                <w:szCs w:val="14"/>
              </w:rPr>
              <w:t xml:space="preserve"> </w:t>
            </w:r>
            <w:r w:rsidRPr="004F5C6C">
              <w:rPr>
                <w:rFonts w:ascii="Arial" w:hAnsi="Arial" w:cs="Arial"/>
                <w:sz w:val="14"/>
                <w:szCs w:val="14"/>
              </w:rPr>
              <w:t>or collapse.</w:t>
            </w:r>
          </w:p>
          <w:p w14:paraId="4CF96030" w14:textId="70565DF8"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Complicated TB pleural effusion: i.e., loculated effusion, empyema or associated pneumothorax</w:t>
            </w:r>
          </w:p>
          <w:p w14:paraId="15EBF073" w14:textId="48309A7E"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Consolidation/opacification: ≥ 1 lobe involved</w:t>
            </w:r>
          </w:p>
          <w:p w14:paraId="17742B8B" w14:textId="1FC9E2E9"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Cavities</w:t>
            </w:r>
          </w:p>
          <w:p w14:paraId="5EB73D13" w14:textId="2DC39CB3"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Miliary infiltrates</w:t>
            </w:r>
          </w:p>
        </w:tc>
      </w:tr>
      <w:tr w:rsidR="0050192B" w:rsidRPr="00C55550" w14:paraId="5E5EF247" w14:textId="77777777" w:rsidTr="00A903C5">
        <w:trPr>
          <w:trHeight w:val="131"/>
        </w:trPr>
        <w:tc>
          <w:tcPr>
            <w:tcW w:w="6186" w:type="dxa"/>
            <w:gridSpan w:val="3"/>
            <w:tcBorders>
              <w:bottom w:val="single" w:sz="2" w:space="0" w:color="000000" w:themeColor="text1"/>
            </w:tcBorders>
            <w:shd w:val="clear" w:color="auto" w:fill="A5C9EB" w:themeFill="text2" w:themeFillTint="40"/>
          </w:tcPr>
          <w:p w14:paraId="6F53011F" w14:textId="77777777" w:rsidR="0050192B" w:rsidRPr="004F5C6C" w:rsidRDefault="0050192B" w:rsidP="003841AD">
            <w:pPr>
              <w:pStyle w:val="NoSpacing"/>
              <w:jc w:val="center"/>
              <w:rPr>
                <w:rFonts w:ascii="Arial" w:hAnsi="Arial" w:cs="Arial"/>
                <w:b/>
                <w:sz w:val="14"/>
                <w:szCs w:val="14"/>
              </w:rPr>
            </w:pPr>
            <w:r w:rsidRPr="004F5C6C">
              <w:rPr>
                <w:rFonts w:ascii="Arial" w:hAnsi="Arial" w:cs="Arial"/>
                <w:b/>
                <w:sz w:val="14"/>
                <w:szCs w:val="14"/>
              </w:rPr>
              <w:t>STEP 6. BACTERIOLOGICAL SEVERITY</w:t>
            </w:r>
          </w:p>
        </w:tc>
      </w:tr>
      <w:tr w:rsidR="00F44C01" w:rsidRPr="00C55550" w14:paraId="29ECFE2B" w14:textId="77777777" w:rsidTr="00E200E8">
        <w:trPr>
          <w:trHeight w:val="275"/>
        </w:trPr>
        <w:tc>
          <w:tcPr>
            <w:tcW w:w="26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B817CE9" w14:textId="17F838CC"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No sputum sample that is AFB smear positive</w:t>
            </w:r>
          </w:p>
        </w:tc>
        <w:tc>
          <w:tcPr>
            <w:tcW w:w="3576"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DAE9F7" w:themeFill="text2" w:themeFillTint="1A"/>
          </w:tcPr>
          <w:p w14:paraId="31A1DECC" w14:textId="454C0783"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AFB smear positive on sputum sample</w:t>
            </w:r>
          </w:p>
        </w:tc>
      </w:tr>
      <w:tr w:rsidR="00515292" w:rsidRPr="00C55550" w14:paraId="03B907AC" w14:textId="77777777" w:rsidTr="00E200E8">
        <w:trPr>
          <w:trHeight w:val="58"/>
        </w:trPr>
        <w:tc>
          <w:tcPr>
            <w:tcW w:w="2610" w:type="dxa"/>
            <w:tcBorders>
              <w:top w:val="single" w:sz="2" w:space="0" w:color="000000" w:themeColor="text1"/>
              <w:left w:val="nil"/>
              <w:bottom w:val="single" w:sz="18" w:space="0" w:color="F1CF41"/>
              <w:right w:val="nil"/>
            </w:tcBorders>
          </w:tcPr>
          <w:p w14:paraId="31E7D888" w14:textId="3FDE396F" w:rsidR="0050192B" w:rsidRPr="004F5C6C" w:rsidRDefault="0050192B" w:rsidP="00E200E8">
            <w:pPr>
              <w:pStyle w:val="NoSpacing"/>
              <w:rPr>
                <w:rFonts w:ascii="Arial" w:hAnsi="Arial" w:cs="Arial"/>
                <w:bCs/>
                <w:sz w:val="14"/>
                <w:szCs w:val="14"/>
              </w:rPr>
            </w:pPr>
            <w:r w:rsidRPr="004F5C6C">
              <w:rPr>
                <w:rFonts w:ascii="Arial" w:hAnsi="Arial"/>
                <w:bCs/>
                <w:noProof/>
                <w:sz w:val="14"/>
                <w:szCs w:val="14"/>
              </w:rPr>
              <mc:AlternateContent>
                <mc:Choice Requires="wps">
                  <w:drawing>
                    <wp:anchor distT="0" distB="0" distL="114300" distR="114300" simplePos="0" relativeHeight="251660288" behindDoc="0" locked="0" layoutInCell="1" allowOverlap="1" wp14:anchorId="561469B5" wp14:editId="14019BCE">
                      <wp:simplePos x="0" y="0"/>
                      <wp:positionH relativeFrom="column">
                        <wp:posOffset>751205</wp:posOffset>
                      </wp:positionH>
                      <wp:positionV relativeFrom="paragraph">
                        <wp:posOffset>-50800</wp:posOffset>
                      </wp:positionV>
                      <wp:extent cx="209550" cy="196850"/>
                      <wp:effectExtent l="57150" t="19050" r="19050" b="88900"/>
                      <wp:wrapNone/>
                      <wp:docPr id="570946095" name="Arrow: Down 1"/>
                      <wp:cNvGraphicFramePr/>
                      <a:graphic xmlns:a="http://schemas.openxmlformats.org/drawingml/2006/main">
                        <a:graphicData uri="http://schemas.microsoft.com/office/word/2010/wordprocessingShape">
                          <wps:wsp>
                            <wps:cNvSpPr/>
                            <wps:spPr>
                              <a:xfrm>
                                <a:off x="0" y="0"/>
                                <a:ext cx="209550" cy="196850"/>
                              </a:xfrm>
                              <a:prstGeom prst="downArrow">
                                <a:avLst/>
                              </a:prstGeom>
                              <a:solidFill>
                                <a:srgbClr val="F1CF41"/>
                              </a:solidFill>
                              <a:ln w="31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3B9AB7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 o:spid="_x0000_s1026" type="#_x0000_t67" style="position:absolute;margin-left:59.15pt;margin-top:-4pt;width:16.5pt;height:1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" adj="10800" fillcolor="#f1cf41" strokecolor="black [3213]" strokeweight=".25pt"/>
                  </w:pict>
                </mc:Fallback>
              </mc:AlternateContent>
            </w:r>
          </w:p>
          <w:p w14:paraId="266AB7D1" w14:textId="77777777" w:rsidR="0050192B" w:rsidRPr="00723A4C" w:rsidRDefault="0050192B" w:rsidP="003841AD">
            <w:pPr>
              <w:pStyle w:val="NoSpacing"/>
              <w:rPr>
                <w:rFonts w:ascii="Arial" w:hAnsi="Arial"/>
                <w:sz w:val="6"/>
              </w:rPr>
            </w:pPr>
          </w:p>
        </w:tc>
        <w:tc>
          <w:tcPr>
            <w:tcW w:w="3576" w:type="dxa"/>
            <w:gridSpan w:val="2"/>
            <w:tcBorders>
              <w:top w:val="single" w:sz="2" w:space="0" w:color="000000" w:themeColor="text1"/>
              <w:left w:val="nil"/>
              <w:bottom w:val="single" w:sz="18" w:space="0" w:color="F1CF41"/>
              <w:right w:val="nil"/>
            </w:tcBorders>
          </w:tcPr>
          <w:p w14:paraId="671AA1AB" w14:textId="11F4A79B" w:rsidR="0050192B" w:rsidRPr="004F5C6C" w:rsidRDefault="0050192B" w:rsidP="003841AD">
            <w:pPr>
              <w:pStyle w:val="NoSpacing"/>
              <w:rPr>
                <w:rFonts w:ascii="Arial" w:hAnsi="Arial" w:cs="Arial"/>
                <w:bCs/>
                <w:sz w:val="14"/>
                <w:szCs w:val="14"/>
              </w:rPr>
            </w:pPr>
            <w:r w:rsidRPr="004F5C6C">
              <w:rPr>
                <w:rFonts w:ascii="Arial" w:hAnsi="Arial"/>
                <w:bCs/>
                <w:noProof/>
                <w:sz w:val="14"/>
                <w:szCs w:val="14"/>
              </w:rPr>
              <mc:AlternateContent>
                <mc:Choice Requires="wps">
                  <w:drawing>
                    <wp:anchor distT="0" distB="0" distL="114300" distR="114300" simplePos="0" relativeHeight="251661312" behindDoc="0" locked="0" layoutInCell="1" allowOverlap="1" wp14:anchorId="68D97FFB" wp14:editId="62530E82">
                      <wp:simplePos x="0" y="0"/>
                      <wp:positionH relativeFrom="column">
                        <wp:posOffset>757555</wp:posOffset>
                      </wp:positionH>
                      <wp:positionV relativeFrom="paragraph">
                        <wp:posOffset>-46355</wp:posOffset>
                      </wp:positionV>
                      <wp:extent cx="209550" cy="196850"/>
                      <wp:effectExtent l="57150" t="19050" r="19050" b="88900"/>
                      <wp:wrapNone/>
                      <wp:docPr id="904786324" name="Arrow: Down 1"/>
                      <wp:cNvGraphicFramePr/>
                      <a:graphic xmlns:a="http://schemas.openxmlformats.org/drawingml/2006/main">
                        <a:graphicData uri="http://schemas.microsoft.com/office/word/2010/wordprocessingShape">
                          <wps:wsp>
                            <wps:cNvSpPr/>
                            <wps:spPr>
                              <a:xfrm>
                                <a:off x="0" y="0"/>
                                <a:ext cx="209550" cy="196850"/>
                              </a:xfrm>
                              <a:prstGeom prst="downArrow">
                                <a:avLst/>
                              </a:prstGeom>
                              <a:solidFill>
                                <a:srgbClr val="F1CF41"/>
                              </a:solidFill>
                              <a:ln w="3175" cap="flat" cmpd="sng" algn="ctr">
                                <a:solidFill>
                                  <a:sysClr val="windowText" lastClr="000000"/>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412374E" id="Arrow: Down 1" o:spid="_x0000_s1026" type="#_x0000_t67" style="position:absolute;margin-left:59.65pt;margin-top:-3.65pt;width:16.5pt;height:1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" adj="10800" fillcolor="#f1cf41" strokecolor="windowText" strokeweight=".25pt">
                      <v:shadow on="t" color="black" opacity="22937f" origin=",.5" offset="0,.63889mm"/>
                    </v:shape>
                  </w:pict>
                </mc:Fallback>
              </mc:AlternateContent>
            </w:r>
          </w:p>
        </w:tc>
      </w:tr>
      <w:tr w:rsidR="00F44C01" w:rsidRPr="00C55550" w14:paraId="074066C2" w14:textId="77777777" w:rsidTr="00E200E8">
        <w:trPr>
          <w:trHeight w:val="676"/>
        </w:trPr>
        <w:tc>
          <w:tcPr>
            <w:tcW w:w="2610" w:type="dxa"/>
            <w:tcBorders>
              <w:top w:val="single" w:sz="18" w:space="0" w:color="F1CF41"/>
              <w:left w:val="single" w:sz="18" w:space="0" w:color="F1CF41"/>
              <w:bottom w:val="single" w:sz="18" w:space="0" w:color="F1CF41"/>
              <w:right w:val="single" w:sz="18" w:space="0" w:color="F1CF41"/>
            </w:tcBorders>
            <w:vAlign w:val="center"/>
          </w:tcPr>
          <w:p w14:paraId="6F424FA3" w14:textId="63EDE784" w:rsidR="0050192B" w:rsidRPr="004F5C6C" w:rsidRDefault="0050192B" w:rsidP="003841AD">
            <w:pPr>
              <w:pStyle w:val="NoSpacing"/>
              <w:jc w:val="center"/>
              <w:rPr>
                <w:rFonts w:ascii="Arial" w:hAnsi="Arial" w:cs="Arial"/>
                <w:bCs/>
                <w:sz w:val="14"/>
                <w:szCs w:val="14"/>
              </w:rPr>
            </w:pPr>
            <w:r w:rsidRPr="004F5C6C">
              <w:rPr>
                <w:rFonts w:ascii="Arial" w:hAnsi="Arial" w:cs="Arial"/>
                <w:bCs/>
                <w:sz w:val="14"/>
                <w:szCs w:val="14"/>
              </w:rPr>
              <w:t>If NO exclusion criteria, child is ELIGIBLE for shortened TB treatment regimen: start short-course regimen</w:t>
            </w:r>
            <w:r w:rsidR="00F13255">
              <w:rPr>
                <w:rFonts w:ascii="Arial" w:hAnsi="Arial" w:cs="Arial"/>
                <w:bCs/>
                <w:sz w:val="14"/>
                <w:szCs w:val="14"/>
              </w:rPr>
              <w:t xml:space="preserve"> </w:t>
            </w:r>
            <w:r w:rsidRPr="004F5C6C">
              <w:rPr>
                <w:rFonts w:ascii="Arial" w:hAnsi="Arial" w:cs="Arial"/>
                <w:bCs/>
                <w:sz w:val="14"/>
                <w:szCs w:val="14"/>
              </w:rPr>
              <w:t>(4 months in total).</w:t>
            </w:r>
          </w:p>
        </w:tc>
        <w:tc>
          <w:tcPr>
            <w:tcW w:w="3576" w:type="dxa"/>
            <w:gridSpan w:val="2"/>
            <w:tcBorders>
              <w:top w:val="single" w:sz="18" w:space="0" w:color="F1CF41"/>
              <w:left w:val="single" w:sz="18" w:space="0" w:color="F1CF41"/>
              <w:bottom w:val="single" w:sz="18" w:space="0" w:color="F1CF41"/>
              <w:right w:val="single" w:sz="18" w:space="0" w:color="F1CF41"/>
            </w:tcBorders>
            <w:shd w:val="clear" w:color="auto" w:fill="DAE9F7" w:themeFill="text2" w:themeFillTint="1A"/>
            <w:vAlign w:val="center"/>
          </w:tcPr>
          <w:p w14:paraId="458E82E5" w14:textId="4FD72A55" w:rsidR="0050192B" w:rsidRPr="004F5C6C" w:rsidRDefault="0050192B" w:rsidP="00E200E8">
            <w:pPr>
              <w:pStyle w:val="NoSpacing"/>
              <w:jc w:val="center"/>
              <w:rPr>
                <w:rFonts w:ascii="Arial" w:hAnsi="Arial" w:cs="Arial"/>
                <w:bCs/>
                <w:sz w:val="14"/>
                <w:szCs w:val="14"/>
              </w:rPr>
            </w:pPr>
            <w:r w:rsidRPr="004F5C6C">
              <w:rPr>
                <w:rFonts w:ascii="Arial" w:hAnsi="Arial" w:cs="Arial"/>
                <w:bCs/>
                <w:sz w:val="14"/>
                <w:szCs w:val="14"/>
              </w:rPr>
              <w:t>If ANY exclusion criteria, child is NOT ELIGIBLE for shortened TB treatment regimen: start 6-12 months TB treatment.</w:t>
            </w:r>
            <w:r w:rsidR="00E200E8">
              <w:rPr>
                <w:rFonts w:ascii="Arial" w:hAnsi="Arial" w:cs="Arial"/>
                <w:bCs/>
                <w:sz w:val="14"/>
                <w:szCs w:val="14"/>
              </w:rPr>
              <w:t xml:space="preserve">  </w:t>
            </w:r>
            <w:r w:rsidRPr="004F5C6C">
              <w:rPr>
                <w:rFonts w:ascii="Arial" w:hAnsi="Arial" w:cs="Arial"/>
                <w:bCs/>
                <w:sz w:val="14"/>
                <w:szCs w:val="14"/>
              </w:rPr>
              <w:t>Decide on duration according to site of disease/HIV status.</w:t>
            </w:r>
          </w:p>
        </w:tc>
      </w:tr>
      <w:tr w:rsidR="0050192B" w:rsidRPr="00C55550" w14:paraId="03464BA5" w14:textId="77777777" w:rsidTr="00A903C5">
        <w:trPr>
          <w:trHeight w:val="141"/>
        </w:trPr>
        <w:tc>
          <w:tcPr>
            <w:tcW w:w="6186" w:type="dxa"/>
            <w:gridSpan w:val="3"/>
            <w:tcBorders>
              <w:bottom w:val="single" w:sz="2" w:space="0" w:color="000000" w:themeColor="text1"/>
            </w:tcBorders>
            <w:shd w:val="clear" w:color="auto" w:fill="A5C9EB" w:themeFill="text2" w:themeFillTint="40"/>
          </w:tcPr>
          <w:p w14:paraId="4CB2D29A" w14:textId="77777777" w:rsidR="0050192B" w:rsidRPr="004F5C6C" w:rsidRDefault="0050192B" w:rsidP="003841AD">
            <w:pPr>
              <w:pStyle w:val="NoSpacing"/>
              <w:jc w:val="center"/>
              <w:rPr>
                <w:rFonts w:ascii="Arial" w:hAnsi="Arial" w:cs="Arial"/>
                <w:b/>
                <w:sz w:val="14"/>
                <w:szCs w:val="14"/>
              </w:rPr>
            </w:pPr>
            <w:r w:rsidRPr="004F5C6C">
              <w:rPr>
                <w:rFonts w:ascii="Arial" w:hAnsi="Arial" w:cs="Arial"/>
                <w:b/>
                <w:sz w:val="14"/>
                <w:szCs w:val="14"/>
              </w:rPr>
              <w:t>IF ON SHORT COURSE, REASSESS ELIGIBILITY AT THE END OF MONTH 1 AND 4</w:t>
            </w:r>
          </w:p>
        </w:tc>
      </w:tr>
      <w:tr w:rsidR="00F44C01" w:rsidRPr="00C55550" w14:paraId="05860ECD" w14:textId="77777777" w:rsidTr="00E200E8">
        <w:trPr>
          <w:trHeight w:val="817"/>
        </w:trPr>
        <w:tc>
          <w:tcPr>
            <w:tcW w:w="26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AD0A96C" w14:textId="0B6D171C"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Adherent to TB treatment</w:t>
            </w:r>
          </w:p>
          <w:p w14:paraId="72005BB7" w14:textId="1F3942D9" w:rsidR="0050192B"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MONTH 1: TB signs and symptoms improved</w:t>
            </w:r>
          </w:p>
          <w:p w14:paraId="12CB7744" w14:textId="755D45CB" w:rsidR="0050192B" w:rsidRPr="00516632" w:rsidRDefault="00C03D48" w:rsidP="00233E39">
            <w:pPr>
              <w:pStyle w:val="NoSpacing"/>
              <w:numPr>
                <w:ilvl w:val="3"/>
                <w:numId w:val="13"/>
              </w:numPr>
              <w:ind w:left="144" w:hanging="144"/>
              <w:rPr>
                <w:rFonts w:ascii="Arial" w:hAnsi="Arial" w:cs="Arial"/>
                <w:sz w:val="14"/>
                <w:szCs w:val="14"/>
              </w:rPr>
            </w:pPr>
            <w:r>
              <w:rPr>
                <w:rFonts w:ascii="Arial" w:hAnsi="Arial" w:cs="Arial"/>
                <w:sz w:val="14"/>
                <w:szCs w:val="14"/>
              </w:rPr>
              <w:t>MONTH 4:  All TB signs &amp; symptoms resolved and appropriate</w:t>
            </w:r>
            <w:r w:rsidR="00516632">
              <w:rPr>
                <w:rFonts w:ascii="Arial" w:hAnsi="Arial" w:cs="Arial"/>
                <w:sz w:val="14"/>
                <w:szCs w:val="14"/>
              </w:rPr>
              <w:t>/improving weight trend</w:t>
            </w:r>
          </w:p>
        </w:tc>
        <w:tc>
          <w:tcPr>
            <w:tcW w:w="3576"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DAE9F7" w:themeFill="text2" w:themeFillTint="1A"/>
          </w:tcPr>
          <w:p w14:paraId="22AB21E1" w14:textId="5EE05AAE"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Non-adherent to treatment</w:t>
            </w:r>
          </w:p>
          <w:p w14:paraId="1A3F74BB" w14:textId="095DA057"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MONTH 1: TB signs and symptoms persisting (not improved)</w:t>
            </w:r>
          </w:p>
          <w:p w14:paraId="0F6DE20F" w14:textId="223F1C17" w:rsidR="0050192B" w:rsidRPr="004F5C6C" w:rsidRDefault="0050192B" w:rsidP="00233E39">
            <w:pPr>
              <w:pStyle w:val="NoSpacing"/>
              <w:numPr>
                <w:ilvl w:val="3"/>
                <w:numId w:val="13"/>
              </w:numPr>
              <w:ind w:left="144" w:hanging="144"/>
              <w:rPr>
                <w:rFonts w:ascii="Arial" w:hAnsi="Arial" w:cs="Arial"/>
                <w:sz w:val="14"/>
                <w:szCs w:val="14"/>
              </w:rPr>
            </w:pPr>
            <w:r w:rsidRPr="004F5C6C">
              <w:rPr>
                <w:rFonts w:ascii="Arial" w:hAnsi="Arial" w:cs="Arial"/>
                <w:sz w:val="14"/>
                <w:szCs w:val="14"/>
              </w:rPr>
              <w:t>MONTH 4: TB signs and symptoms have not completely resolved or weight trend not improving</w:t>
            </w:r>
          </w:p>
        </w:tc>
      </w:tr>
      <w:tr w:rsidR="00515292" w:rsidRPr="00C55550" w14:paraId="7778F95F" w14:textId="77777777" w:rsidTr="00E200E8">
        <w:trPr>
          <w:trHeight w:val="186"/>
        </w:trPr>
        <w:tc>
          <w:tcPr>
            <w:tcW w:w="2610" w:type="dxa"/>
            <w:tcBorders>
              <w:top w:val="single" w:sz="2" w:space="0" w:color="000000" w:themeColor="text1"/>
              <w:left w:val="nil"/>
              <w:bottom w:val="single" w:sz="18" w:space="0" w:color="F1CF41"/>
              <w:right w:val="nil"/>
            </w:tcBorders>
          </w:tcPr>
          <w:p w14:paraId="02F28E8A" w14:textId="0458DA0A" w:rsidR="0050192B" w:rsidRPr="004F5C6C" w:rsidRDefault="00723A4C" w:rsidP="003841AD">
            <w:pPr>
              <w:pStyle w:val="NoSpacing"/>
              <w:rPr>
                <w:rFonts w:ascii="Arial" w:hAnsi="Arial" w:cs="Arial"/>
                <w:bCs/>
                <w:sz w:val="14"/>
                <w:szCs w:val="14"/>
              </w:rPr>
            </w:pPr>
            <w:r w:rsidRPr="004F5C6C">
              <w:rPr>
                <w:rFonts w:ascii="Arial" w:hAnsi="Arial"/>
                <w:bCs/>
                <w:noProof/>
                <w:sz w:val="14"/>
                <w:szCs w:val="14"/>
              </w:rPr>
              <mc:AlternateContent>
                <mc:Choice Requires="wps">
                  <w:drawing>
                    <wp:anchor distT="0" distB="0" distL="114300" distR="114300" simplePos="0" relativeHeight="251668480" behindDoc="0" locked="0" layoutInCell="1" allowOverlap="1" wp14:anchorId="5FB15CA4" wp14:editId="72BA91D6">
                      <wp:simplePos x="0" y="0"/>
                      <wp:positionH relativeFrom="column">
                        <wp:posOffset>756920</wp:posOffset>
                      </wp:positionH>
                      <wp:positionV relativeFrom="paragraph">
                        <wp:posOffset>-6985</wp:posOffset>
                      </wp:positionV>
                      <wp:extent cx="234950" cy="165100"/>
                      <wp:effectExtent l="57150" t="19050" r="12700" b="101600"/>
                      <wp:wrapNone/>
                      <wp:docPr id="1006897316" name="Arrow: Down 1"/>
                      <wp:cNvGraphicFramePr/>
                      <a:graphic xmlns:a="http://schemas.openxmlformats.org/drawingml/2006/main">
                        <a:graphicData uri="http://schemas.microsoft.com/office/word/2010/wordprocessingShape">
                          <wps:wsp>
                            <wps:cNvSpPr/>
                            <wps:spPr>
                              <a:xfrm>
                                <a:off x="0" y="0"/>
                                <a:ext cx="234950" cy="165100"/>
                              </a:xfrm>
                              <a:prstGeom prst="downArrow">
                                <a:avLst/>
                              </a:prstGeom>
                              <a:solidFill>
                                <a:srgbClr val="F1CF41"/>
                              </a:solidFill>
                              <a:ln w="3175" cap="flat" cmpd="sng" algn="ctr">
                                <a:solidFill>
                                  <a:sysClr val="windowText" lastClr="000000"/>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4F7DDC" id="Arrow: Down 1" o:spid="_x0000_s1026" type="#_x0000_t67" style="position:absolute;margin-left:59.6pt;margin-top:-.55pt;width:18.5pt;height:1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" adj="10800" fillcolor="#f1cf41" strokecolor="windowText" strokeweight=".25pt">
                      <v:shadow on="t" color="black" opacity="22937f" origin=",.5" offset="0,.63889mm"/>
                    </v:shape>
                  </w:pict>
                </mc:Fallback>
              </mc:AlternateContent>
            </w:r>
          </w:p>
        </w:tc>
        <w:tc>
          <w:tcPr>
            <w:tcW w:w="3576" w:type="dxa"/>
            <w:gridSpan w:val="2"/>
            <w:tcBorders>
              <w:top w:val="single" w:sz="2" w:space="0" w:color="000000" w:themeColor="text1"/>
              <w:left w:val="nil"/>
              <w:bottom w:val="single" w:sz="18" w:space="0" w:color="F1CF41"/>
              <w:right w:val="nil"/>
            </w:tcBorders>
          </w:tcPr>
          <w:p w14:paraId="41AF794D" w14:textId="5D95A15A" w:rsidR="0050192B" w:rsidRPr="004F5C6C" w:rsidRDefault="00723A4C" w:rsidP="003841AD">
            <w:pPr>
              <w:pStyle w:val="NoSpacing"/>
              <w:rPr>
                <w:rFonts w:ascii="Arial" w:hAnsi="Arial" w:cs="Arial"/>
                <w:bCs/>
                <w:sz w:val="14"/>
                <w:szCs w:val="14"/>
              </w:rPr>
            </w:pPr>
            <w:r w:rsidRPr="004F5C6C">
              <w:rPr>
                <w:rFonts w:ascii="Arial" w:hAnsi="Arial"/>
                <w:bCs/>
                <w:noProof/>
                <w:sz w:val="14"/>
                <w:szCs w:val="14"/>
              </w:rPr>
              <mc:AlternateContent>
                <mc:Choice Requires="wps">
                  <w:drawing>
                    <wp:anchor distT="0" distB="0" distL="114300" distR="114300" simplePos="0" relativeHeight="251670528" behindDoc="0" locked="0" layoutInCell="1" allowOverlap="1" wp14:anchorId="75150BA5" wp14:editId="0273A184">
                      <wp:simplePos x="0" y="0"/>
                      <wp:positionH relativeFrom="column">
                        <wp:posOffset>774700</wp:posOffset>
                      </wp:positionH>
                      <wp:positionV relativeFrom="paragraph">
                        <wp:posOffset>-1905</wp:posOffset>
                      </wp:positionV>
                      <wp:extent cx="234950" cy="165100"/>
                      <wp:effectExtent l="57150" t="19050" r="12700" b="101600"/>
                      <wp:wrapNone/>
                      <wp:docPr id="1937761150" name="Arrow: Down 1"/>
                      <wp:cNvGraphicFramePr/>
                      <a:graphic xmlns:a="http://schemas.openxmlformats.org/drawingml/2006/main">
                        <a:graphicData uri="http://schemas.microsoft.com/office/word/2010/wordprocessingShape">
                          <wps:wsp>
                            <wps:cNvSpPr/>
                            <wps:spPr>
                              <a:xfrm>
                                <a:off x="0" y="0"/>
                                <a:ext cx="234950" cy="165100"/>
                              </a:xfrm>
                              <a:prstGeom prst="downArrow">
                                <a:avLst/>
                              </a:prstGeom>
                              <a:solidFill>
                                <a:srgbClr val="F1CF41"/>
                              </a:solidFill>
                              <a:ln w="3175" cap="flat" cmpd="sng" algn="ctr">
                                <a:solidFill>
                                  <a:sysClr val="windowText" lastClr="000000"/>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D54FF9" id="Arrow: Down 1" o:spid="_x0000_s1026" type="#_x0000_t67" style="position:absolute;margin-left:61pt;margin-top:-.15pt;width:18.5pt;height:1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" adj="10800" fillcolor="#f1cf41" strokecolor="windowText" strokeweight=".25pt">
                      <v:shadow on="t" color="black" opacity="22937f" origin=",.5" offset="0,.63889mm"/>
                    </v:shape>
                  </w:pict>
                </mc:Fallback>
              </mc:AlternateContent>
            </w:r>
          </w:p>
          <w:p w14:paraId="03CD566B" w14:textId="77777777" w:rsidR="0050192B" w:rsidRPr="00723A4C" w:rsidRDefault="0050192B" w:rsidP="003841AD">
            <w:pPr>
              <w:pStyle w:val="NoSpacing"/>
              <w:rPr>
                <w:rFonts w:ascii="Arial" w:hAnsi="Arial"/>
                <w:sz w:val="4"/>
              </w:rPr>
            </w:pPr>
          </w:p>
        </w:tc>
      </w:tr>
      <w:tr w:rsidR="00F44C01" w:rsidRPr="00C55550" w14:paraId="079D74A7" w14:textId="77777777" w:rsidTr="00E200E8">
        <w:trPr>
          <w:trHeight w:val="275"/>
        </w:trPr>
        <w:tc>
          <w:tcPr>
            <w:tcW w:w="2610" w:type="dxa"/>
            <w:tcBorders>
              <w:top w:val="single" w:sz="18" w:space="0" w:color="F1CF41"/>
              <w:left w:val="single" w:sz="18" w:space="0" w:color="F1CF41"/>
              <w:bottom w:val="single" w:sz="18" w:space="0" w:color="F1CF41"/>
              <w:right w:val="single" w:sz="18" w:space="0" w:color="F1CF41"/>
            </w:tcBorders>
          </w:tcPr>
          <w:p w14:paraId="77039BAF" w14:textId="77777777" w:rsidR="0050192B" w:rsidRPr="004F5C6C" w:rsidRDefault="0050192B" w:rsidP="003841AD">
            <w:pPr>
              <w:pStyle w:val="NoSpacing"/>
              <w:jc w:val="center"/>
              <w:rPr>
                <w:rFonts w:ascii="Arial" w:hAnsi="Arial" w:cs="Arial"/>
                <w:bCs/>
                <w:sz w:val="14"/>
                <w:szCs w:val="14"/>
              </w:rPr>
            </w:pPr>
            <w:r w:rsidRPr="004F5C6C">
              <w:rPr>
                <w:rFonts w:ascii="Arial" w:hAnsi="Arial" w:cs="Arial"/>
                <w:bCs/>
                <w:sz w:val="14"/>
                <w:szCs w:val="14"/>
              </w:rPr>
              <w:t>Treatment may be stopped once child completed 4 months.</w:t>
            </w:r>
          </w:p>
        </w:tc>
        <w:tc>
          <w:tcPr>
            <w:tcW w:w="3576" w:type="dxa"/>
            <w:gridSpan w:val="2"/>
            <w:tcBorders>
              <w:top w:val="single" w:sz="18" w:space="0" w:color="F1CF41"/>
              <w:left w:val="single" w:sz="18" w:space="0" w:color="F1CF41"/>
              <w:bottom w:val="single" w:sz="18" w:space="0" w:color="F1CF41"/>
              <w:right w:val="single" w:sz="18" w:space="0" w:color="F1CF41"/>
            </w:tcBorders>
            <w:shd w:val="clear" w:color="auto" w:fill="DAE9F7" w:themeFill="text2" w:themeFillTint="1A"/>
          </w:tcPr>
          <w:p w14:paraId="0C376C17" w14:textId="77777777" w:rsidR="00F13255" w:rsidRDefault="00F13255" w:rsidP="003841AD">
            <w:pPr>
              <w:pStyle w:val="NoSpacing"/>
              <w:jc w:val="center"/>
              <w:rPr>
                <w:rFonts w:ascii="Arial" w:hAnsi="Arial" w:cs="Arial"/>
                <w:bCs/>
                <w:sz w:val="14"/>
                <w:szCs w:val="14"/>
              </w:rPr>
            </w:pPr>
          </w:p>
          <w:p w14:paraId="6078713F" w14:textId="77777777" w:rsidR="0050192B" w:rsidRPr="004F5C6C" w:rsidRDefault="0050192B" w:rsidP="003841AD">
            <w:pPr>
              <w:pStyle w:val="NoSpacing"/>
              <w:jc w:val="center"/>
              <w:rPr>
                <w:rFonts w:ascii="Arial" w:hAnsi="Arial" w:cs="Arial"/>
                <w:bCs/>
                <w:sz w:val="14"/>
                <w:szCs w:val="14"/>
              </w:rPr>
            </w:pPr>
            <w:r w:rsidRPr="004F5C6C">
              <w:rPr>
                <w:rFonts w:ascii="Arial" w:hAnsi="Arial" w:cs="Arial"/>
                <w:bCs/>
                <w:sz w:val="14"/>
                <w:szCs w:val="14"/>
              </w:rPr>
              <w:t>Extend treatment to 6 months.</w:t>
            </w:r>
          </w:p>
        </w:tc>
      </w:tr>
    </w:tbl>
    <w:p w14:paraId="2032AD95" w14:textId="77777777" w:rsidR="009B03BC" w:rsidRDefault="009B03BC" w:rsidP="003841AD">
      <w:pPr>
        <w:spacing w:after="0" w:line="240" w:lineRule="auto"/>
        <w:jc w:val="both"/>
        <w:rPr>
          <w:rFonts w:ascii="Arial" w:hAnsi="Arial"/>
          <w:sz w:val="18"/>
          <w:szCs w:val="18"/>
        </w:rPr>
        <w:sectPr w:rsidR="009B03BC" w:rsidSect="007435B4">
          <w:pgSz w:w="8391" w:h="11906" w:code="11"/>
          <w:pgMar w:top="1440" w:right="1440" w:bottom="1440" w:left="1440" w:header="1152" w:footer="1152" w:gutter="0"/>
          <w:pgNumType w:start="8" w:chapStyle="1" w:chapSep="period"/>
          <w:cols w:space="720"/>
          <w:titlePg/>
          <w:docGrid w:linePitch="299"/>
        </w:sectPr>
      </w:pPr>
    </w:p>
    <w:tbl>
      <w:tblPr>
        <w:tblStyle w:val="TableGrid"/>
        <w:tblW w:w="6210" w:type="dxa"/>
        <w:tblLayout w:type="fixed"/>
        <w:tblLook w:val="04A0" w:firstRow="1" w:lastRow="0" w:firstColumn="1" w:lastColumn="0" w:noHBand="0" w:noVBand="1"/>
      </w:tblPr>
      <w:tblGrid>
        <w:gridCol w:w="1080"/>
        <w:gridCol w:w="1260"/>
        <w:gridCol w:w="1170"/>
        <w:gridCol w:w="900"/>
        <w:gridCol w:w="534"/>
        <w:gridCol w:w="366"/>
        <w:gridCol w:w="900"/>
      </w:tblGrid>
      <w:tr w:rsidR="00D80EBC" w:rsidRPr="00B91F83" w14:paraId="77D9FF30" w14:textId="77777777" w:rsidTr="00AA44B3">
        <w:tc>
          <w:tcPr>
            <w:tcW w:w="6210" w:type="dxa"/>
            <w:gridSpan w:val="7"/>
            <w:tcBorders>
              <w:top w:val="nil"/>
              <w:left w:val="nil"/>
              <w:bottom w:val="nil"/>
              <w:right w:val="nil"/>
            </w:tcBorders>
            <w:vAlign w:val="center"/>
          </w:tcPr>
          <w:p w14:paraId="414B727A" w14:textId="77777777" w:rsidR="00000C5A" w:rsidRPr="00000C5A" w:rsidRDefault="00000C5A" w:rsidP="00000C5A">
            <w:pPr>
              <w:rPr>
                <w:rFonts w:ascii="Arial" w:hAnsi="Arial" w:cs="Arial"/>
                <w:bCs/>
                <w:sz w:val="18"/>
                <w:szCs w:val="18"/>
              </w:rPr>
            </w:pPr>
            <w:r w:rsidRPr="00000C5A">
              <w:rPr>
                <w:rFonts w:ascii="Arial" w:hAnsi="Arial" w:cs="Arial"/>
                <w:b/>
                <w:sz w:val="18"/>
                <w:szCs w:val="18"/>
              </w:rPr>
              <w:t>NOTE:</w:t>
            </w:r>
            <w:r w:rsidRPr="00000C5A">
              <w:rPr>
                <w:rFonts w:ascii="Arial" w:hAnsi="Arial" w:cs="Arial"/>
                <w:sz w:val="18"/>
                <w:szCs w:val="18"/>
              </w:rPr>
              <w:t xml:space="preserve"> </w:t>
            </w:r>
          </w:p>
          <w:p w14:paraId="067396CE" w14:textId="77777777" w:rsidR="00000C5A" w:rsidRPr="00000C5A" w:rsidRDefault="00000C5A" w:rsidP="00233E39">
            <w:pPr>
              <w:pStyle w:val="ListParagraph"/>
              <w:numPr>
                <w:ilvl w:val="0"/>
                <w:numId w:val="39"/>
              </w:numPr>
              <w:suppressAutoHyphens w:val="0"/>
              <w:ind w:left="357" w:hanging="357"/>
              <w:jc w:val="both"/>
              <w:rPr>
                <w:rFonts w:ascii="Arial" w:hAnsi="Arial" w:cs="Arial"/>
                <w:bCs/>
                <w:sz w:val="18"/>
                <w:szCs w:val="18"/>
              </w:rPr>
            </w:pPr>
            <w:r w:rsidRPr="00000C5A">
              <w:rPr>
                <w:rFonts w:ascii="Arial" w:hAnsi="Arial" w:cs="Arial"/>
                <w:sz w:val="18"/>
                <w:szCs w:val="18"/>
              </w:rPr>
              <w:t xml:space="preserve">If no chest X-ray (CXR) is available to confirm that the radiological criteria outlined in Table 23.1 for non-severe pulmonary TB are met, adolescents aged 12 and &lt; 15 years are </w:t>
            </w:r>
            <w:r w:rsidRPr="00000C5A">
              <w:rPr>
                <w:rFonts w:ascii="Arial" w:hAnsi="Arial" w:cs="Arial"/>
                <w:b/>
                <w:sz w:val="18"/>
                <w:szCs w:val="18"/>
              </w:rPr>
              <w:t>NOT</w:t>
            </w:r>
            <w:r w:rsidRPr="00000C5A">
              <w:rPr>
                <w:rFonts w:ascii="Arial" w:hAnsi="Arial" w:cs="Arial"/>
                <w:sz w:val="18"/>
                <w:szCs w:val="18"/>
              </w:rPr>
              <w:t xml:space="preserve"> eligible for the shorter 4-month treatment regimen. </w:t>
            </w:r>
          </w:p>
          <w:p w14:paraId="1B6D0034" w14:textId="77777777" w:rsidR="00000C5A" w:rsidRPr="00000C5A" w:rsidRDefault="00000C5A" w:rsidP="00233E39">
            <w:pPr>
              <w:pStyle w:val="ListParagraph"/>
              <w:numPr>
                <w:ilvl w:val="0"/>
                <w:numId w:val="39"/>
              </w:numPr>
              <w:suppressAutoHyphens w:val="0"/>
              <w:ind w:left="357" w:hanging="357"/>
              <w:jc w:val="both"/>
              <w:rPr>
                <w:rFonts w:ascii="Arial" w:hAnsi="Arial" w:cs="Arial"/>
                <w:bCs/>
                <w:sz w:val="18"/>
                <w:szCs w:val="18"/>
              </w:rPr>
            </w:pPr>
            <w:r w:rsidRPr="00000C5A">
              <w:rPr>
                <w:rFonts w:ascii="Arial" w:hAnsi="Arial" w:cs="Arial"/>
                <w:sz w:val="18"/>
                <w:szCs w:val="18"/>
              </w:rPr>
              <w:t xml:space="preserve">Adolescents </w:t>
            </w:r>
            <w:r w:rsidRPr="00000C5A">
              <w:rPr>
                <w:rFonts w:ascii="Arial" w:hAnsi="Arial" w:cs="Arial"/>
                <w:b/>
                <w:sz w:val="18"/>
                <w:szCs w:val="18"/>
              </w:rPr>
              <w:t>12 to &lt; 15 years</w:t>
            </w:r>
            <w:r w:rsidRPr="00000C5A">
              <w:rPr>
                <w:rFonts w:ascii="Arial" w:hAnsi="Arial" w:cs="Arial"/>
                <w:sz w:val="18"/>
                <w:szCs w:val="18"/>
              </w:rPr>
              <w:t xml:space="preserve"> with a sputum sample that is AFB smear-positive are </w:t>
            </w:r>
            <w:r w:rsidRPr="00000C5A">
              <w:rPr>
                <w:rFonts w:ascii="Arial" w:hAnsi="Arial" w:cs="Arial"/>
                <w:b/>
                <w:sz w:val="18"/>
                <w:szCs w:val="18"/>
              </w:rPr>
              <w:t>NOT</w:t>
            </w:r>
            <w:r w:rsidRPr="00000C5A">
              <w:rPr>
                <w:rFonts w:ascii="Arial" w:hAnsi="Arial" w:cs="Arial"/>
                <w:sz w:val="18"/>
                <w:szCs w:val="18"/>
              </w:rPr>
              <w:t xml:space="preserve"> eligible for the shorter 4-month treatment regimen. Lymph node fine needle aspiration smear positivity is not an exclusion. </w:t>
            </w:r>
          </w:p>
          <w:p w14:paraId="3FAD9A8A" w14:textId="77777777" w:rsidR="00000C5A" w:rsidRPr="00000C5A" w:rsidRDefault="00000C5A" w:rsidP="00233E39">
            <w:pPr>
              <w:pStyle w:val="ListParagraph"/>
              <w:numPr>
                <w:ilvl w:val="0"/>
                <w:numId w:val="39"/>
              </w:numPr>
              <w:suppressAutoHyphens w:val="0"/>
              <w:ind w:left="357" w:hanging="357"/>
              <w:jc w:val="both"/>
              <w:rPr>
                <w:rFonts w:ascii="Arial" w:hAnsi="Arial" w:cs="Arial"/>
                <w:bCs/>
                <w:sz w:val="18"/>
                <w:szCs w:val="18"/>
              </w:rPr>
            </w:pPr>
            <w:r w:rsidRPr="00000C5A">
              <w:rPr>
                <w:rFonts w:ascii="Arial" w:hAnsi="Arial" w:cs="Arial"/>
                <w:b/>
                <w:sz w:val="18"/>
                <w:szCs w:val="18"/>
              </w:rPr>
              <w:t xml:space="preserve">Adolescents who are not eligible for the shortened treatment regimen and adolescents ≥ 15 years </w:t>
            </w:r>
            <w:r w:rsidRPr="00000C5A">
              <w:rPr>
                <w:rFonts w:ascii="Arial" w:hAnsi="Arial" w:cs="Arial"/>
                <w:sz w:val="18"/>
                <w:szCs w:val="18"/>
              </w:rPr>
              <w:t xml:space="preserve">should receive the standard six-month drug-sensitive TB treatment regimen outlined below. </w:t>
            </w:r>
          </w:p>
          <w:p w14:paraId="020E7D33" w14:textId="77777777" w:rsidR="00000C5A" w:rsidRPr="00000C5A" w:rsidRDefault="00000C5A" w:rsidP="00233E39">
            <w:pPr>
              <w:pStyle w:val="ListParagraph"/>
              <w:numPr>
                <w:ilvl w:val="0"/>
                <w:numId w:val="39"/>
              </w:numPr>
              <w:suppressAutoHyphens w:val="0"/>
              <w:ind w:left="357" w:hanging="357"/>
              <w:jc w:val="both"/>
              <w:rPr>
                <w:rFonts w:ascii="Arial" w:hAnsi="Arial" w:cs="Arial"/>
                <w:b/>
                <w:bCs/>
                <w:sz w:val="18"/>
                <w:szCs w:val="18"/>
              </w:rPr>
            </w:pPr>
            <w:r w:rsidRPr="00000C5A">
              <w:rPr>
                <w:rFonts w:ascii="Arial" w:hAnsi="Arial" w:cs="Arial"/>
                <w:b/>
                <w:sz w:val="18"/>
                <w:szCs w:val="18"/>
              </w:rPr>
              <w:t>If there is any uncertainty about whether an adolescent aged 12 to &lt; 15 years is eligible for treatment shortening or not, rather treat for the full 6 months.</w:t>
            </w:r>
          </w:p>
          <w:p w14:paraId="00E5B192" w14:textId="77777777" w:rsidR="00000C5A" w:rsidRPr="00000C5A" w:rsidRDefault="00000C5A" w:rsidP="00233E39">
            <w:pPr>
              <w:pStyle w:val="ListParagraph"/>
              <w:numPr>
                <w:ilvl w:val="0"/>
                <w:numId w:val="39"/>
              </w:numPr>
              <w:suppressAutoHyphens w:val="0"/>
              <w:ind w:left="357" w:hanging="357"/>
              <w:jc w:val="both"/>
              <w:rPr>
                <w:rFonts w:ascii="Arial" w:hAnsi="Arial" w:cs="Arial"/>
                <w:b/>
                <w:sz w:val="18"/>
                <w:szCs w:val="18"/>
              </w:rPr>
            </w:pPr>
            <w:r w:rsidRPr="00000C5A">
              <w:rPr>
                <w:rFonts w:ascii="Arial" w:hAnsi="Arial" w:cs="Arial"/>
                <w:sz w:val="18"/>
                <w:szCs w:val="18"/>
              </w:rPr>
              <w:t>In adolescents with TB lymphadenitis, if cervical lymph nodes did not decrease in size by month 4 of treatment, continue to 6 months of treatment. If there is not a significant reduction in size of the lymph nodes, or if there is enlargement in lymph nodes, especially if TB was not bacteriologically confirmed, refer for further investigation</w:t>
            </w:r>
            <w:r w:rsidRPr="00000C5A">
              <w:rPr>
                <w:rFonts w:ascii="Arial" w:hAnsi="Arial" w:cs="Arial"/>
                <w:b/>
                <w:sz w:val="18"/>
                <w:szCs w:val="18"/>
              </w:rPr>
              <w:t xml:space="preserve">. </w:t>
            </w:r>
          </w:p>
          <w:p w14:paraId="7AE5145F" w14:textId="77777777" w:rsidR="00000C5A" w:rsidRDefault="00000C5A" w:rsidP="008D1061">
            <w:pPr>
              <w:rPr>
                <w:rFonts w:ascii="Arial" w:hAnsi="Arial" w:cs="Arial"/>
                <w:b/>
                <w:i/>
                <w:sz w:val="18"/>
                <w:u w:val="single"/>
              </w:rPr>
            </w:pPr>
          </w:p>
          <w:p w14:paraId="013FF20D" w14:textId="219C0E80" w:rsidR="008D1061" w:rsidRPr="00882275" w:rsidRDefault="008D1061" w:rsidP="008D1061">
            <w:pPr>
              <w:rPr>
                <w:rFonts w:ascii="Arial" w:hAnsi="Arial" w:cs="Arial"/>
                <w:bCs/>
                <w:i/>
                <w:sz w:val="18"/>
              </w:rPr>
            </w:pPr>
            <w:r w:rsidRPr="00882275">
              <w:rPr>
                <w:rFonts w:ascii="Arial" w:hAnsi="Arial" w:cs="Arial"/>
                <w:b/>
                <w:i/>
                <w:sz w:val="18"/>
                <w:u w:val="single"/>
              </w:rPr>
              <w:t xml:space="preserve">* </w:t>
            </w:r>
            <w:r w:rsidRPr="00882275">
              <w:rPr>
                <w:rFonts w:ascii="Arial" w:hAnsi="Arial" w:cs="Arial"/>
                <w:b/>
                <w:iCs/>
                <w:sz w:val="18"/>
                <w:u w:val="single"/>
              </w:rPr>
              <w:t>Danger signs</w:t>
            </w:r>
            <w:r w:rsidRPr="00882275">
              <w:rPr>
                <w:rFonts w:ascii="Arial" w:hAnsi="Arial" w:cs="Arial"/>
                <w:bCs/>
                <w:i/>
                <w:sz w:val="18"/>
              </w:rPr>
              <w:t xml:space="preserve"> (requiring urgent attention)</w:t>
            </w:r>
          </w:p>
          <w:p w14:paraId="0D357AC6" w14:textId="77777777" w:rsidR="008D1061" w:rsidRPr="00A60049" w:rsidRDefault="008D1061" w:rsidP="008D1061">
            <w:pPr>
              <w:rPr>
                <w:bCs/>
                <w:i/>
                <w:sz w:val="8"/>
                <w:szCs w:val="12"/>
              </w:rPr>
            </w:pPr>
          </w:p>
          <w:tbl>
            <w:tblPr>
              <w:tblStyle w:val="TableGrid"/>
              <w:tblW w:w="0" w:type="auto"/>
              <w:tblLook w:val="04A0" w:firstRow="1" w:lastRow="0" w:firstColumn="1" w:lastColumn="0" w:noHBand="0" w:noVBand="1"/>
            </w:tblPr>
            <w:tblGrid>
              <w:gridCol w:w="2858"/>
              <w:gridCol w:w="3126"/>
            </w:tblGrid>
            <w:tr w:rsidR="008D1061" w14:paraId="649D49BC" w14:textId="77777777" w:rsidTr="003823F9">
              <w:tc>
                <w:tcPr>
                  <w:tcW w:w="2858" w:type="dxa"/>
                </w:tcPr>
                <w:p w14:paraId="57B3AB30" w14:textId="77777777" w:rsidR="008D1061" w:rsidRPr="00A60049" w:rsidRDefault="008D1061" w:rsidP="008D1061">
                  <w:pPr>
                    <w:pStyle w:val="Pa36"/>
                    <w:spacing w:line="240" w:lineRule="auto"/>
                    <w:jc w:val="both"/>
                    <w:rPr>
                      <w:color w:val="211D1E"/>
                      <w:sz w:val="16"/>
                      <w:szCs w:val="16"/>
                      <w:u w:val="single"/>
                    </w:rPr>
                  </w:pPr>
                  <w:r w:rsidRPr="00A60049">
                    <w:rPr>
                      <w:color w:val="211D1E"/>
                      <w:sz w:val="16"/>
                      <w:szCs w:val="16"/>
                      <w:u w:val="single"/>
                    </w:rPr>
                    <w:t xml:space="preserve">General danger signs </w:t>
                  </w:r>
                </w:p>
                <w:p w14:paraId="22BB2AB1"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Unable to drink or breastfeed </w:t>
                  </w:r>
                </w:p>
                <w:p w14:paraId="016186CC"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Vomiting everything </w:t>
                  </w:r>
                </w:p>
                <w:p w14:paraId="157CDFF5"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Convulsions </w:t>
                  </w:r>
                </w:p>
                <w:p w14:paraId="72A8750C"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Unconscious or lethargic </w:t>
                  </w:r>
                </w:p>
                <w:p w14:paraId="439F37CC"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Any signs of shock </w:t>
                  </w:r>
                </w:p>
                <w:p w14:paraId="4E2C54AA" w14:textId="77777777" w:rsidR="008D1061" w:rsidRPr="00A60049" w:rsidRDefault="008D1061" w:rsidP="008D1061">
                  <w:pPr>
                    <w:pStyle w:val="Default"/>
                    <w:jc w:val="both"/>
                    <w:rPr>
                      <w:rFonts w:cs="Arial"/>
                      <w:color w:val="211D1E"/>
                      <w:sz w:val="16"/>
                      <w:szCs w:val="16"/>
                    </w:rPr>
                  </w:pPr>
                </w:p>
                <w:p w14:paraId="15B8E982" w14:textId="77777777" w:rsidR="008D1061" w:rsidRPr="00A60049" w:rsidRDefault="008D1061" w:rsidP="008D1061">
                  <w:pPr>
                    <w:pStyle w:val="Pa35"/>
                    <w:spacing w:line="240" w:lineRule="auto"/>
                    <w:jc w:val="both"/>
                    <w:rPr>
                      <w:color w:val="211D1E"/>
                      <w:sz w:val="16"/>
                      <w:szCs w:val="16"/>
                      <w:u w:val="single"/>
                    </w:rPr>
                  </w:pPr>
                  <w:r w:rsidRPr="00A60049">
                    <w:rPr>
                      <w:color w:val="211D1E"/>
                      <w:sz w:val="16"/>
                      <w:szCs w:val="16"/>
                      <w:u w:val="single"/>
                    </w:rPr>
                    <w:t xml:space="preserve">Signs of severe respiratory illness (any of the following) </w:t>
                  </w:r>
                </w:p>
                <w:p w14:paraId="71E2DB58"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Chest indrawing </w:t>
                  </w:r>
                </w:p>
                <w:p w14:paraId="2705A4E0"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Stridor in calm child </w:t>
                  </w:r>
                </w:p>
                <w:p w14:paraId="1E92DA0D"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Oxygen saturation &lt; 92% on room air </w:t>
                  </w:r>
                </w:p>
                <w:p w14:paraId="02C3F2CD"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Central cyanosis </w:t>
                  </w:r>
                </w:p>
                <w:p w14:paraId="3246604A" w14:textId="77777777" w:rsidR="008D1061" w:rsidRPr="00A60049" w:rsidRDefault="008D1061" w:rsidP="008D1061">
                  <w:pPr>
                    <w:rPr>
                      <w:rFonts w:cs="Arial"/>
                      <w:bCs/>
                      <w:iCs/>
                      <w:sz w:val="16"/>
                      <w:szCs w:val="16"/>
                    </w:rPr>
                  </w:pPr>
                </w:p>
              </w:tc>
              <w:tc>
                <w:tcPr>
                  <w:tcW w:w="3126" w:type="dxa"/>
                </w:tcPr>
                <w:p w14:paraId="50E8CB1B" w14:textId="77777777" w:rsidR="008D1061" w:rsidRPr="00A60049" w:rsidRDefault="008D1061" w:rsidP="008D1061">
                  <w:pPr>
                    <w:pStyle w:val="Pa36"/>
                    <w:spacing w:line="240" w:lineRule="auto"/>
                    <w:jc w:val="both"/>
                    <w:rPr>
                      <w:color w:val="211D1E"/>
                      <w:sz w:val="16"/>
                      <w:szCs w:val="16"/>
                      <w:u w:val="single"/>
                    </w:rPr>
                  </w:pPr>
                  <w:r w:rsidRPr="00A60049">
                    <w:rPr>
                      <w:color w:val="211D1E"/>
                      <w:sz w:val="16"/>
                      <w:szCs w:val="16"/>
                      <w:u w:val="single"/>
                    </w:rPr>
                    <w:t xml:space="preserve">Signs of severe dehydration (2 of the following) </w:t>
                  </w:r>
                </w:p>
                <w:p w14:paraId="0DC49B96"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Unconscious or lethargic </w:t>
                  </w:r>
                </w:p>
                <w:p w14:paraId="4A9175A0"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Sunken eyes </w:t>
                  </w:r>
                </w:p>
                <w:p w14:paraId="495A5470"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Unable to drink or drinking poorly </w:t>
                  </w:r>
                </w:p>
                <w:p w14:paraId="29663A4F"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Skin pinch goes back very slowly </w:t>
                  </w:r>
                </w:p>
                <w:p w14:paraId="51D7B892" w14:textId="77777777" w:rsidR="008D1061" w:rsidRPr="00A60049" w:rsidRDefault="008D1061" w:rsidP="008D1061">
                  <w:pPr>
                    <w:pStyle w:val="Default"/>
                    <w:jc w:val="both"/>
                    <w:rPr>
                      <w:rFonts w:cs="Arial"/>
                      <w:color w:val="211D1E"/>
                      <w:sz w:val="16"/>
                      <w:szCs w:val="16"/>
                    </w:rPr>
                  </w:pPr>
                </w:p>
                <w:p w14:paraId="5BD0AB01" w14:textId="77777777" w:rsidR="008D1061" w:rsidRPr="00A60049" w:rsidRDefault="008D1061" w:rsidP="008D1061">
                  <w:pPr>
                    <w:pStyle w:val="Pa36"/>
                    <w:spacing w:line="240" w:lineRule="auto"/>
                    <w:jc w:val="both"/>
                    <w:rPr>
                      <w:color w:val="211D1E"/>
                      <w:sz w:val="16"/>
                      <w:szCs w:val="16"/>
                      <w:u w:val="single"/>
                    </w:rPr>
                  </w:pPr>
                  <w:r w:rsidRPr="00A60049">
                    <w:rPr>
                      <w:color w:val="211D1E"/>
                      <w:sz w:val="16"/>
                      <w:szCs w:val="16"/>
                      <w:u w:val="single"/>
                    </w:rPr>
                    <w:t xml:space="preserve">Signs of meningitis (any of the following) </w:t>
                  </w:r>
                </w:p>
                <w:p w14:paraId="6F3D29C4"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Neck stiffness </w:t>
                  </w:r>
                </w:p>
                <w:p w14:paraId="18782D55"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Bulging fontanelle </w:t>
                  </w:r>
                </w:p>
                <w:p w14:paraId="556FC35C"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Restless, continuously irritable </w:t>
                  </w:r>
                </w:p>
                <w:p w14:paraId="3BA68414" w14:textId="77777777" w:rsidR="008D1061" w:rsidRPr="00A60049" w:rsidRDefault="008D1061" w:rsidP="008D1061">
                  <w:pPr>
                    <w:pStyle w:val="Default"/>
                    <w:jc w:val="both"/>
                    <w:rPr>
                      <w:rFonts w:cs="Arial"/>
                      <w:color w:val="211D1E"/>
                      <w:sz w:val="16"/>
                      <w:szCs w:val="16"/>
                    </w:rPr>
                  </w:pPr>
                </w:p>
                <w:p w14:paraId="7E25BD11" w14:textId="77777777" w:rsidR="008D1061" w:rsidRPr="00A60049" w:rsidRDefault="008D1061" w:rsidP="008D1061">
                  <w:pPr>
                    <w:pStyle w:val="Pa36"/>
                    <w:spacing w:line="240" w:lineRule="auto"/>
                    <w:jc w:val="both"/>
                    <w:rPr>
                      <w:color w:val="211D1E"/>
                      <w:sz w:val="16"/>
                      <w:szCs w:val="16"/>
                      <w:u w:val="single"/>
                    </w:rPr>
                  </w:pPr>
                  <w:r w:rsidRPr="00A60049">
                    <w:rPr>
                      <w:color w:val="211D1E"/>
                      <w:sz w:val="16"/>
                      <w:szCs w:val="16"/>
                      <w:u w:val="single"/>
                    </w:rPr>
                    <w:t xml:space="preserve">Signs of severe anaemia (any of the following) </w:t>
                  </w:r>
                </w:p>
                <w:p w14:paraId="08D33229"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Severe palmar pallor </w:t>
                  </w:r>
                </w:p>
                <w:p w14:paraId="29380179" w14:textId="77777777" w:rsidR="008D1061" w:rsidRPr="00A60049" w:rsidRDefault="008D1061" w:rsidP="00233E39">
                  <w:pPr>
                    <w:pStyle w:val="Default"/>
                    <w:numPr>
                      <w:ilvl w:val="0"/>
                      <w:numId w:val="38"/>
                    </w:numPr>
                    <w:jc w:val="both"/>
                    <w:rPr>
                      <w:rFonts w:cs="Arial"/>
                      <w:color w:val="211D1E"/>
                      <w:sz w:val="16"/>
                      <w:szCs w:val="16"/>
                    </w:rPr>
                  </w:pPr>
                  <w:r w:rsidRPr="00A60049">
                    <w:rPr>
                      <w:rFonts w:cs="Arial"/>
                      <w:color w:val="211D1E"/>
                      <w:sz w:val="16"/>
                      <w:szCs w:val="16"/>
                    </w:rPr>
                    <w:t xml:space="preserve">HB &lt; 7 g/dl </w:t>
                  </w:r>
                </w:p>
              </w:tc>
            </w:tr>
          </w:tbl>
          <w:p w14:paraId="5E9F510C" w14:textId="77777777" w:rsidR="000906C4" w:rsidRDefault="000906C4" w:rsidP="00372D0D">
            <w:pPr>
              <w:jc w:val="both"/>
              <w:rPr>
                <w:rFonts w:ascii="Arial" w:hAnsi="Arial"/>
                <w:b/>
                <w:i/>
                <w:sz w:val="16"/>
                <w:szCs w:val="16"/>
              </w:rPr>
            </w:pPr>
          </w:p>
          <w:p w14:paraId="7313180C" w14:textId="77777777" w:rsidR="00AA44B3" w:rsidRDefault="00AA44B3" w:rsidP="00372D0D">
            <w:pPr>
              <w:jc w:val="both"/>
              <w:rPr>
                <w:rFonts w:ascii="Arial" w:hAnsi="Arial"/>
                <w:b/>
                <w:i/>
                <w:sz w:val="16"/>
                <w:szCs w:val="16"/>
              </w:rPr>
            </w:pPr>
          </w:p>
          <w:p w14:paraId="7C04BF8B" w14:textId="77777777" w:rsidR="00AA44B3" w:rsidRDefault="00AA44B3" w:rsidP="00372D0D">
            <w:pPr>
              <w:jc w:val="both"/>
              <w:rPr>
                <w:rFonts w:ascii="Arial" w:hAnsi="Arial"/>
                <w:b/>
                <w:i/>
                <w:sz w:val="16"/>
                <w:szCs w:val="16"/>
              </w:rPr>
            </w:pPr>
          </w:p>
          <w:p w14:paraId="5B64D9D8" w14:textId="77777777" w:rsidR="00AA44B3" w:rsidRDefault="00AA44B3" w:rsidP="00372D0D">
            <w:pPr>
              <w:jc w:val="both"/>
              <w:rPr>
                <w:rFonts w:ascii="Arial" w:hAnsi="Arial"/>
                <w:b/>
                <w:i/>
                <w:sz w:val="16"/>
                <w:szCs w:val="16"/>
              </w:rPr>
            </w:pPr>
          </w:p>
          <w:p w14:paraId="4DE6051F" w14:textId="77777777" w:rsidR="00AA44B3" w:rsidRDefault="00AA44B3" w:rsidP="00372D0D">
            <w:pPr>
              <w:jc w:val="both"/>
              <w:rPr>
                <w:rFonts w:ascii="Arial" w:hAnsi="Arial"/>
                <w:b/>
                <w:i/>
                <w:sz w:val="16"/>
                <w:szCs w:val="16"/>
              </w:rPr>
            </w:pPr>
          </w:p>
          <w:p w14:paraId="40292043" w14:textId="77777777" w:rsidR="00AA44B3" w:rsidRDefault="00AA44B3" w:rsidP="00372D0D">
            <w:pPr>
              <w:jc w:val="both"/>
              <w:rPr>
                <w:rFonts w:ascii="Arial" w:hAnsi="Arial"/>
                <w:b/>
                <w:i/>
                <w:sz w:val="16"/>
                <w:szCs w:val="16"/>
              </w:rPr>
            </w:pPr>
          </w:p>
          <w:p w14:paraId="2981E925" w14:textId="4650C023" w:rsidR="00D80EBC" w:rsidRPr="00A903C5" w:rsidRDefault="00D70498" w:rsidP="00372D0D">
            <w:pPr>
              <w:jc w:val="both"/>
              <w:rPr>
                <w:rFonts w:ascii="Arial" w:hAnsi="Arial"/>
                <w:b/>
                <w:i/>
                <w:sz w:val="16"/>
                <w:szCs w:val="16"/>
              </w:rPr>
            </w:pPr>
            <w:r w:rsidRPr="00372D0D">
              <w:rPr>
                <w:rFonts w:ascii="Arial" w:hAnsi="Arial"/>
                <w:b/>
                <w:i/>
                <w:sz w:val="16"/>
                <w:szCs w:val="16"/>
              </w:rPr>
              <w:t xml:space="preserve">Table </w:t>
            </w:r>
            <w:r w:rsidR="006161B7">
              <w:rPr>
                <w:rFonts w:ascii="Arial" w:hAnsi="Arial"/>
                <w:b/>
                <w:i/>
                <w:sz w:val="16"/>
                <w:szCs w:val="16"/>
              </w:rPr>
              <w:t>3</w:t>
            </w:r>
            <w:r w:rsidRPr="00372D0D">
              <w:rPr>
                <w:rFonts w:ascii="Arial" w:hAnsi="Arial"/>
                <w:b/>
                <w:i/>
                <w:sz w:val="16"/>
                <w:szCs w:val="16"/>
              </w:rPr>
              <w:t xml:space="preserve">:  </w:t>
            </w:r>
            <w:r w:rsidR="0042138F" w:rsidRPr="00372D0D">
              <w:rPr>
                <w:rFonts w:ascii="Arial" w:hAnsi="Arial"/>
                <w:b/>
                <w:i/>
                <w:sz w:val="16"/>
                <w:szCs w:val="16"/>
              </w:rPr>
              <w:t>TB dosing chart for children and adolescents &lt;1</w:t>
            </w:r>
            <w:r w:rsidR="00044D9A">
              <w:rPr>
                <w:rFonts w:ascii="Arial" w:hAnsi="Arial"/>
                <w:b/>
                <w:i/>
                <w:sz w:val="16"/>
                <w:szCs w:val="16"/>
              </w:rPr>
              <w:t>5</w:t>
            </w:r>
            <w:r w:rsidR="0042138F" w:rsidRPr="00372D0D">
              <w:rPr>
                <w:rFonts w:ascii="Arial" w:hAnsi="Arial"/>
                <w:b/>
                <w:i/>
                <w:sz w:val="16"/>
                <w:szCs w:val="16"/>
              </w:rPr>
              <w:t xml:space="preserve"> years with confirmed or clinically diagnosed Drug-Susceptible </w:t>
            </w:r>
            <w:r w:rsidR="00B91F83" w:rsidRPr="00372D0D">
              <w:rPr>
                <w:rFonts w:ascii="Arial" w:hAnsi="Arial"/>
                <w:b/>
                <w:i/>
                <w:sz w:val="16"/>
                <w:szCs w:val="16"/>
              </w:rPr>
              <w:t>n</w:t>
            </w:r>
            <w:r w:rsidR="00985BE7" w:rsidRPr="00372D0D">
              <w:rPr>
                <w:rFonts w:ascii="Arial" w:hAnsi="Arial"/>
                <w:b/>
                <w:i/>
                <w:sz w:val="16"/>
                <w:szCs w:val="16"/>
              </w:rPr>
              <w:t>on-</w:t>
            </w:r>
            <w:r w:rsidR="0042138F" w:rsidRPr="00372D0D">
              <w:rPr>
                <w:rFonts w:ascii="Arial" w:hAnsi="Arial"/>
                <w:b/>
                <w:i/>
                <w:sz w:val="16"/>
                <w:szCs w:val="16"/>
              </w:rPr>
              <w:t xml:space="preserve">severe </w:t>
            </w:r>
            <w:r w:rsidR="00B91F83" w:rsidRPr="00372D0D">
              <w:rPr>
                <w:rFonts w:ascii="Arial" w:hAnsi="Arial"/>
                <w:b/>
                <w:i/>
                <w:sz w:val="16"/>
                <w:szCs w:val="16"/>
              </w:rPr>
              <w:t xml:space="preserve">pulmonary </w:t>
            </w:r>
            <w:r w:rsidR="0042138F" w:rsidRPr="00372D0D">
              <w:rPr>
                <w:rFonts w:ascii="Arial" w:hAnsi="Arial"/>
                <w:b/>
                <w:i/>
                <w:sz w:val="16"/>
                <w:szCs w:val="16"/>
              </w:rPr>
              <w:t xml:space="preserve">TB, </w:t>
            </w:r>
            <w:r w:rsidR="00B91F83" w:rsidRPr="00372D0D">
              <w:rPr>
                <w:rFonts w:ascii="Arial" w:hAnsi="Arial"/>
                <w:b/>
                <w:i/>
                <w:sz w:val="16"/>
                <w:szCs w:val="16"/>
              </w:rPr>
              <w:t>s</w:t>
            </w:r>
            <w:r w:rsidR="0042138F" w:rsidRPr="00372D0D">
              <w:rPr>
                <w:rFonts w:ascii="Arial" w:hAnsi="Arial"/>
                <w:b/>
                <w:i/>
                <w:sz w:val="16"/>
                <w:szCs w:val="16"/>
              </w:rPr>
              <w:t xml:space="preserve">evere </w:t>
            </w:r>
            <w:r w:rsidR="00B91F83" w:rsidRPr="00372D0D">
              <w:rPr>
                <w:rFonts w:ascii="Arial" w:hAnsi="Arial"/>
                <w:b/>
                <w:i/>
                <w:sz w:val="16"/>
                <w:szCs w:val="16"/>
              </w:rPr>
              <w:t>p</w:t>
            </w:r>
            <w:r w:rsidR="0042138F" w:rsidRPr="00372D0D">
              <w:rPr>
                <w:rFonts w:ascii="Arial" w:hAnsi="Arial"/>
                <w:b/>
                <w:i/>
                <w:sz w:val="16"/>
                <w:szCs w:val="16"/>
              </w:rPr>
              <w:t>ulmonary TB</w:t>
            </w:r>
            <w:r w:rsidR="00B91F83" w:rsidRPr="00372D0D">
              <w:rPr>
                <w:rFonts w:ascii="Arial" w:hAnsi="Arial"/>
                <w:b/>
                <w:i/>
                <w:sz w:val="16"/>
                <w:szCs w:val="16"/>
              </w:rPr>
              <w:t>,</w:t>
            </w:r>
            <w:r w:rsidR="0042138F" w:rsidRPr="00372D0D">
              <w:rPr>
                <w:rFonts w:ascii="Arial" w:hAnsi="Arial"/>
                <w:b/>
                <w:i/>
                <w:sz w:val="16"/>
                <w:szCs w:val="16"/>
              </w:rPr>
              <w:t xml:space="preserve"> and </w:t>
            </w:r>
            <w:r w:rsidR="00B91F83" w:rsidRPr="00372D0D">
              <w:rPr>
                <w:rFonts w:ascii="Arial" w:hAnsi="Arial"/>
                <w:b/>
                <w:i/>
                <w:sz w:val="16"/>
                <w:szCs w:val="16"/>
              </w:rPr>
              <w:t>e</w:t>
            </w:r>
            <w:r w:rsidR="0042138F" w:rsidRPr="00372D0D">
              <w:rPr>
                <w:rFonts w:ascii="Arial" w:hAnsi="Arial"/>
                <w:b/>
                <w:i/>
                <w:sz w:val="16"/>
                <w:szCs w:val="16"/>
              </w:rPr>
              <w:t>xtrapulmonary TB</w:t>
            </w:r>
            <w:r w:rsidR="006942E5" w:rsidRPr="00372D0D">
              <w:rPr>
                <w:rFonts w:ascii="Arial" w:hAnsi="Arial"/>
                <w:b/>
                <w:i/>
                <w:sz w:val="16"/>
                <w:szCs w:val="16"/>
              </w:rPr>
              <w:t xml:space="preserve"> </w:t>
            </w:r>
            <w:r w:rsidR="006942E5" w:rsidRPr="00372D0D">
              <w:rPr>
                <w:rFonts w:ascii="Arial" w:hAnsi="Arial"/>
                <w:b/>
                <w:i/>
                <w:sz w:val="16"/>
                <w:szCs w:val="16"/>
                <w:u w:val="single"/>
              </w:rPr>
              <w:t>(excluding TB</w:t>
            </w:r>
            <w:r w:rsidR="00D01254">
              <w:rPr>
                <w:rFonts w:ascii="Arial" w:hAnsi="Arial"/>
                <w:b/>
                <w:i/>
                <w:sz w:val="16"/>
                <w:szCs w:val="16"/>
                <w:u w:val="single"/>
              </w:rPr>
              <w:t>M</w:t>
            </w:r>
            <w:r w:rsidR="006942E5" w:rsidRPr="00372D0D">
              <w:rPr>
                <w:rFonts w:ascii="Arial" w:hAnsi="Arial"/>
                <w:b/>
                <w:i/>
                <w:sz w:val="16"/>
                <w:szCs w:val="16"/>
                <w:u w:val="single"/>
              </w:rPr>
              <w:t>/CNS TB/ Miliary TB)</w:t>
            </w:r>
            <w:r w:rsidR="00F13255" w:rsidRPr="00372D0D">
              <w:rPr>
                <w:rFonts w:ascii="Arial" w:hAnsi="Arial"/>
                <w:b/>
                <w:i/>
                <w:sz w:val="16"/>
                <w:szCs w:val="16"/>
                <w:u w:val="single"/>
              </w:rPr>
              <w:t>.</w:t>
            </w:r>
          </w:p>
        </w:tc>
      </w:tr>
      <w:tr w:rsidR="008F174C" w:rsidRPr="000B2914" w14:paraId="1A75AFFD" w14:textId="77777777" w:rsidTr="00AA44B3">
        <w:tc>
          <w:tcPr>
            <w:tcW w:w="1080" w:type="dxa"/>
            <w:tcBorders>
              <w:top w:val="nil"/>
            </w:tcBorders>
            <w:shd w:val="clear" w:color="auto" w:fill="D9D9D9" w:themeFill="background1" w:themeFillShade="D9"/>
            <w:vAlign w:val="center"/>
          </w:tcPr>
          <w:p w14:paraId="5B104581" w14:textId="77777777" w:rsidR="0080227E" w:rsidRPr="000B2914" w:rsidRDefault="0080227E" w:rsidP="003841AD">
            <w:pPr>
              <w:jc w:val="center"/>
              <w:rPr>
                <w:rFonts w:ascii="Arial" w:hAnsi="Arial" w:cs="Arial"/>
                <w:sz w:val="16"/>
                <w:szCs w:val="16"/>
              </w:rPr>
            </w:pPr>
          </w:p>
        </w:tc>
        <w:tc>
          <w:tcPr>
            <w:tcW w:w="2430" w:type="dxa"/>
            <w:gridSpan w:val="2"/>
            <w:tcBorders>
              <w:top w:val="nil"/>
            </w:tcBorders>
            <w:shd w:val="clear" w:color="auto" w:fill="FAEEBC"/>
            <w:vAlign w:val="center"/>
          </w:tcPr>
          <w:p w14:paraId="1A473F55"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Intensive phase</w:t>
            </w:r>
          </w:p>
          <w:p w14:paraId="3A554EB6"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Once daily,7 days a week</w:t>
            </w:r>
          </w:p>
        </w:tc>
        <w:tc>
          <w:tcPr>
            <w:tcW w:w="2700" w:type="dxa"/>
            <w:gridSpan w:val="4"/>
            <w:tcBorders>
              <w:top w:val="nil"/>
            </w:tcBorders>
            <w:shd w:val="clear" w:color="auto" w:fill="C1F0C7" w:themeFill="accent3" w:themeFillTint="33"/>
            <w:vAlign w:val="center"/>
          </w:tcPr>
          <w:p w14:paraId="75B963BF"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Continuation phase</w:t>
            </w:r>
          </w:p>
          <w:p w14:paraId="6434891A"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Once daily, 7 days a week</w:t>
            </w:r>
          </w:p>
        </w:tc>
      </w:tr>
      <w:tr w:rsidR="00B71FCA" w:rsidRPr="000B2914" w14:paraId="514133B4" w14:textId="77777777" w:rsidTr="0093798B">
        <w:tc>
          <w:tcPr>
            <w:tcW w:w="1080" w:type="dxa"/>
            <w:vMerge w:val="restart"/>
            <w:shd w:val="clear" w:color="auto" w:fill="D9D9D9" w:themeFill="background1" w:themeFillShade="D9"/>
            <w:vAlign w:val="bottom"/>
          </w:tcPr>
          <w:p w14:paraId="354E439B" w14:textId="3F289642" w:rsidR="0080227E" w:rsidRPr="000B2914" w:rsidRDefault="0080227E" w:rsidP="003841AD">
            <w:pPr>
              <w:jc w:val="center"/>
              <w:rPr>
                <w:rFonts w:ascii="Arial" w:hAnsi="Arial" w:cs="Arial"/>
                <w:sz w:val="16"/>
                <w:szCs w:val="16"/>
              </w:rPr>
            </w:pPr>
            <w:r w:rsidRPr="000B2914">
              <w:rPr>
                <w:rFonts w:ascii="Arial" w:hAnsi="Arial" w:cs="Arial"/>
                <w:sz w:val="16"/>
                <w:szCs w:val="16"/>
              </w:rPr>
              <w:t>Target dose</w:t>
            </w:r>
          </w:p>
          <w:p w14:paraId="1684689A"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(dose range)</w:t>
            </w:r>
          </w:p>
          <w:p w14:paraId="2FED29F2" w14:textId="70ADA6DF" w:rsidR="0080227E" w:rsidRPr="000B2914" w:rsidRDefault="0080227E" w:rsidP="003841AD">
            <w:pPr>
              <w:jc w:val="center"/>
              <w:rPr>
                <w:rFonts w:ascii="Arial" w:hAnsi="Arial" w:cs="Arial"/>
                <w:sz w:val="16"/>
                <w:szCs w:val="16"/>
              </w:rPr>
            </w:pPr>
            <w:r w:rsidRPr="000B2914">
              <w:rPr>
                <w:rFonts w:ascii="Arial" w:hAnsi="Arial" w:cs="Arial"/>
                <w:sz w:val="16"/>
                <w:szCs w:val="16"/>
              </w:rPr>
              <w:t>(mg/kg/day)</w:t>
            </w:r>
          </w:p>
        </w:tc>
        <w:tc>
          <w:tcPr>
            <w:tcW w:w="2430" w:type="dxa"/>
            <w:gridSpan w:val="2"/>
            <w:shd w:val="clear" w:color="auto" w:fill="FAEEBC"/>
            <w:vAlign w:val="center"/>
          </w:tcPr>
          <w:p w14:paraId="386EE2C2"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Duration 2 months</w:t>
            </w:r>
          </w:p>
        </w:tc>
        <w:tc>
          <w:tcPr>
            <w:tcW w:w="900" w:type="dxa"/>
            <w:shd w:val="clear" w:color="auto" w:fill="C1F0C7"/>
            <w:vAlign w:val="center"/>
          </w:tcPr>
          <w:p w14:paraId="10FE0F03"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Non-severe TB</w:t>
            </w:r>
          </w:p>
          <w:p w14:paraId="7D929418"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Duration: 2 months</w:t>
            </w:r>
          </w:p>
        </w:tc>
        <w:tc>
          <w:tcPr>
            <w:tcW w:w="900" w:type="dxa"/>
            <w:gridSpan w:val="2"/>
            <w:shd w:val="clear" w:color="auto" w:fill="C1F0C7"/>
            <w:vAlign w:val="center"/>
          </w:tcPr>
          <w:p w14:paraId="7B484AC9"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Severe PTB and most EPTB</w:t>
            </w:r>
          </w:p>
          <w:p w14:paraId="1F69FAC8"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Duration: 4 months</w:t>
            </w:r>
          </w:p>
        </w:tc>
        <w:tc>
          <w:tcPr>
            <w:tcW w:w="900" w:type="dxa"/>
            <w:shd w:val="clear" w:color="auto" w:fill="C1F0C7"/>
            <w:vAlign w:val="center"/>
          </w:tcPr>
          <w:p w14:paraId="3FC68493"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Bone &amp; joint TB</w:t>
            </w:r>
          </w:p>
          <w:p w14:paraId="3DD8E4E7"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Duration: 10 months</w:t>
            </w:r>
          </w:p>
        </w:tc>
      </w:tr>
      <w:tr w:rsidR="0080227E" w:rsidRPr="000B2914" w14:paraId="7CB8458C" w14:textId="77777777" w:rsidTr="004308FA">
        <w:tc>
          <w:tcPr>
            <w:tcW w:w="1080" w:type="dxa"/>
            <w:vMerge/>
            <w:shd w:val="clear" w:color="auto" w:fill="D9D9D9" w:themeFill="background1" w:themeFillShade="D9"/>
            <w:vAlign w:val="center"/>
          </w:tcPr>
          <w:p w14:paraId="255386DA" w14:textId="1D14F4FF" w:rsidR="0080227E" w:rsidRPr="000B2914" w:rsidRDefault="0080227E" w:rsidP="003841AD">
            <w:pPr>
              <w:jc w:val="center"/>
              <w:rPr>
                <w:rFonts w:ascii="Arial" w:hAnsi="Arial" w:cs="Arial"/>
                <w:sz w:val="16"/>
                <w:szCs w:val="16"/>
              </w:rPr>
            </w:pPr>
          </w:p>
        </w:tc>
        <w:tc>
          <w:tcPr>
            <w:tcW w:w="5130" w:type="dxa"/>
            <w:gridSpan w:val="6"/>
            <w:shd w:val="clear" w:color="auto" w:fill="D9D9D9" w:themeFill="background1" w:themeFillShade="D9"/>
            <w:vAlign w:val="center"/>
          </w:tcPr>
          <w:p w14:paraId="10691B96"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Isoniazid (H):  10 (7-15), Rifampicin (R): 15 (10-20), Pyrazinamide (Z): 35 (30-40), Ethambutol (E): 20 (15-25)</w:t>
            </w:r>
          </w:p>
        </w:tc>
      </w:tr>
      <w:tr w:rsidR="00E32F27" w:rsidRPr="000B2914" w14:paraId="55E2C932" w14:textId="77777777" w:rsidTr="00E25609">
        <w:tc>
          <w:tcPr>
            <w:tcW w:w="1080" w:type="dxa"/>
            <w:shd w:val="clear" w:color="auto" w:fill="D9D9D9" w:themeFill="background1" w:themeFillShade="D9"/>
            <w:vAlign w:val="center"/>
          </w:tcPr>
          <w:p w14:paraId="27E13007" w14:textId="77777777" w:rsidR="00B7383A" w:rsidRDefault="00B7383A" w:rsidP="003841AD">
            <w:pPr>
              <w:jc w:val="center"/>
              <w:rPr>
                <w:rFonts w:ascii="Arial" w:hAnsi="Arial" w:cs="Arial"/>
                <w:sz w:val="16"/>
                <w:szCs w:val="16"/>
              </w:rPr>
            </w:pPr>
          </w:p>
          <w:p w14:paraId="153F41BC" w14:textId="04E6DE0C" w:rsidR="0080227E" w:rsidRDefault="0080227E" w:rsidP="003841AD">
            <w:pPr>
              <w:jc w:val="center"/>
              <w:rPr>
                <w:rFonts w:ascii="Arial" w:hAnsi="Arial" w:cs="Arial"/>
                <w:sz w:val="16"/>
                <w:szCs w:val="16"/>
              </w:rPr>
            </w:pPr>
            <w:r w:rsidRPr="000B2914">
              <w:rPr>
                <w:rFonts w:ascii="Arial" w:hAnsi="Arial" w:cs="Arial"/>
                <w:sz w:val="16"/>
                <w:szCs w:val="16"/>
              </w:rPr>
              <w:t>Formulation</w:t>
            </w:r>
          </w:p>
          <w:p w14:paraId="4D90D68D" w14:textId="77777777" w:rsidR="00B7383A" w:rsidRDefault="00B7383A" w:rsidP="003841AD">
            <w:pPr>
              <w:jc w:val="center"/>
              <w:rPr>
                <w:rFonts w:ascii="Arial" w:hAnsi="Arial" w:cs="Arial"/>
                <w:sz w:val="16"/>
                <w:szCs w:val="16"/>
              </w:rPr>
            </w:pPr>
          </w:p>
          <w:p w14:paraId="794E247D" w14:textId="77777777" w:rsidR="00B7383A" w:rsidRDefault="00B7383A" w:rsidP="003841AD">
            <w:pPr>
              <w:jc w:val="center"/>
              <w:rPr>
                <w:rFonts w:ascii="Arial" w:hAnsi="Arial" w:cs="Arial"/>
                <w:sz w:val="16"/>
                <w:szCs w:val="16"/>
              </w:rPr>
            </w:pPr>
          </w:p>
          <w:p w14:paraId="4451029F" w14:textId="77777777" w:rsidR="0080227E" w:rsidRPr="000B2914" w:rsidRDefault="00B7383A" w:rsidP="003841AD">
            <w:pPr>
              <w:jc w:val="center"/>
              <w:rPr>
                <w:rFonts w:ascii="Arial" w:hAnsi="Arial" w:cs="Arial"/>
                <w:sz w:val="16"/>
                <w:szCs w:val="16"/>
              </w:rPr>
            </w:pPr>
            <w:r>
              <w:rPr>
                <w:rFonts w:ascii="Arial" w:hAnsi="Arial" w:cs="Arial"/>
                <w:sz w:val="16"/>
                <w:szCs w:val="16"/>
              </w:rPr>
              <w:t>Body Weight (kg)</w:t>
            </w:r>
          </w:p>
        </w:tc>
        <w:tc>
          <w:tcPr>
            <w:tcW w:w="1260" w:type="dxa"/>
            <w:shd w:val="clear" w:color="auto" w:fill="FAEEBC"/>
            <w:vAlign w:val="center"/>
          </w:tcPr>
          <w:p w14:paraId="72DE63DA"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HRZ</w:t>
            </w:r>
          </w:p>
          <w:p w14:paraId="58A99715"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50/75/150mg dispersible tablet (scored)</w:t>
            </w:r>
          </w:p>
          <w:p w14:paraId="7D15E840"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OR</w:t>
            </w:r>
          </w:p>
          <w:p w14:paraId="4C7BE778"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50/75/150mg/4ml suspension *</w:t>
            </w:r>
          </w:p>
        </w:tc>
        <w:tc>
          <w:tcPr>
            <w:tcW w:w="1170" w:type="dxa"/>
            <w:shd w:val="clear" w:color="auto" w:fill="FAEEBC"/>
            <w:vAlign w:val="center"/>
          </w:tcPr>
          <w:p w14:paraId="486BC920"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E</w:t>
            </w:r>
          </w:p>
          <w:p w14:paraId="6A0FA4FE"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400mg tablet (not scored)</w:t>
            </w:r>
          </w:p>
          <w:p w14:paraId="75399257"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OR</w:t>
            </w:r>
          </w:p>
          <w:p w14:paraId="3CB00D4A"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400mg/8ml suspension #</w:t>
            </w:r>
          </w:p>
        </w:tc>
        <w:tc>
          <w:tcPr>
            <w:tcW w:w="2700" w:type="dxa"/>
            <w:gridSpan w:val="4"/>
            <w:shd w:val="clear" w:color="auto" w:fill="C1F0C7" w:themeFill="accent3" w:themeFillTint="33"/>
            <w:vAlign w:val="center"/>
          </w:tcPr>
          <w:p w14:paraId="48FAA91F"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HR</w:t>
            </w:r>
          </w:p>
          <w:p w14:paraId="5336F0EA"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50/75mg</w:t>
            </w:r>
          </w:p>
          <w:p w14:paraId="7DC51500"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Dispersible tablet</w:t>
            </w:r>
          </w:p>
          <w:p w14:paraId="0CC39298"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(scored)</w:t>
            </w:r>
          </w:p>
          <w:p w14:paraId="45DB92C8"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OR</w:t>
            </w:r>
          </w:p>
          <w:p w14:paraId="139ADA07" w14:textId="77777777" w:rsidR="0080227E" w:rsidRPr="000B2914" w:rsidRDefault="0080227E" w:rsidP="003841AD">
            <w:pPr>
              <w:jc w:val="center"/>
              <w:rPr>
                <w:rFonts w:ascii="Arial" w:hAnsi="Arial" w:cs="Arial"/>
                <w:sz w:val="14"/>
                <w:szCs w:val="14"/>
              </w:rPr>
            </w:pPr>
            <w:r w:rsidRPr="000B2914">
              <w:rPr>
                <w:rFonts w:ascii="Arial" w:hAnsi="Arial" w:cs="Arial"/>
                <w:sz w:val="14"/>
                <w:szCs w:val="14"/>
              </w:rPr>
              <w:t>50/75mg/4ml suspension*</w:t>
            </w:r>
          </w:p>
        </w:tc>
      </w:tr>
      <w:tr w:rsidR="004308FA" w:rsidRPr="000B2914" w14:paraId="4D6DBB4B" w14:textId="77777777" w:rsidTr="004308FA">
        <w:tc>
          <w:tcPr>
            <w:tcW w:w="1080" w:type="dxa"/>
            <w:shd w:val="clear" w:color="auto" w:fill="D9D9D9" w:themeFill="background1" w:themeFillShade="D9"/>
            <w:vAlign w:val="center"/>
          </w:tcPr>
          <w:p w14:paraId="784D6B63"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&lt; 2</w:t>
            </w:r>
          </w:p>
        </w:tc>
        <w:tc>
          <w:tcPr>
            <w:tcW w:w="5130" w:type="dxa"/>
            <w:gridSpan w:val="6"/>
            <w:shd w:val="clear" w:color="auto" w:fill="FFFFFF" w:themeFill="background1"/>
            <w:vAlign w:val="center"/>
          </w:tcPr>
          <w:p w14:paraId="4D1DA834"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Obtain expert advice</w:t>
            </w:r>
          </w:p>
        </w:tc>
      </w:tr>
      <w:tr w:rsidR="00827A12" w:rsidRPr="000B2914" w14:paraId="4EE10B4A" w14:textId="77777777" w:rsidTr="00E25609">
        <w:tc>
          <w:tcPr>
            <w:tcW w:w="1080" w:type="dxa"/>
            <w:shd w:val="clear" w:color="auto" w:fill="D9D9D9" w:themeFill="background1" w:themeFillShade="D9"/>
            <w:vAlign w:val="center"/>
          </w:tcPr>
          <w:p w14:paraId="05B6FE26"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2 – 2.9</w:t>
            </w:r>
          </w:p>
        </w:tc>
        <w:tc>
          <w:tcPr>
            <w:tcW w:w="1260" w:type="dxa"/>
            <w:shd w:val="clear" w:color="auto" w:fill="FAEEBC"/>
            <w:vAlign w:val="center"/>
          </w:tcPr>
          <w:p w14:paraId="5840995F"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½ tab</w:t>
            </w:r>
          </w:p>
        </w:tc>
        <w:tc>
          <w:tcPr>
            <w:tcW w:w="1170" w:type="dxa"/>
            <w:shd w:val="clear" w:color="auto" w:fill="FAEEBC"/>
            <w:vAlign w:val="center"/>
          </w:tcPr>
          <w:p w14:paraId="4148B9BD"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1 ml</w:t>
            </w:r>
          </w:p>
        </w:tc>
        <w:tc>
          <w:tcPr>
            <w:tcW w:w="2700" w:type="dxa"/>
            <w:gridSpan w:val="4"/>
            <w:shd w:val="clear" w:color="auto" w:fill="C1F0C7" w:themeFill="accent3" w:themeFillTint="33"/>
            <w:vAlign w:val="center"/>
          </w:tcPr>
          <w:p w14:paraId="1E0A548A"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½ tab</w:t>
            </w:r>
          </w:p>
        </w:tc>
      </w:tr>
      <w:tr w:rsidR="00827A12" w:rsidRPr="000B2914" w14:paraId="038ECAE7" w14:textId="77777777" w:rsidTr="00E25609">
        <w:tc>
          <w:tcPr>
            <w:tcW w:w="1080" w:type="dxa"/>
            <w:shd w:val="clear" w:color="auto" w:fill="D9D9D9" w:themeFill="background1" w:themeFillShade="D9"/>
            <w:vAlign w:val="center"/>
          </w:tcPr>
          <w:p w14:paraId="2A7AF006"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3 – 3.9</w:t>
            </w:r>
          </w:p>
        </w:tc>
        <w:tc>
          <w:tcPr>
            <w:tcW w:w="1260" w:type="dxa"/>
            <w:shd w:val="clear" w:color="auto" w:fill="FAEEBC"/>
            <w:vAlign w:val="center"/>
          </w:tcPr>
          <w:p w14:paraId="4956DD5C"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¾ tab (3 ml)</w:t>
            </w:r>
          </w:p>
        </w:tc>
        <w:tc>
          <w:tcPr>
            <w:tcW w:w="1170" w:type="dxa"/>
            <w:shd w:val="clear" w:color="auto" w:fill="FAEEBC"/>
            <w:vAlign w:val="center"/>
          </w:tcPr>
          <w:p w14:paraId="247701B1"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1.5 ml</w:t>
            </w:r>
          </w:p>
        </w:tc>
        <w:tc>
          <w:tcPr>
            <w:tcW w:w="2700" w:type="dxa"/>
            <w:gridSpan w:val="4"/>
            <w:shd w:val="clear" w:color="auto" w:fill="C1F0C7" w:themeFill="accent3" w:themeFillTint="33"/>
            <w:vAlign w:val="center"/>
          </w:tcPr>
          <w:p w14:paraId="0488B307"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¾ tab (3 ml)</w:t>
            </w:r>
          </w:p>
        </w:tc>
      </w:tr>
      <w:tr w:rsidR="00827A12" w:rsidRPr="000B2914" w14:paraId="5A70331E" w14:textId="77777777" w:rsidTr="00E25609">
        <w:tc>
          <w:tcPr>
            <w:tcW w:w="1080" w:type="dxa"/>
            <w:shd w:val="clear" w:color="auto" w:fill="D9D9D9" w:themeFill="background1" w:themeFillShade="D9"/>
            <w:vAlign w:val="center"/>
          </w:tcPr>
          <w:p w14:paraId="180AC1EF"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4 – 7.9</w:t>
            </w:r>
          </w:p>
        </w:tc>
        <w:tc>
          <w:tcPr>
            <w:tcW w:w="1260" w:type="dxa"/>
            <w:shd w:val="clear" w:color="auto" w:fill="FAEEBC"/>
            <w:vAlign w:val="center"/>
          </w:tcPr>
          <w:p w14:paraId="6FBEA245"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1 tab</w:t>
            </w:r>
          </w:p>
        </w:tc>
        <w:tc>
          <w:tcPr>
            <w:tcW w:w="1170" w:type="dxa"/>
            <w:shd w:val="clear" w:color="auto" w:fill="FAEEBC"/>
            <w:vAlign w:val="center"/>
          </w:tcPr>
          <w:p w14:paraId="7F6436F6"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2.5 ml</w:t>
            </w:r>
          </w:p>
        </w:tc>
        <w:tc>
          <w:tcPr>
            <w:tcW w:w="2700" w:type="dxa"/>
            <w:gridSpan w:val="4"/>
            <w:shd w:val="clear" w:color="auto" w:fill="C1F0C7" w:themeFill="accent3" w:themeFillTint="33"/>
            <w:vAlign w:val="center"/>
          </w:tcPr>
          <w:p w14:paraId="429D6BFC"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1 tab</w:t>
            </w:r>
          </w:p>
        </w:tc>
      </w:tr>
      <w:tr w:rsidR="00827A12" w:rsidRPr="000B2914" w14:paraId="44F8EC0E" w14:textId="77777777" w:rsidTr="00E25609">
        <w:tc>
          <w:tcPr>
            <w:tcW w:w="1080" w:type="dxa"/>
            <w:shd w:val="clear" w:color="auto" w:fill="D9D9D9" w:themeFill="background1" w:themeFillShade="D9"/>
            <w:vAlign w:val="center"/>
          </w:tcPr>
          <w:p w14:paraId="1D65F52B"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8 – 11.9</w:t>
            </w:r>
          </w:p>
        </w:tc>
        <w:tc>
          <w:tcPr>
            <w:tcW w:w="1260" w:type="dxa"/>
            <w:shd w:val="clear" w:color="auto" w:fill="FAEEBC"/>
            <w:vAlign w:val="center"/>
          </w:tcPr>
          <w:p w14:paraId="6B7B4258"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2 tabs</w:t>
            </w:r>
          </w:p>
        </w:tc>
        <w:tc>
          <w:tcPr>
            <w:tcW w:w="1170" w:type="dxa"/>
            <w:shd w:val="clear" w:color="auto" w:fill="FAEEBC"/>
            <w:vAlign w:val="center"/>
          </w:tcPr>
          <w:p w14:paraId="72AD0DFF"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½ tab or 4 ml</w:t>
            </w:r>
          </w:p>
        </w:tc>
        <w:tc>
          <w:tcPr>
            <w:tcW w:w="2700" w:type="dxa"/>
            <w:gridSpan w:val="4"/>
            <w:shd w:val="clear" w:color="auto" w:fill="C1F0C7" w:themeFill="accent3" w:themeFillTint="33"/>
            <w:vAlign w:val="center"/>
          </w:tcPr>
          <w:p w14:paraId="73FEDC5B"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2 tabs</w:t>
            </w:r>
          </w:p>
        </w:tc>
      </w:tr>
      <w:tr w:rsidR="00827A12" w:rsidRPr="000B2914" w14:paraId="6E470C47" w14:textId="77777777" w:rsidTr="00E25609">
        <w:tc>
          <w:tcPr>
            <w:tcW w:w="1080" w:type="dxa"/>
            <w:shd w:val="clear" w:color="auto" w:fill="D9D9D9" w:themeFill="background1" w:themeFillShade="D9"/>
            <w:vAlign w:val="center"/>
          </w:tcPr>
          <w:p w14:paraId="1C84B7D8"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12 – 15.9</w:t>
            </w:r>
          </w:p>
        </w:tc>
        <w:tc>
          <w:tcPr>
            <w:tcW w:w="1260" w:type="dxa"/>
            <w:shd w:val="clear" w:color="auto" w:fill="FAEEBC"/>
            <w:vAlign w:val="center"/>
          </w:tcPr>
          <w:p w14:paraId="2A8D9C62"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3 tabs</w:t>
            </w:r>
          </w:p>
        </w:tc>
        <w:tc>
          <w:tcPr>
            <w:tcW w:w="1170" w:type="dxa"/>
            <w:shd w:val="clear" w:color="auto" w:fill="FAEEBC"/>
            <w:vAlign w:val="center"/>
          </w:tcPr>
          <w:p w14:paraId="15B516F3"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¾ tab or 6 ml</w:t>
            </w:r>
          </w:p>
        </w:tc>
        <w:tc>
          <w:tcPr>
            <w:tcW w:w="2700" w:type="dxa"/>
            <w:gridSpan w:val="4"/>
            <w:shd w:val="clear" w:color="auto" w:fill="C1F0C7" w:themeFill="accent3" w:themeFillTint="33"/>
            <w:vAlign w:val="center"/>
          </w:tcPr>
          <w:p w14:paraId="5F3E165B"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3 tabs</w:t>
            </w:r>
          </w:p>
        </w:tc>
      </w:tr>
      <w:tr w:rsidR="00827A12" w:rsidRPr="000B2914" w14:paraId="358489C9" w14:textId="77777777" w:rsidTr="00E25609">
        <w:tc>
          <w:tcPr>
            <w:tcW w:w="1080" w:type="dxa"/>
            <w:shd w:val="clear" w:color="auto" w:fill="D9D9D9" w:themeFill="background1" w:themeFillShade="D9"/>
            <w:vAlign w:val="center"/>
          </w:tcPr>
          <w:p w14:paraId="36AEFFD9"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16 – 24.9</w:t>
            </w:r>
          </w:p>
        </w:tc>
        <w:tc>
          <w:tcPr>
            <w:tcW w:w="1260" w:type="dxa"/>
            <w:shd w:val="clear" w:color="auto" w:fill="FAEEBC"/>
            <w:vAlign w:val="center"/>
          </w:tcPr>
          <w:p w14:paraId="7299EBA4"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4 tabs</w:t>
            </w:r>
          </w:p>
        </w:tc>
        <w:tc>
          <w:tcPr>
            <w:tcW w:w="1170" w:type="dxa"/>
            <w:shd w:val="clear" w:color="auto" w:fill="FAEEBC"/>
            <w:vAlign w:val="center"/>
          </w:tcPr>
          <w:p w14:paraId="15F1DB2E"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1 tab or 8 ml</w:t>
            </w:r>
          </w:p>
        </w:tc>
        <w:tc>
          <w:tcPr>
            <w:tcW w:w="2700" w:type="dxa"/>
            <w:gridSpan w:val="4"/>
            <w:shd w:val="clear" w:color="auto" w:fill="C1F0C7" w:themeFill="accent3" w:themeFillTint="33"/>
            <w:vAlign w:val="center"/>
          </w:tcPr>
          <w:p w14:paraId="7A723D10"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4 tabs</w:t>
            </w:r>
          </w:p>
        </w:tc>
      </w:tr>
      <w:tr w:rsidR="008F174C" w:rsidRPr="000B2914" w14:paraId="70B866D4" w14:textId="77777777" w:rsidTr="004308FA">
        <w:tc>
          <w:tcPr>
            <w:tcW w:w="1080" w:type="dxa"/>
            <w:vMerge w:val="restart"/>
            <w:shd w:val="clear" w:color="auto" w:fill="D9D9D9" w:themeFill="background1" w:themeFillShade="D9"/>
            <w:vAlign w:val="center"/>
          </w:tcPr>
          <w:p w14:paraId="38A6BA7D"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 25</w:t>
            </w:r>
          </w:p>
        </w:tc>
        <w:tc>
          <w:tcPr>
            <w:tcW w:w="2430" w:type="dxa"/>
            <w:gridSpan w:val="2"/>
            <w:vMerge w:val="restart"/>
            <w:shd w:val="clear" w:color="auto" w:fill="FAEEBC"/>
            <w:vAlign w:val="center"/>
          </w:tcPr>
          <w:p w14:paraId="6F4D1869"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HRZE</w:t>
            </w:r>
          </w:p>
          <w:p w14:paraId="7BAE6D86"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75/150/400/275 mg tablet</w:t>
            </w:r>
          </w:p>
        </w:tc>
        <w:tc>
          <w:tcPr>
            <w:tcW w:w="2700" w:type="dxa"/>
            <w:gridSpan w:val="4"/>
            <w:shd w:val="clear" w:color="auto" w:fill="C1F0C7" w:themeFill="accent3" w:themeFillTint="33"/>
            <w:vAlign w:val="center"/>
          </w:tcPr>
          <w:p w14:paraId="6DACB7C5"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Choose one of below options</w:t>
            </w:r>
          </w:p>
        </w:tc>
      </w:tr>
      <w:tr w:rsidR="000B2914" w14:paraId="6F12CAAF" w14:textId="77777777" w:rsidTr="004308FA">
        <w:tc>
          <w:tcPr>
            <w:tcW w:w="1080" w:type="dxa"/>
            <w:vMerge/>
            <w:shd w:val="clear" w:color="auto" w:fill="D9D9D9" w:themeFill="background1" w:themeFillShade="D9"/>
            <w:vAlign w:val="center"/>
          </w:tcPr>
          <w:p w14:paraId="6D4DD58A" w14:textId="77777777" w:rsidR="0080227E" w:rsidRPr="000B2914" w:rsidRDefault="0080227E" w:rsidP="003841AD">
            <w:pPr>
              <w:jc w:val="center"/>
              <w:rPr>
                <w:rFonts w:ascii="Arial" w:hAnsi="Arial" w:cs="Arial"/>
                <w:sz w:val="16"/>
                <w:szCs w:val="16"/>
              </w:rPr>
            </w:pPr>
          </w:p>
        </w:tc>
        <w:tc>
          <w:tcPr>
            <w:tcW w:w="2430" w:type="dxa"/>
            <w:gridSpan w:val="2"/>
            <w:vMerge/>
            <w:shd w:val="clear" w:color="auto" w:fill="FAEEBC"/>
            <w:vAlign w:val="center"/>
          </w:tcPr>
          <w:p w14:paraId="5E05F928" w14:textId="77777777" w:rsidR="0080227E" w:rsidRPr="000B2914" w:rsidRDefault="0080227E" w:rsidP="003841AD">
            <w:pPr>
              <w:jc w:val="center"/>
              <w:rPr>
                <w:rFonts w:ascii="Arial" w:hAnsi="Arial" w:cs="Arial"/>
                <w:sz w:val="16"/>
                <w:szCs w:val="16"/>
              </w:rPr>
            </w:pPr>
          </w:p>
        </w:tc>
        <w:tc>
          <w:tcPr>
            <w:tcW w:w="1434" w:type="dxa"/>
            <w:gridSpan w:val="2"/>
            <w:shd w:val="clear" w:color="auto" w:fill="C1F0C7" w:themeFill="accent3" w:themeFillTint="33"/>
            <w:vAlign w:val="center"/>
          </w:tcPr>
          <w:p w14:paraId="26344E45"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HR</w:t>
            </w:r>
          </w:p>
          <w:p w14:paraId="3FAB85A2"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75/150 mg tablet</w:t>
            </w:r>
          </w:p>
        </w:tc>
        <w:tc>
          <w:tcPr>
            <w:tcW w:w="1266" w:type="dxa"/>
            <w:gridSpan w:val="2"/>
            <w:shd w:val="clear" w:color="auto" w:fill="C1F0C7" w:themeFill="accent3" w:themeFillTint="33"/>
            <w:vAlign w:val="center"/>
          </w:tcPr>
          <w:p w14:paraId="32326627"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HR 150/300 mg tablet</w:t>
            </w:r>
          </w:p>
        </w:tc>
      </w:tr>
      <w:tr w:rsidR="000B2914" w14:paraId="6A9A0E9C" w14:textId="77777777" w:rsidTr="004308FA">
        <w:tc>
          <w:tcPr>
            <w:tcW w:w="1080" w:type="dxa"/>
            <w:shd w:val="clear" w:color="auto" w:fill="D9D9D9" w:themeFill="background1" w:themeFillShade="D9"/>
            <w:vAlign w:val="center"/>
          </w:tcPr>
          <w:p w14:paraId="3EF67CD5"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25 – 29.9</w:t>
            </w:r>
          </w:p>
        </w:tc>
        <w:tc>
          <w:tcPr>
            <w:tcW w:w="2430" w:type="dxa"/>
            <w:gridSpan w:val="2"/>
            <w:shd w:val="clear" w:color="auto" w:fill="FAEEBC"/>
            <w:vAlign w:val="center"/>
          </w:tcPr>
          <w:p w14:paraId="111FC888"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2 tabs</w:t>
            </w:r>
          </w:p>
        </w:tc>
        <w:tc>
          <w:tcPr>
            <w:tcW w:w="1434" w:type="dxa"/>
            <w:gridSpan w:val="2"/>
            <w:shd w:val="clear" w:color="auto" w:fill="C1F0C7" w:themeFill="accent3" w:themeFillTint="33"/>
            <w:vAlign w:val="center"/>
          </w:tcPr>
          <w:p w14:paraId="0B5CB205"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2 tabs</w:t>
            </w:r>
          </w:p>
        </w:tc>
        <w:tc>
          <w:tcPr>
            <w:tcW w:w="1266" w:type="dxa"/>
            <w:gridSpan w:val="2"/>
            <w:shd w:val="clear" w:color="auto" w:fill="C1F0C7" w:themeFill="accent3" w:themeFillTint="33"/>
            <w:vAlign w:val="center"/>
          </w:tcPr>
          <w:p w14:paraId="7E262E86"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1 tab</w:t>
            </w:r>
          </w:p>
        </w:tc>
      </w:tr>
      <w:tr w:rsidR="000B2914" w14:paraId="1443EE19" w14:textId="77777777" w:rsidTr="004308FA">
        <w:tc>
          <w:tcPr>
            <w:tcW w:w="1080" w:type="dxa"/>
            <w:shd w:val="clear" w:color="auto" w:fill="D9D9D9" w:themeFill="background1" w:themeFillShade="D9"/>
            <w:vAlign w:val="center"/>
          </w:tcPr>
          <w:p w14:paraId="332F74B4"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30 – 34.9</w:t>
            </w:r>
          </w:p>
        </w:tc>
        <w:tc>
          <w:tcPr>
            <w:tcW w:w="2430" w:type="dxa"/>
            <w:gridSpan w:val="2"/>
            <w:shd w:val="clear" w:color="auto" w:fill="FAEEBC"/>
            <w:vAlign w:val="center"/>
          </w:tcPr>
          <w:p w14:paraId="3E9CE4CC"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3 tabs</w:t>
            </w:r>
          </w:p>
        </w:tc>
        <w:tc>
          <w:tcPr>
            <w:tcW w:w="1434" w:type="dxa"/>
            <w:gridSpan w:val="2"/>
            <w:shd w:val="clear" w:color="auto" w:fill="C1F0C7" w:themeFill="accent3" w:themeFillTint="33"/>
            <w:vAlign w:val="center"/>
          </w:tcPr>
          <w:p w14:paraId="240243EC"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3 tabs</w:t>
            </w:r>
          </w:p>
        </w:tc>
        <w:tc>
          <w:tcPr>
            <w:tcW w:w="1266" w:type="dxa"/>
            <w:gridSpan w:val="2"/>
            <w:shd w:val="clear" w:color="auto" w:fill="C1F0C7" w:themeFill="accent3" w:themeFillTint="33"/>
            <w:vAlign w:val="center"/>
          </w:tcPr>
          <w:p w14:paraId="05F47819"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w:t>
            </w:r>
          </w:p>
        </w:tc>
      </w:tr>
      <w:tr w:rsidR="000B2914" w14:paraId="59D4A3E5" w14:textId="77777777" w:rsidTr="004308FA">
        <w:tc>
          <w:tcPr>
            <w:tcW w:w="1080" w:type="dxa"/>
            <w:shd w:val="clear" w:color="auto" w:fill="D9D9D9" w:themeFill="background1" w:themeFillShade="D9"/>
            <w:vAlign w:val="center"/>
          </w:tcPr>
          <w:p w14:paraId="0D11DFA5"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35 – 64.9</w:t>
            </w:r>
          </w:p>
        </w:tc>
        <w:tc>
          <w:tcPr>
            <w:tcW w:w="2430" w:type="dxa"/>
            <w:gridSpan w:val="2"/>
            <w:shd w:val="clear" w:color="auto" w:fill="FAEEBC"/>
            <w:vAlign w:val="center"/>
          </w:tcPr>
          <w:p w14:paraId="01BD7704"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4 tabs</w:t>
            </w:r>
          </w:p>
        </w:tc>
        <w:tc>
          <w:tcPr>
            <w:tcW w:w="1434" w:type="dxa"/>
            <w:gridSpan w:val="2"/>
            <w:shd w:val="clear" w:color="auto" w:fill="C1F0C7" w:themeFill="accent3" w:themeFillTint="33"/>
            <w:vAlign w:val="center"/>
          </w:tcPr>
          <w:p w14:paraId="5C8B7F29"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4 tabs</w:t>
            </w:r>
          </w:p>
        </w:tc>
        <w:tc>
          <w:tcPr>
            <w:tcW w:w="1266" w:type="dxa"/>
            <w:gridSpan w:val="2"/>
            <w:shd w:val="clear" w:color="auto" w:fill="C1F0C7" w:themeFill="accent3" w:themeFillTint="33"/>
            <w:vAlign w:val="center"/>
          </w:tcPr>
          <w:p w14:paraId="6E9A3644"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2 tabs</w:t>
            </w:r>
          </w:p>
        </w:tc>
      </w:tr>
      <w:tr w:rsidR="000B2914" w14:paraId="1A1BAFD0" w14:textId="77777777" w:rsidTr="009B3280">
        <w:tc>
          <w:tcPr>
            <w:tcW w:w="1080" w:type="dxa"/>
            <w:tcBorders>
              <w:bottom w:val="single" w:sz="4" w:space="0" w:color="auto"/>
            </w:tcBorders>
            <w:shd w:val="clear" w:color="auto" w:fill="D9D9D9" w:themeFill="background1" w:themeFillShade="D9"/>
            <w:vAlign w:val="center"/>
          </w:tcPr>
          <w:p w14:paraId="4DA07822"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 65</w:t>
            </w:r>
          </w:p>
        </w:tc>
        <w:tc>
          <w:tcPr>
            <w:tcW w:w="2430" w:type="dxa"/>
            <w:gridSpan w:val="2"/>
            <w:tcBorders>
              <w:bottom w:val="single" w:sz="4" w:space="0" w:color="auto"/>
            </w:tcBorders>
            <w:shd w:val="clear" w:color="auto" w:fill="FAEEBC"/>
            <w:vAlign w:val="center"/>
          </w:tcPr>
          <w:p w14:paraId="202D986E"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5 tabs</w:t>
            </w:r>
          </w:p>
        </w:tc>
        <w:tc>
          <w:tcPr>
            <w:tcW w:w="1434" w:type="dxa"/>
            <w:gridSpan w:val="2"/>
            <w:tcBorders>
              <w:bottom w:val="single" w:sz="4" w:space="0" w:color="auto"/>
            </w:tcBorders>
            <w:shd w:val="clear" w:color="auto" w:fill="C1F0C7" w:themeFill="accent3" w:themeFillTint="33"/>
            <w:vAlign w:val="center"/>
          </w:tcPr>
          <w:p w14:paraId="103D72E7"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5 tabs</w:t>
            </w:r>
          </w:p>
        </w:tc>
        <w:tc>
          <w:tcPr>
            <w:tcW w:w="1266" w:type="dxa"/>
            <w:gridSpan w:val="2"/>
            <w:tcBorders>
              <w:bottom w:val="single" w:sz="4" w:space="0" w:color="auto"/>
            </w:tcBorders>
            <w:shd w:val="clear" w:color="auto" w:fill="C1F0C7" w:themeFill="accent3" w:themeFillTint="33"/>
            <w:vAlign w:val="center"/>
          </w:tcPr>
          <w:p w14:paraId="206DD193" w14:textId="77777777" w:rsidR="0080227E" w:rsidRPr="000B2914" w:rsidRDefault="0080227E" w:rsidP="003841AD">
            <w:pPr>
              <w:jc w:val="center"/>
              <w:rPr>
                <w:rFonts w:ascii="Arial" w:hAnsi="Arial" w:cs="Arial"/>
                <w:sz w:val="16"/>
                <w:szCs w:val="16"/>
              </w:rPr>
            </w:pPr>
            <w:r w:rsidRPr="000B2914">
              <w:rPr>
                <w:rFonts w:ascii="Arial" w:hAnsi="Arial" w:cs="Arial"/>
                <w:sz w:val="16"/>
                <w:szCs w:val="16"/>
              </w:rPr>
              <w:t>-</w:t>
            </w:r>
          </w:p>
        </w:tc>
      </w:tr>
      <w:tr w:rsidR="009B03BC" w:rsidRPr="00771F29" w14:paraId="264392D5" w14:textId="77777777" w:rsidTr="009B3280">
        <w:tc>
          <w:tcPr>
            <w:tcW w:w="6210" w:type="dxa"/>
            <w:gridSpan w:val="7"/>
            <w:tcBorders>
              <w:bottom w:val="single" w:sz="4" w:space="0" w:color="auto"/>
            </w:tcBorders>
            <w:vAlign w:val="center"/>
          </w:tcPr>
          <w:p w14:paraId="33348898" w14:textId="6006547E" w:rsidR="009B03BC" w:rsidRPr="00D01254" w:rsidRDefault="009B03BC" w:rsidP="003841AD">
            <w:pPr>
              <w:pStyle w:val="Pa77"/>
              <w:spacing w:line="240" w:lineRule="auto"/>
              <w:jc w:val="center"/>
              <w:rPr>
                <w:rFonts w:ascii="Arial" w:hAnsi="Arial" w:cs="Arial"/>
                <w:b/>
                <w:bCs/>
                <w:sz w:val="16"/>
                <w:szCs w:val="16"/>
              </w:rPr>
            </w:pPr>
            <w:r w:rsidRPr="00D01254">
              <w:rPr>
                <w:rFonts w:ascii="Arial" w:hAnsi="Arial" w:cs="Arial"/>
                <w:sz w:val="16"/>
                <w:szCs w:val="16"/>
              </w:rPr>
              <w:t>Children should be taught and encouraged to swallow whole tablets or, if required, fractions of tablets to avoid large volumes of liquid medication</w:t>
            </w:r>
            <w:r w:rsidR="00C909E6" w:rsidRPr="00D01254">
              <w:rPr>
                <w:rFonts w:ascii="Arial" w:hAnsi="Arial" w:cs="Arial"/>
                <w:sz w:val="16"/>
                <w:szCs w:val="16"/>
              </w:rPr>
              <w:t>.</w:t>
            </w:r>
          </w:p>
          <w:p w14:paraId="0168F462" w14:textId="6C29B620" w:rsidR="009B03BC" w:rsidRPr="00D01254" w:rsidRDefault="009B03BC" w:rsidP="003841AD">
            <w:pPr>
              <w:pStyle w:val="Pa77"/>
              <w:spacing w:line="240" w:lineRule="auto"/>
              <w:jc w:val="center"/>
              <w:rPr>
                <w:rFonts w:ascii="Arial" w:hAnsi="Arial" w:cs="Arial"/>
                <w:sz w:val="16"/>
                <w:szCs w:val="16"/>
              </w:rPr>
            </w:pPr>
            <w:r w:rsidRPr="00D01254">
              <w:rPr>
                <w:rFonts w:ascii="Arial" w:hAnsi="Arial" w:cs="Arial"/>
                <w:sz w:val="16"/>
                <w:szCs w:val="16"/>
              </w:rPr>
              <w:t>* To make an oral suspension, for weight band 3 – 3.9 kg, for each dose, disperse 1 x HRZ 50/75/150 mg tablet (2 months intensive phase) or 1 x HR 50/75 mg tablet (continuation phase) in 4 ml of water, administer 3 ml, discard unused suspension. For other weight bands, an oral suspension can be made by dispersing the required number of tablets &amp; fractions of tablets in a small amount of water (5-10 ml) and administering all of the suspension to the child orally or via nasogastric tube.</w:t>
            </w:r>
          </w:p>
          <w:p w14:paraId="3273F9D1" w14:textId="77777777" w:rsidR="009B03BC" w:rsidRPr="000B2914" w:rsidRDefault="009B03BC" w:rsidP="003841AD">
            <w:pPr>
              <w:pStyle w:val="Pa77"/>
              <w:spacing w:line="240" w:lineRule="auto"/>
              <w:jc w:val="center"/>
              <w:rPr>
                <w:rFonts w:ascii="Arial" w:hAnsi="Arial" w:cs="Arial"/>
                <w:b/>
                <w:bCs/>
                <w:sz w:val="16"/>
                <w:szCs w:val="16"/>
              </w:rPr>
            </w:pPr>
            <w:r w:rsidRPr="00D01254">
              <w:rPr>
                <w:rFonts w:ascii="Arial" w:hAnsi="Arial" w:cs="Arial"/>
                <w:sz w:val="16"/>
                <w:szCs w:val="16"/>
              </w:rPr>
              <w:t># If oral suspension required, for each dose, crush 1 x Ethambutol 400 mg tablet to a fine powder, disperse in 8 ml of water to prepare a concentration of 400 mg/8 ml (50 mg/ml), administer required dose as indicated in above chart, discard unused suspension.</w:t>
            </w:r>
          </w:p>
        </w:tc>
      </w:tr>
      <w:tr w:rsidR="00595B53" w:rsidRPr="000B2914" w14:paraId="37DD457B" w14:textId="77777777" w:rsidTr="009B3280">
        <w:tc>
          <w:tcPr>
            <w:tcW w:w="6210" w:type="dxa"/>
            <w:gridSpan w:val="7"/>
            <w:tcBorders>
              <w:top w:val="single" w:sz="4" w:space="0" w:color="auto"/>
              <w:left w:val="nil"/>
              <w:bottom w:val="nil"/>
              <w:right w:val="nil"/>
            </w:tcBorders>
            <w:vAlign w:val="center"/>
          </w:tcPr>
          <w:p w14:paraId="47E406CA" w14:textId="77777777" w:rsidR="00B91F83" w:rsidRDefault="00B91F83" w:rsidP="003841AD">
            <w:pPr>
              <w:jc w:val="both"/>
              <w:rPr>
                <w:rFonts w:ascii="Arial" w:hAnsi="Arial"/>
                <w:sz w:val="12"/>
                <w:szCs w:val="12"/>
              </w:rPr>
            </w:pPr>
            <w:bookmarkStart w:id="15" w:name="_Hlk220061795"/>
          </w:p>
          <w:p w14:paraId="19424D5C" w14:textId="77777777" w:rsidR="009B3280" w:rsidRDefault="009B3280" w:rsidP="003841AD">
            <w:pPr>
              <w:jc w:val="both"/>
              <w:rPr>
                <w:rFonts w:ascii="Arial" w:hAnsi="Arial"/>
                <w:sz w:val="12"/>
                <w:szCs w:val="12"/>
              </w:rPr>
            </w:pPr>
          </w:p>
          <w:p w14:paraId="0436856C" w14:textId="77777777" w:rsidR="00AA44B3" w:rsidRPr="00D01254" w:rsidRDefault="00AA44B3" w:rsidP="003841AD">
            <w:pPr>
              <w:jc w:val="both"/>
              <w:rPr>
                <w:rFonts w:ascii="Arial" w:hAnsi="Arial"/>
                <w:sz w:val="12"/>
                <w:szCs w:val="12"/>
              </w:rPr>
            </w:pPr>
          </w:p>
          <w:tbl>
            <w:tblPr>
              <w:tblStyle w:val="TableGrid"/>
              <w:tblW w:w="0" w:type="auto"/>
              <w:tblLook w:val="04A0" w:firstRow="1" w:lastRow="0" w:firstColumn="1" w:lastColumn="0" w:noHBand="0" w:noVBand="1"/>
            </w:tblPr>
            <w:tblGrid>
              <w:gridCol w:w="5984"/>
            </w:tblGrid>
            <w:tr w:rsidR="00105F04" w14:paraId="2DB46F8E" w14:textId="77777777" w:rsidTr="009610B5">
              <w:trPr>
                <w:trHeight w:val="287"/>
              </w:trPr>
              <w:tc>
                <w:tcPr>
                  <w:tcW w:w="5984" w:type="dxa"/>
                  <w:tcBorders>
                    <w:top w:val="double" w:sz="4" w:space="0" w:color="auto"/>
                    <w:left w:val="double" w:sz="4" w:space="0" w:color="auto"/>
                    <w:bottom w:val="double" w:sz="4" w:space="0" w:color="auto"/>
                    <w:right w:val="double" w:sz="4" w:space="0" w:color="auto"/>
                  </w:tcBorders>
                </w:tcPr>
                <w:p w14:paraId="16B74935" w14:textId="77777777" w:rsidR="00105F04" w:rsidRPr="00105F04" w:rsidRDefault="00105F04" w:rsidP="003841AD">
                  <w:pPr>
                    <w:jc w:val="center"/>
                    <w:rPr>
                      <w:rFonts w:ascii="Arial" w:hAnsi="Arial"/>
                      <w:b/>
                      <w:bCs/>
                      <w:sz w:val="18"/>
                      <w:szCs w:val="18"/>
                    </w:rPr>
                  </w:pPr>
                  <w:r w:rsidRPr="00105F04">
                    <w:rPr>
                      <w:rFonts w:ascii="Arial" w:hAnsi="Arial"/>
                      <w:b/>
                      <w:bCs/>
                      <w:sz w:val="18"/>
                      <w:szCs w:val="18"/>
                    </w:rPr>
                    <w:t>CAUTION</w:t>
                  </w:r>
                </w:p>
                <w:p w14:paraId="47414302" w14:textId="6475B2CD" w:rsidR="00105F04" w:rsidRDefault="00105F04" w:rsidP="003841AD">
                  <w:pPr>
                    <w:jc w:val="center"/>
                    <w:rPr>
                      <w:rFonts w:ascii="Arial" w:hAnsi="Arial"/>
                      <w:sz w:val="18"/>
                      <w:szCs w:val="18"/>
                    </w:rPr>
                  </w:pPr>
                  <w:r>
                    <w:rPr>
                      <w:rFonts w:ascii="Arial" w:hAnsi="Arial"/>
                      <w:sz w:val="18"/>
                      <w:szCs w:val="18"/>
                    </w:rPr>
                    <w:t>In</w:t>
                  </w:r>
                  <w:r w:rsidR="00EC30FE">
                    <w:rPr>
                      <w:rFonts w:ascii="Arial" w:hAnsi="Arial"/>
                      <w:sz w:val="18"/>
                      <w:szCs w:val="18"/>
                    </w:rPr>
                    <w:t xml:space="preserve"> </w:t>
                  </w:r>
                  <w:r>
                    <w:rPr>
                      <w:rFonts w:ascii="Arial" w:hAnsi="Arial"/>
                      <w:bCs/>
                      <w:spacing w:val="-4"/>
                      <w:sz w:val="18"/>
                      <w:szCs w:val="18"/>
                      <w:lang w:val="da-DK"/>
                    </w:rPr>
                    <w:t xml:space="preserve">CALHIV on dolutegravir-based ART and rifampicing-containing TB treatment, dolutegravir is dosed by weight-band </w:t>
                  </w:r>
                  <w:r w:rsidRPr="00894794">
                    <w:rPr>
                      <w:rFonts w:ascii="Arial" w:hAnsi="Arial"/>
                      <w:b/>
                      <w:spacing w:val="-4"/>
                      <w:sz w:val="18"/>
                      <w:szCs w:val="18"/>
                      <w:lang w:val="da-DK"/>
                    </w:rPr>
                    <w:t>twice daily</w:t>
                  </w:r>
                  <w:r>
                    <w:rPr>
                      <w:rFonts w:ascii="Arial" w:hAnsi="Arial"/>
                      <w:b/>
                      <w:spacing w:val="-4"/>
                      <w:sz w:val="18"/>
                      <w:szCs w:val="18"/>
                      <w:lang w:val="da-DK"/>
                    </w:rPr>
                    <w:t xml:space="preserve"> (12 hourly)</w:t>
                  </w:r>
                  <w:r>
                    <w:rPr>
                      <w:rFonts w:ascii="Arial" w:hAnsi="Arial"/>
                      <w:bCs/>
                      <w:spacing w:val="-4"/>
                      <w:sz w:val="18"/>
                      <w:szCs w:val="18"/>
                      <w:lang w:val="da-DK"/>
                    </w:rPr>
                    <w:t xml:space="preserve">. Continue twice daily dosing of dolutegravir until 2 weeks after stopping rifampicin. </w:t>
                  </w:r>
                  <w:r w:rsidR="00D41189" w:rsidRPr="00D41189">
                    <w:rPr>
                      <w:rFonts w:ascii="Arial" w:hAnsi="Arial"/>
                      <w:bCs/>
                      <w:spacing w:val="-4"/>
                      <w:sz w:val="18"/>
                      <w:szCs w:val="18"/>
                      <w:lang w:val="da-DK"/>
                    </w:rPr>
                    <w:t>Refer Chapter 9: Human Immunodeficiency Virus infection.</w:t>
                  </w:r>
                </w:p>
              </w:tc>
            </w:tr>
          </w:tbl>
          <w:p w14:paraId="2874AE08" w14:textId="77777777" w:rsidR="00B91F83" w:rsidRPr="009B3280" w:rsidRDefault="00B91F83" w:rsidP="003841AD">
            <w:pPr>
              <w:jc w:val="both"/>
              <w:rPr>
                <w:rFonts w:ascii="Arial" w:hAnsi="Arial"/>
                <w:sz w:val="6"/>
                <w:szCs w:val="6"/>
              </w:rPr>
            </w:pPr>
          </w:p>
          <w:bookmarkEnd w:id="15"/>
          <w:p w14:paraId="75CF96E8" w14:textId="18FC6F25" w:rsidR="00595B53" w:rsidRPr="000B2914" w:rsidRDefault="00595B53" w:rsidP="003841AD">
            <w:pPr>
              <w:jc w:val="both"/>
              <w:rPr>
                <w:rFonts w:ascii="Arial" w:hAnsi="Arial"/>
                <w:sz w:val="16"/>
                <w:szCs w:val="16"/>
              </w:rPr>
            </w:pPr>
          </w:p>
        </w:tc>
      </w:tr>
    </w:tbl>
    <w:p w14:paraId="1BA3506E" w14:textId="4BE3EE28" w:rsidR="00983AF5" w:rsidRDefault="00983AF5" w:rsidP="003841AD">
      <w:pPr>
        <w:pStyle w:val="NoSpacing"/>
        <w:rPr>
          <w:rStyle w:val="Strong"/>
          <w:rFonts w:ascii="Arial" w:hAnsi="Arial"/>
          <w:sz w:val="18"/>
          <w:szCs w:val="18"/>
        </w:rPr>
      </w:pPr>
      <w:r w:rsidRPr="00B336F2">
        <w:rPr>
          <w:rStyle w:val="Strong"/>
          <w:rFonts w:ascii="Arial" w:hAnsi="Arial"/>
          <w:sz w:val="18"/>
          <w:szCs w:val="18"/>
        </w:rPr>
        <w:t>AND</w:t>
      </w:r>
    </w:p>
    <w:p w14:paraId="3F62F8B4" w14:textId="1460A610" w:rsidR="00983AF5" w:rsidRPr="00B336F2" w:rsidRDefault="00983AF5" w:rsidP="003841AD">
      <w:pPr>
        <w:pStyle w:val="BulletMedicine"/>
        <w:rPr>
          <w:rFonts w:cs="Arial"/>
        </w:rPr>
      </w:pPr>
      <w:r w:rsidRPr="00B336F2">
        <w:rPr>
          <w:rFonts w:cs="Arial"/>
        </w:rPr>
        <w:t>Pyridoxine, oral, daily for 6</w:t>
      </w:r>
      <w:r>
        <w:rPr>
          <w:rFonts w:cs="Arial"/>
        </w:rPr>
        <w:t> </w:t>
      </w:r>
      <w:r w:rsidRPr="00B336F2">
        <w:rPr>
          <w:rFonts w:cs="Arial"/>
        </w:rPr>
        <w:t xml:space="preserve">months if </w:t>
      </w:r>
      <w:r>
        <w:rPr>
          <w:rFonts w:cs="Arial"/>
        </w:rPr>
        <w:t>CALHIV</w:t>
      </w:r>
      <w:r w:rsidRPr="00BC30B5">
        <w:t>, malnourished</w:t>
      </w:r>
      <w:r w:rsidR="009769FA" w:rsidRPr="00BC30B5">
        <w:t>*</w:t>
      </w:r>
      <w:r w:rsidRPr="00BC30B5">
        <w:t>,</w:t>
      </w:r>
      <w:r w:rsidRPr="00B336F2">
        <w:rPr>
          <w:rFonts w:cs="Arial"/>
        </w:rPr>
        <w:t xml:space="preserve"> </w:t>
      </w:r>
      <w:r>
        <w:rPr>
          <w:rFonts w:cs="Arial"/>
        </w:rPr>
        <w:t xml:space="preserve">breastfed infants, children &gt; 8 years, </w:t>
      </w:r>
      <w:r w:rsidRPr="00B336F2">
        <w:rPr>
          <w:rFonts w:cs="Arial"/>
        </w:rPr>
        <w:t xml:space="preserve">or </w:t>
      </w:r>
      <w:r w:rsidR="00B30B08">
        <w:rPr>
          <w:rFonts w:cs="Arial"/>
        </w:rPr>
        <w:t xml:space="preserve">children </w:t>
      </w:r>
      <w:r w:rsidRPr="00B336F2">
        <w:rPr>
          <w:rFonts w:cs="Arial"/>
        </w:rPr>
        <w:t>with existing neuropathy:</w:t>
      </w:r>
    </w:p>
    <w:p w14:paraId="0D991B96" w14:textId="7DEE28FB" w:rsidR="00307217" w:rsidRPr="00307217" w:rsidRDefault="00307217" w:rsidP="003841AD">
      <w:pPr>
        <w:pStyle w:val="BulletDirectionsInstructions"/>
      </w:pPr>
      <w:r>
        <w:t>&lt; 6 kg: 6.25 mg (1/4 tablet).</w:t>
      </w:r>
    </w:p>
    <w:p w14:paraId="52EBEFE0" w14:textId="36177B48" w:rsidR="00983AF5" w:rsidRPr="00F462C9" w:rsidRDefault="00307217" w:rsidP="003841AD">
      <w:pPr>
        <w:pStyle w:val="BulletDirectionsInstructions"/>
      </w:pPr>
      <w:r>
        <w:rPr>
          <w:rFonts w:cs="Arial"/>
        </w:rPr>
        <w:t xml:space="preserve">≥ 6 kg but </w:t>
      </w:r>
      <w:r w:rsidR="00983AF5" w:rsidRPr="00B336F2">
        <w:rPr>
          <w:rFonts w:cs="Arial"/>
        </w:rPr>
        <w:t>&lt;</w:t>
      </w:r>
      <w:r w:rsidR="00983AF5">
        <w:rPr>
          <w:rFonts w:cs="Arial"/>
        </w:rPr>
        <w:t> </w:t>
      </w:r>
      <w:r w:rsidR="00983AF5" w:rsidRPr="00B336F2">
        <w:rPr>
          <w:rFonts w:cs="Arial"/>
        </w:rPr>
        <w:t>5</w:t>
      </w:r>
      <w:r w:rsidR="00983AF5">
        <w:rPr>
          <w:rFonts w:cs="Arial"/>
        </w:rPr>
        <w:t> </w:t>
      </w:r>
      <w:r w:rsidR="00983AF5" w:rsidRPr="00B336F2">
        <w:rPr>
          <w:rFonts w:cs="Arial"/>
        </w:rPr>
        <w:t>years: 12.5</w:t>
      </w:r>
      <w:r w:rsidR="00983AF5">
        <w:rPr>
          <w:rFonts w:cs="Arial"/>
        </w:rPr>
        <w:t> </w:t>
      </w:r>
      <w:r w:rsidR="00983AF5" w:rsidRPr="00B336F2">
        <w:rPr>
          <w:rFonts w:cs="Arial"/>
        </w:rPr>
        <w:t>mg</w:t>
      </w:r>
      <w:r w:rsidR="00983AF5">
        <w:rPr>
          <w:rFonts w:cs="Arial"/>
        </w:rPr>
        <w:t xml:space="preserve"> (1/2 tablet)</w:t>
      </w:r>
      <w:r w:rsidR="00983AF5" w:rsidRPr="00B336F2">
        <w:rPr>
          <w:rFonts w:cs="Arial"/>
        </w:rPr>
        <w:t>.</w:t>
      </w:r>
    </w:p>
    <w:p w14:paraId="405E4016" w14:textId="3237FE74" w:rsidR="00983AF5" w:rsidRDefault="00983AF5" w:rsidP="003841AD">
      <w:pPr>
        <w:pStyle w:val="BulletDirectionsInstructions"/>
        <w:rPr>
          <w:rFonts w:cs="Arial"/>
        </w:rPr>
      </w:pPr>
      <w:r w:rsidRPr="00F462C9">
        <w:rPr>
          <w:rFonts w:cs="Arial"/>
        </w:rPr>
        <w:t>≥</w:t>
      </w:r>
      <w:r>
        <w:rPr>
          <w:rFonts w:cs="Arial"/>
        </w:rPr>
        <w:t> </w:t>
      </w:r>
      <w:r w:rsidRPr="00F462C9">
        <w:rPr>
          <w:rFonts w:cs="Arial"/>
        </w:rPr>
        <w:t>5</w:t>
      </w:r>
      <w:r>
        <w:rPr>
          <w:rFonts w:cs="Arial"/>
        </w:rPr>
        <w:t> </w:t>
      </w:r>
      <w:r w:rsidRPr="00F462C9">
        <w:rPr>
          <w:rFonts w:cs="Arial"/>
        </w:rPr>
        <w:t>years: 25</w:t>
      </w:r>
      <w:r>
        <w:rPr>
          <w:rFonts w:cs="Arial"/>
        </w:rPr>
        <w:t> </w:t>
      </w:r>
      <w:r w:rsidRPr="00F462C9">
        <w:rPr>
          <w:rFonts w:cs="Arial"/>
        </w:rPr>
        <w:t>mg</w:t>
      </w:r>
      <w:r>
        <w:rPr>
          <w:rFonts w:cs="Arial"/>
        </w:rPr>
        <w:t xml:space="preserve"> (1 tablet)</w:t>
      </w:r>
      <w:r w:rsidRPr="00F462C9">
        <w:rPr>
          <w:rFonts w:cs="Arial"/>
        </w:rPr>
        <w:t>.</w:t>
      </w:r>
    </w:p>
    <w:p w14:paraId="4131A6F3" w14:textId="3656A851" w:rsidR="00E25609" w:rsidRDefault="008565E8" w:rsidP="003841AD">
      <w:pPr>
        <w:pStyle w:val="ListParagraph"/>
        <w:spacing w:after="0" w:line="240" w:lineRule="auto"/>
        <w:ind w:left="0"/>
        <w:jc w:val="both"/>
        <w:rPr>
          <w:rFonts w:ascii="Arial" w:hAnsi="Arial"/>
          <w:i/>
          <w:iCs/>
          <w:sz w:val="16"/>
          <w:szCs w:val="16"/>
        </w:rPr>
      </w:pPr>
      <w:r w:rsidRPr="009B3280">
        <w:rPr>
          <w:rFonts w:ascii="Arial" w:hAnsi="Arial"/>
          <w:i/>
          <w:sz w:val="16"/>
        </w:rPr>
        <w:t>*</w:t>
      </w:r>
      <w:r w:rsidR="009643F2" w:rsidRPr="009B3280">
        <w:rPr>
          <w:rFonts w:ascii="Arial" w:hAnsi="Arial"/>
          <w:i/>
          <w:iCs/>
          <w:sz w:val="16"/>
          <w:szCs w:val="16"/>
        </w:rPr>
        <w:t>Acute</w:t>
      </w:r>
      <w:r w:rsidR="00EB1D76" w:rsidRPr="009B3280">
        <w:rPr>
          <w:rFonts w:ascii="Arial" w:hAnsi="Arial"/>
          <w:i/>
          <w:sz w:val="16"/>
        </w:rPr>
        <w:t xml:space="preserve"> malnutrition: wasting (</w:t>
      </w:r>
      <w:r w:rsidR="00307217" w:rsidRPr="009B3280">
        <w:rPr>
          <w:rFonts w:ascii="Arial" w:hAnsi="Arial"/>
          <w:i/>
          <w:sz w:val="16"/>
        </w:rPr>
        <w:t xml:space="preserve">weight-for-length/height </w:t>
      </w:r>
      <w:r w:rsidR="00EB1D76" w:rsidRPr="009B3280">
        <w:rPr>
          <w:rFonts w:ascii="Arial" w:hAnsi="Arial"/>
          <w:i/>
          <w:sz w:val="16"/>
        </w:rPr>
        <w:t>z score less than -</w:t>
      </w:r>
      <w:r w:rsidR="009643F2" w:rsidRPr="009B3280">
        <w:rPr>
          <w:rFonts w:ascii="Arial" w:hAnsi="Arial"/>
          <w:i/>
          <w:iCs/>
          <w:sz w:val="16"/>
          <w:szCs w:val="16"/>
        </w:rPr>
        <w:t>2</w:t>
      </w:r>
      <w:r w:rsidR="00E75565" w:rsidRPr="009B3280">
        <w:rPr>
          <w:rFonts w:ascii="Arial" w:hAnsi="Arial"/>
          <w:i/>
          <w:sz w:val="16"/>
        </w:rPr>
        <w:t>; mid upper arm circumference</w:t>
      </w:r>
      <w:r w:rsidR="00307217" w:rsidRPr="009B3280">
        <w:rPr>
          <w:rFonts w:ascii="Arial" w:hAnsi="Arial"/>
          <w:i/>
          <w:sz w:val="16"/>
        </w:rPr>
        <w:t xml:space="preserve"> (MUAC)</w:t>
      </w:r>
      <w:r w:rsidR="00E75565" w:rsidRPr="009B3280">
        <w:rPr>
          <w:rFonts w:ascii="Arial" w:hAnsi="Arial"/>
          <w:i/>
          <w:sz w:val="16"/>
        </w:rPr>
        <w:t xml:space="preserve"> less than </w:t>
      </w:r>
      <w:r w:rsidR="009643F2" w:rsidRPr="009B3280">
        <w:rPr>
          <w:rFonts w:ascii="Arial" w:hAnsi="Arial"/>
          <w:i/>
          <w:iCs/>
          <w:sz w:val="16"/>
          <w:szCs w:val="16"/>
        </w:rPr>
        <w:t>12</w:t>
      </w:r>
      <w:r w:rsidR="00E75565" w:rsidRPr="009B3280">
        <w:rPr>
          <w:rFonts w:ascii="Arial" w:hAnsi="Arial"/>
          <w:i/>
          <w:sz w:val="16"/>
        </w:rPr>
        <w:t>.5 cm</w:t>
      </w:r>
      <w:r w:rsidR="00307217" w:rsidRPr="009B3280">
        <w:rPr>
          <w:rFonts w:ascii="Arial" w:hAnsi="Arial"/>
          <w:i/>
          <w:sz w:val="16"/>
        </w:rPr>
        <w:t>;</w:t>
      </w:r>
      <w:r w:rsidRPr="009B3280">
        <w:rPr>
          <w:rFonts w:ascii="Arial" w:hAnsi="Arial"/>
          <w:i/>
          <w:sz w:val="16"/>
        </w:rPr>
        <w:t xml:space="preserve"> </w:t>
      </w:r>
      <w:r w:rsidR="00EB1D76" w:rsidRPr="009B3280">
        <w:rPr>
          <w:rFonts w:ascii="Arial" w:hAnsi="Arial"/>
          <w:i/>
          <w:sz w:val="16"/>
        </w:rPr>
        <w:t>or bilateral pedal oedema</w:t>
      </w:r>
    </w:p>
    <w:p w14:paraId="36A4051F" w14:textId="77777777" w:rsidR="00071809" w:rsidRDefault="00071809" w:rsidP="003841AD">
      <w:pPr>
        <w:spacing w:after="0" w:line="240" w:lineRule="auto"/>
        <w:rPr>
          <w:rFonts w:ascii="Arial" w:hAnsi="Arial"/>
          <w:b/>
          <w:bCs/>
          <w:sz w:val="18"/>
          <w:szCs w:val="18"/>
        </w:rPr>
      </w:pPr>
    </w:p>
    <w:p w14:paraId="62D4C73E" w14:textId="1E67F8BD" w:rsidR="00D904AD" w:rsidRPr="00127C09" w:rsidRDefault="00127C09" w:rsidP="003841AD">
      <w:pPr>
        <w:spacing w:after="0" w:line="240" w:lineRule="auto"/>
        <w:rPr>
          <w:rFonts w:ascii="Arial" w:hAnsi="Arial"/>
          <w:b/>
          <w:bCs/>
          <w:sz w:val="18"/>
          <w:szCs w:val="18"/>
        </w:rPr>
      </w:pPr>
      <w:r w:rsidRPr="00127C09">
        <w:rPr>
          <w:rFonts w:ascii="Arial" w:hAnsi="Arial"/>
          <w:b/>
          <w:bCs/>
          <w:sz w:val="18"/>
          <w:szCs w:val="18"/>
        </w:rPr>
        <w:t xml:space="preserve">For </w:t>
      </w:r>
      <w:r w:rsidR="00547755">
        <w:rPr>
          <w:rFonts w:ascii="Arial" w:hAnsi="Arial"/>
          <w:b/>
          <w:bCs/>
          <w:sz w:val="18"/>
          <w:szCs w:val="18"/>
        </w:rPr>
        <w:t xml:space="preserve">intra-thoracic TB lymphadenopathy with significant airway compression </w:t>
      </w:r>
      <w:r w:rsidR="00071809">
        <w:rPr>
          <w:rFonts w:ascii="Arial" w:hAnsi="Arial"/>
          <w:b/>
          <w:bCs/>
          <w:sz w:val="18"/>
          <w:szCs w:val="18"/>
        </w:rPr>
        <w:t>and/or TB pericarditis</w:t>
      </w:r>
    </w:p>
    <w:p w14:paraId="4C4BB192" w14:textId="77777777" w:rsidR="00071809" w:rsidRDefault="00071809" w:rsidP="003841AD">
      <w:pPr>
        <w:pStyle w:val="elist"/>
        <w:numPr>
          <w:ilvl w:val="0"/>
          <w:numId w:val="0"/>
        </w:numPr>
        <w:spacing w:line="240" w:lineRule="auto"/>
        <w:ind w:left="340" w:hanging="340"/>
        <w:jc w:val="both"/>
        <w:rPr>
          <w:rFonts w:eastAsia="HelveticaNeueLTStd-Cn" w:cs="Arial"/>
          <w:sz w:val="18"/>
          <w:szCs w:val="18"/>
          <w:u w:val="single"/>
          <w:lang w:val="en-GB"/>
        </w:rPr>
      </w:pPr>
    </w:p>
    <w:p w14:paraId="25E2F467" w14:textId="6C8F30B0" w:rsidR="00127C09" w:rsidRPr="009960CE" w:rsidRDefault="00127C09" w:rsidP="003841AD">
      <w:pPr>
        <w:pStyle w:val="elist"/>
        <w:numPr>
          <w:ilvl w:val="0"/>
          <w:numId w:val="0"/>
        </w:numPr>
        <w:spacing w:line="240" w:lineRule="auto"/>
        <w:ind w:left="340" w:hanging="340"/>
        <w:jc w:val="both"/>
        <w:rPr>
          <w:rFonts w:eastAsia="HelveticaNeueLTStd-Cn" w:cs="Arial"/>
          <w:sz w:val="18"/>
          <w:szCs w:val="18"/>
          <w:u w:val="single"/>
          <w:lang w:val="en-GB"/>
        </w:rPr>
      </w:pPr>
      <w:r w:rsidRPr="009960CE">
        <w:rPr>
          <w:rFonts w:eastAsia="HelveticaNeueLTStd-Cn" w:cs="Arial"/>
          <w:sz w:val="18"/>
          <w:szCs w:val="18"/>
          <w:u w:val="single"/>
          <w:lang w:val="en-GB"/>
        </w:rPr>
        <w:t>Corticosteroids</w:t>
      </w:r>
    </w:p>
    <w:p w14:paraId="0EC6CB65" w14:textId="7ABD6117" w:rsidR="00127C09" w:rsidRPr="009960CE" w:rsidRDefault="00127C09" w:rsidP="003841AD">
      <w:pPr>
        <w:pStyle w:val="elist"/>
        <w:numPr>
          <w:ilvl w:val="0"/>
          <w:numId w:val="0"/>
        </w:numPr>
        <w:spacing w:line="240" w:lineRule="auto"/>
        <w:jc w:val="both"/>
        <w:rPr>
          <w:rFonts w:cs="Arial"/>
          <w:sz w:val="18"/>
          <w:szCs w:val="18"/>
        </w:rPr>
      </w:pPr>
      <w:r w:rsidRPr="009960CE">
        <w:rPr>
          <w:rFonts w:cs="Arial"/>
          <w:sz w:val="18"/>
          <w:szCs w:val="18"/>
        </w:rPr>
        <w:t xml:space="preserve">Oral corticosteroids </w:t>
      </w:r>
      <w:r w:rsidR="006A05DA">
        <w:rPr>
          <w:rFonts w:cs="Arial"/>
          <w:sz w:val="18"/>
          <w:szCs w:val="18"/>
        </w:rPr>
        <w:t>could</w:t>
      </w:r>
      <w:r w:rsidR="006A05DA" w:rsidRPr="009960CE">
        <w:rPr>
          <w:rFonts w:cs="Arial"/>
          <w:sz w:val="18"/>
          <w:szCs w:val="18"/>
        </w:rPr>
        <w:t xml:space="preserve"> </w:t>
      </w:r>
      <w:r w:rsidRPr="009960CE">
        <w:rPr>
          <w:rFonts w:cs="Arial"/>
          <w:sz w:val="18"/>
          <w:szCs w:val="18"/>
        </w:rPr>
        <w:t>be considered in children with TB and intra-thoracic lymphadenopathy with significant airway compression</w:t>
      </w:r>
      <w:r w:rsidR="00A1585D">
        <w:rPr>
          <w:rFonts w:cs="Arial"/>
          <w:sz w:val="18"/>
          <w:szCs w:val="18"/>
        </w:rPr>
        <w:t xml:space="preserve"> </w:t>
      </w:r>
      <w:r w:rsidR="006A05DA">
        <w:rPr>
          <w:rFonts w:cs="Arial"/>
          <w:sz w:val="18"/>
          <w:szCs w:val="18"/>
        </w:rPr>
        <w:t>or TB pericarditis.</w:t>
      </w:r>
    </w:p>
    <w:p w14:paraId="7B75891A" w14:textId="77777777" w:rsidR="00127C09" w:rsidRPr="009960CE" w:rsidRDefault="00127C09" w:rsidP="00233E39">
      <w:pPr>
        <w:pStyle w:val="ep3"/>
        <w:numPr>
          <w:ilvl w:val="0"/>
          <w:numId w:val="14"/>
        </w:numPr>
        <w:spacing w:line="240" w:lineRule="auto"/>
        <w:rPr>
          <w:rFonts w:cs="Arial"/>
          <w:bCs/>
          <w:sz w:val="18"/>
          <w:szCs w:val="18"/>
        </w:rPr>
      </w:pPr>
      <w:r w:rsidRPr="009960CE">
        <w:rPr>
          <w:rFonts w:cs="Arial"/>
          <w:bCs/>
          <w:sz w:val="18"/>
          <w:szCs w:val="18"/>
        </w:rPr>
        <w:t>Prednisone, oral, 2 mg/kg as a single daily dose for 4 weeks.</w:t>
      </w:r>
    </w:p>
    <w:p w14:paraId="6719991D" w14:textId="77777777" w:rsidR="00127C09" w:rsidRPr="009960CE" w:rsidRDefault="00127C09" w:rsidP="00233E39">
      <w:pPr>
        <w:pStyle w:val="BalloonText"/>
        <w:numPr>
          <w:ilvl w:val="1"/>
          <w:numId w:val="15"/>
        </w:numPr>
        <w:ind w:left="709" w:hanging="283"/>
        <w:jc w:val="both"/>
        <w:rPr>
          <w:rFonts w:ascii="Arial" w:hAnsi="Arial" w:cs="Arial"/>
          <w:color w:val="000000"/>
          <w:sz w:val="18"/>
          <w:szCs w:val="18"/>
        </w:rPr>
      </w:pPr>
      <w:r w:rsidRPr="009960CE">
        <w:rPr>
          <w:rFonts w:ascii="Arial" w:hAnsi="Arial" w:cs="Arial"/>
          <w:bCs/>
          <w:sz w:val="18"/>
          <w:szCs w:val="18"/>
        </w:rPr>
        <w:t>Maximum</w:t>
      </w:r>
      <w:r w:rsidRPr="009960CE">
        <w:rPr>
          <w:rFonts w:ascii="Arial" w:hAnsi="Arial" w:cs="Arial"/>
          <w:color w:val="000000"/>
          <w:sz w:val="18"/>
          <w:szCs w:val="18"/>
        </w:rPr>
        <w:t xml:space="preserve"> daily dose: 60 mg.</w:t>
      </w:r>
    </w:p>
    <w:p w14:paraId="5C13D250" w14:textId="77777777" w:rsidR="00127C09" w:rsidRPr="00142393" w:rsidRDefault="00127C09" w:rsidP="00233E39">
      <w:pPr>
        <w:pStyle w:val="BalloonText"/>
        <w:numPr>
          <w:ilvl w:val="1"/>
          <w:numId w:val="15"/>
        </w:numPr>
        <w:ind w:left="709" w:hanging="283"/>
        <w:jc w:val="both"/>
        <w:rPr>
          <w:rFonts w:ascii="Arial" w:hAnsi="Arial" w:cs="Arial"/>
          <w:sz w:val="18"/>
          <w:szCs w:val="18"/>
        </w:rPr>
      </w:pPr>
      <w:r w:rsidRPr="00D3718B">
        <w:rPr>
          <w:rFonts w:ascii="Arial" w:hAnsi="Arial" w:cs="Arial"/>
          <w:bCs/>
          <w:sz w:val="18"/>
          <w:szCs w:val="18"/>
        </w:rPr>
        <w:t>Taper to stop over further 2 weeks.</w:t>
      </w:r>
    </w:p>
    <w:tbl>
      <w:tblPr>
        <w:tblStyle w:val="TableGrid"/>
        <w:tblW w:w="0" w:type="auto"/>
        <w:tblInd w:w="4585" w:type="dxa"/>
        <w:tblLook w:val="04A0" w:firstRow="1" w:lastRow="0" w:firstColumn="1" w:lastColumn="0" w:noHBand="0" w:noVBand="1"/>
      </w:tblPr>
      <w:tblGrid>
        <w:gridCol w:w="916"/>
      </w:tblGrid>
      <w:tr w:rsidR="00A812D6" w14:paraId="64C7E0D5" w14:textId="77777777" w:rsidTr="005734BC">
        <w:tc>
          <w:tcPr>
            <w:tcW w:w="916" w:type="dxa"/>
          </w:tcPr>
          <w:p w14:paraId="028C8B47" w14:textId="6DAE8F07" w:rsidR="00A812D6" w:rsidRDefault="00A812D6" w:rsidP="003841AD">
            <w:pPr>
              <w:pStyle w:val="BalloonText"/>
              <w:jc w:val="both"/>
              <w:rPr>
                <w:rFonts w:ascii="Arial" w:hAnsi="Arial" w:cs="Arial"/>
                <w:bCs/>
                <w:sz w:val="18"/>
                <w:szCs w:val="18"/>
              </w:rPr>
            </w:pPr>
            <w:r w:rsidRPr="004C71E8">
              <w:rPr>
                <w:rFonts w:ascii="Arial" w:hAnsi="Arial" w:cs="Arial"/>
                <w:bCs/>
                <w:sz w:val="14"/>
                <w:szCs w:val="14"/>
              </w:rPr>
              <w:t>Lo</w:t>
            </w:r>
            <w:r w:rsidR="004C71E8">
              <w:rPr>
                <w:rFonts w:ascii="Arial" w:hAnsi="Arial" w:cs="Arial"/>
                <w:bCs/>
                <w:sz w:val="14"/>
                <w:szCs w:val="14"/>
              </w:rPr>
              <w:t>E</w:t>
            </w:r>
            <w:r w:rsidR="004E5740" w:rsidRPr="004C71E8">
              <w:rPr>
                <w:rFonts w:ascii="Arial" w:hAnsi="Arial" w:cs="Arial"/>
                <w:bCs/>
                <w:sz w:val="14"/>
                <w:szCs w:val="14"/>
              </w:rPr>
              <w:t xml:space="preserve"> IVb </w:t>
            </w:r>
            <w:r w:rsidR="004C71E8">
              <w:rPr>
                <w:rStyle w:val="EndnoteReference"/>
                <w:rFonts w:ascii="Arial" w:hAnsi="Arial" w:cs="Arial"/>
                <w:bCs/>
                <w:szCs w:val="14"/>
              </w:rPr>
              <w:endnoteReference w:id="3"/>
            </w:r>
          </w:p>
        </w:tc>
      </w:tr>
    </w:tbl>
    <w:p w14:paraId="62C5257B" w14:textId="77777777" w:rsidR="003A20A7" w:rsidRPr="0054297A" w:rsidRDefault="003A20A7" w:rsidP="003841AD">
      <w:pPr>
        <w:pStyle w:val="elist"/>
        <w:numPr>
          <w:ilvl w:val="0"/>
          <w:numId w:val="0"/>
        </w:numPr>
        <w:spacing w:line="240" w:lineRule="auto"/>
        <w:ind w:left="340" w:hanging="340"/>
        <w:jc w:val="both"/>
        <w:rPr>
          <w:rFonts w:cs="Arial"/>
          <w:b/>
          <w:bCs/>
          <w:sz w:val="20"/>
          <w:szCs w:val="22"/>
        </w:rPr>
      </w:pPr>
      <w:r w:rsidRPr="0054297A">
        <w:rPr>
          <w:rFonts w:cs="Arial"/>
          <w:b/>
          <w:bCs/>
          <w:sz w:val="20"/>
          <w:szCs w:val="22"/>
        </w:rPr>
        <w:t>REFERRAL</w:t>
      </w:r>
    </w:p>
    <w:p w14:paraId="403BD4A6" w14:textId="77777777" w:rsidR="003A20A7" w:rsidRPr="00373D7E" w:rsidRDefault="003A20A7"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Poor response to TB treatment.</w:t>
      </w:r>
    </w:p>
    <w:p w14:paraId="475113B7" w14:textId="67F48ADA" w:rsidR="00071809" w:rsidRPr="00373D7E" w:rsidRDefault="003A20A7"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Adverse drug reactions (ADR) requiring single drug combinations.</w:t>
      </w:r>
    </w:p>
    <w:p w14:paraId="1A6BD8C6" w14:textId="25420A4C" w:rsidR="00547755" w:rsidRPr="00373D7E" w:rsidRDefault="00547755"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If the adult or adolescent with TB the child is or was exposed to has drug-resistant TB (DR TB), refer the child or discuss with an expert.  </w:t>
      </w:r>
    </w:p>
    <w:p w14:paraId="553E3EA5" w14:textId="77777777" w:rsidR="001F4F41" w:rsidRDefault="001F4F41" w:rsidP="003841AD">
      <w:pPr>
        <w:pStyle w:val="elist"/>
        <w:numPr>
          <w:ilvl w:val="0"/>
          <w:numId w:val="0"/>
        </w:numPr>
        <w:tabs>
          <w:tab w:val="clear" w:pos="113"/>
        </w:tabs>
        <w:spacing w:line="240" w:lineRule="auto"/>
        <w:ind w:left="340" w:hanging="340"/>
        <w:jc w:val="both"/>
        <w:rPr>
          <w:rFonts w:cs="Arial"/>
          <w:sz w:val="18"/>
          <w:szCs w:val="22"/>
        </w:rPr>
      </w:pPr>
    </w:p>
    <w:p w14:paraId="308672C0" w14:textId="77777777" w:rsidR="001F4F41" w:rsidRDefault="001F4F41" w:rsidP="009B3280">
      <w:pPr>
        <w:pStyle w:val="elist"/>
        <w:numPr>
          <w:ilvl w:val="0"/>
          <w:numId w:val="0"/>
        </w:numPr>
        <w:tabs>
          <w:tab w:val="clear" w:pos="113"/>
        </w:tabs>
        <w:spacing w:line="240" w:lineRule="auto"/>
        <w:jc w:val="both"/>
        <w:rPr>
          <w:rFonts w:cs="Arial"/>
          <w:sz w:val="18"/>
          <w:szCs w:val="22"/>
        </w:rPr>
      </w:pPr>
    </w:p>
    <w:p w14:paraId="3A3E52FB" w14:textId="10538BFC" w:rsidR="001F4F41" w:rsidRPr="00894794" w:rsidRDefault="009610B5" w:rsidP="003841AD">
      <w:pPr>
        <w:pStyle w:val="Heading2"/>
        <w:shd w:val="clear" w:color="auto" w:fill="D9D9D9" w:themeFill="background1" w:themeFillShade="D9"/>
        <w:spacing w:before="0"/>
        <w:jc w:val="both"/>
        <w:rPr>
          <w:rFonts w:ascii="Arial Bold" w:hAnsi="Arial Bold" w:cs="Arial"/>
          <w:caps/>
          <w:color w:val="000000" w:themeColor="text1"/>
          <w:sz w:val="22"/>
          <w:szCs w:val="22"/>
        </w:rPr>
      </w:pPr>
      <w:bookmarkStart w:id="16" w:name="_Toc236386780"/>
      <w:r w:rsidRPr="00894794">
        <w:rPr>
          <w:rFonts w:ascii="Arial Bold" w:hAnsi="Arial Bold" w:cs="Arial"/>
          <w:b/>
          <w:bCs/>
          <w:caps/>
          <w:color w:val="000000" w:themeColor="text1"/>
          <w:sz w:val="22"/>
          <w:szCs w:val="22"/>
        </w:rPr>
        <w:t>10.</w:t>
      </w:r>
      <w:r>
        <w:rPr>
          <w:rFonts w:ascii="Arial Bold" w:hAnsi="Arial Bold" w:cs="Arial"/>
          <w:b/>
          <w:bCs/>
          <w:caps/>
          <w:color w:val="000000" w:themeColor="text1"/>
          <w:sz w:val="22"/>
          <w:szCs w:val="22"/>
        </w:rPr>
        <w:t xml:space="preserve">1.2.1 </w:t>
      </w:r>
      <w:r w:rsidRPr="00894794">
        <w:rPr>
          <w:rFonts w:ascii="Arial Bold" w:hAnsi="Arial Bold" w:cs="Arial"/>
          <w:b/>
          <w:bCs/>
          <w:caps/>
          <w:color w:val="000000" w:themeColor="text1"/>
          <w:sz w:val="22"/>
          <w:szCs w:val="22"/>
        </w:rPr>
        <w:t>MILIARY</w:t>
      </w:r>
      <w:r w:rsidR="001F4F41" w:rsidRPr="009610B5">
        <w:rPr>
          <w:rFonts w:ascii="Arial" w:hAnsi="Arial" w:cs="Arial"/>
          <w:b/>
          <w:bCs/>
          <w:caps/>
          <w:color w:val="000000" w:themeColor="text1"/>
          <w:sz w:val="22"/>
          <w:szCs w:val="22"/>
        </w:rPr>
        <w:t xml:space="preserve"> </w:t>
      </w:r>
      <w:r w:rsidR="001F4F41" w:rsidRPr="009610B5">
        <w:rPr>
          <w:rFonts w:ascii="Arial" w:hAnsi="Arial" w:cs="Arial"/>
          <w:b/>
          <w:color w:val="000000" w:themeColor="text1"/>
          <w:sz w:val="22"/>
          <w:szCs w:val="22"/>
        </w:rPr>
        <w:t>TUBERCULOSIS</w:t>
      </w:r>
      <w:bookmarkEnd w:id="16"/>
      <w:r w:rsidR="001F4F41" w:rsidRPr="009610B5">
        <w:rPr>
          <w:rFonts w:ascii="Arial" w:hAnsi="Arial" w:cs="Arial"/>
          <w:b/>
          <w:color w:val="000000" w:themeColor="text1"/>
          <w:sz w:val="22"/>
          <w:szCs w:val="22"/>
        </w:rPr>
        <w:t xml:space="preserve"> </w:t>
      </w:r>
    </w:p>
    <w:p w14:paraId="7E9AA317" w14:textId="77777777" w:rsidR="0074749C" w:rsidRPr="007E0427" w:rsidRDefault="0074749C" w:rsidP="003841AD">
      <w:pPr>
        <w:spacing w:after="0" w:line="240" w:lineRule="auto"/>
        <w:jc w:val="both"/>
        <w:rPr>
          <w:rFonts w:ascii="Arial" w:hAnsi="Arial"/>
          <w:sz w:val="16"/>
          <w:szCs w:val="18"/>
          <w:lang w:eastAsia="en-ZA"/>
        </w:rPr>
      </w:pPr>
      <w:r w:rsidRPr="00740710">
        <w:rPr>
          <w:rFonts w:ascii="Arial" w:hAnsi="Arial"/>
          <w:sz w:val="16"/>
        </w:rPr>
        <w:t>A19.9</w:t>
      </w:r>
    </w:p>
    <w:p w14:paraId="1DC43CC3" w14:textId="77777777" w:rsidR="009B3280" w:rsidRDefault="009B3280" w:rsidP="003841AD">
      <w:pPr>
        <w:pStyle w:val="head2"/>
        <w:spacing w:line="240" w:lineRule="auto"/>
        <w:jc w:val="both"/>
        <w:rPr>
          <w:rFonts w:cs="Arial"/>
          <w:sz w:val="20"/>
        </w:rPr>
      </w:pPr>
    </w:p>
    <w:p w14:paraId="0ED16FD2" w14:textId="4678A7A5" w:rsidR="0074749C" w:rsidRDefault="0074749C" w:rsidP="003841AD">
      <w:pPr>
        <w:pStyle w:val="head2"/>
        <w:spacing w:line="240" w:lineRule="auto"/>
        <w:jc w:val="both"/>
        <w:rPr>
          <w:rFonts w:cs="Arial"/>
          <w:sz w:val="20"/>
        </w:rPr>
      </w:pPr>
      <w:r w:rsidRPr="004B0E7B">
        <w:rPr>
          <w:rFonts w:cs="Arial"/>
          <w:sz w:val="20"/>
        </w:rPr>
        <w:t>DESCRIPTION</w:t>
      </w:r>
    </w:p>
    <w:p w14:paraId="13BB8E6E" w14:textId="675A99CC" w:rsidR="0074749C" w:rsidRDefault="0074749C" w:rsidP="003841AD">
      <w:pPr>
        <w:pStyle w:val="head2"/>
        <w:spacing w:line="240" w:lineRule="auto"/>
        <w:jc w:val="both"/>
        <w:rPr>
          <w:rFonts w:cs="Arial"/>
          <w:b w:val="0"/>
          <w:bCs/>
          <w:color w:val="202124"/>
          <w:shd w:val="clear" w:color="auto" w:fill="FFFFFF"/>
        </w:rPr>
      </w:pPr>
      <w:r w:rsidRPr="00C3311D">
        <w:rPr>
          <w:rFonts w:cs="Arial"/>
          <w:b w:val="0"/>
          <w:bCs/>
          <w:color w:val="202124"/>
          <w:shd w:val="clear" w:color="auto" w:fill="FFFFFF"/>
        </w:rPr>
        <w:t>Miliary tuberculosis is</w:t>
      </w:r>
      <w:r>
        <w:rPr>
          <w:rFonts w:cs="Arial"/>
          <w:b w:val="0"/>
          <w:bCs/>
          <w:color w:val="202124"/>
          <w:shd w:val="clear" w:color="auto" w:fill="FFFFFF"/>
        </w:rPr>
        <w:t xml:space="preserve"> </w:t>
      </w:r>
      <w:r w:rsidRPr="007104F2">
        <w:rPr>
          <w:rFonts w:cs="Arial"/>
          <w:b w:val="0"/>
          <w:bCs/>
          <w:color w:val="202124"/>
          <w:shd w:val="clear" w:color="auto" w:fill="FFFFFF"/>
        </w:rPr>
        <w:t xml:space="preserve">a </w:t>
      </w:r>
      <w:r>
        <w:rPr>
          <w:rFonts w:cs="Arial"/>
          <w:b w:val="0"/>
          <w:bCs/>
          <w:color w:val="202124"/>
          <w:shd w:val="clear" w:color="auto" w:fill="FFFFFF"/>
        </w:rPr>
        <w:t xml:space="preserve">severe </w:t>
      </w:r>
      <w:r w:rsidRPr="007104F2">
        <w:rPr>
          <w:rFonts w:cs="Arial"/>
          <w:b w:val="0"/>
          <w:bCs/>
          <w:color w:val="202124"/>
          <w:shd w:val="clear" w:color="auto" w:fill="FFFFFF"/>
        </w:rPr>
        <w:t>form of TB disease</w:t>
      </w:r>
      <w:r>
        <w:rPr>
          <w:rFonts w:cs="Arial"/>
          <w:b w:val="0"/>
          <w:bCs/>
          <w:color w:val="202124"/>
          <w:shd w:val="clear" w:color="auto" w:fill="FFFFFF"/>
        </w:rPr>
        <w:t xml:space="preserve"> that involves </w:t>
      </w:r>
      <w:r w:rsidRPr="007104F2">
        <w:rPr>
          <w:rFonts w:cs="Arial"/>
          <w:b w:val="0"/>
          <w:bCs/>
          <w:color w:val="202124"/>
          <w:shd w:val="clear" w:color="auto" w:fill="FFFFFF"/>
        </w:rPr>
        <w:t xml:space="preserve">the spread of </w:t>
      </w:r>
      <w:r w:rsidRPr="00D3718B">
        <w:rPr>
          <w:rFonts w:cs="Arial"/>
          <w:b w:val="0"/>
          <w:bCs/>
          <w:i/>
          <w:iCs/>
          <w:color w:val="202124"/>
          <w:shd w:val="clear" w:color="auto" w:fill="FFFFFF"/>
        </w:rPr>
        <w:t>M.tuberculosis</w:t>
      </w:r>
      <w:r w:rsidRPr="007104F2">
        <w:rPr>
          <w:rFonts w:cs="Arial"/>
          <w:b w:val="0"/>
          <w:bCs/>
          <w:color w:val="202124"/>
          <w:shd w:val="clear" w:color="auto" w:fill="FFFFFF"/>
        </w:rPr>
        <w:t xml:space="preserve"> in the bloodstream to the lungs, brain</w:t>
      </w:r>
      <w:r w:rsidR="00466939">
        <w:rPr>
          <w:rFonts w:cs="Arial"/>
          <w:b w:val="0"/>
          <w:bCs/>
          <w:color w:val="202124"/>
          <w:shd w:val="clear" w:color="auto" w:fill="FFFFFF"/>
        </w:rPr>
        <w:t>,</w:t>
      </w:r>
      <w:r w:rsidRPr="007104F2">
        <w:rPr>
          <w:rFonts w:cs="Arial"/>
          <w:b w:val="0"/>
          <w:bCs/>
          <w:color w:val="202124"/>
          <w:shd w:val="clear" w:color="auto" w:fill="FFFFFF"/>
        </w:rPr>
        <w:t xml:space="preserve"> and other organs</w:t>
      </w:r>
      <w:r w:rsidRPr="00C3311D">
        <w:rPr>
          <w:rFonts w:cs="Arial"/>
          <w:b w:val="0"/>
          <w:bCs/>
          <w:color w:val="202124"/>
          <w:shd w:val="clear" w:color="auto" w:fill="FFFFFF"/>
        </w:rPr>
        <w:t xml:space="preserve">. </w:t>
      </w:r>
      <w:r>
        <w:rPr>
          <w:rFonts w:cs="Arial"/>
          <w:b w:val="0"/>
          <w:bCs/>
          <w:color w:val="202124"/>
          <w:shd w:val="clear" w:color="auto" w:fill="FFFFFF"/>
        </w:rPr>
        <w:t>Children</w:t>
      </w:r>
      <w:r w:rsidRPr="00C3311D">
        <w:rPr>
          <w:rFonts w:cs="Arial"/>
          <w:b w:val="0"/>
          <w:bCs/>
          <w:color w:val="202124"/>
          <w:shd w:val="clear" w:color="auto" w:fill="FFFFFF"/>
        </w:rPr>
        <w:t xml:space="preserve"> with miliary TB a</w:t>
      </w:r>
      <w:r>
        <w:rPr>
          <w:rFonts w:cs="Arial"/>
          <w:b w:val="0"/>
          <w:bCs/>
          <w:color w:val="202124"/>
          <w:shd w:val="clear" w:color="auto" w:fill="FFFFFF"/>
        </w:rPr>
        <w:t>re</w:t>
      </w:r>
      <w:r w:rsidRPr="00C3311D">
        <w:rPr>
          <w:rFonts w:cs="Arial"/>
          <w:b w:val="0"/>
          <w:bCs/>
          <w:color w:val="202124"/>
          <w:shd w:val="clear" w:color="auto" w:fill="FFFFFF"/>
        </w:rPr>
        <w:t xml:space="preserve"> assumed to have </w:t>
      </w:r>
      <w:r>
        <w:rPr>
          <w:rFonts w:cs="Arial"/>
          <w:b w:val="0"/>
          <w:bCs/>
          <w:color w:val="202124"/>
          <w:shd w:val="clear" w:color="auto" w:fill="FFFFFF"/>
        </w:rPr>
        <w:t>central nervous system (CNS)</w:t>
      </w:r>
      <w:r w:rsidRPr="00C3311D">
        <w:rPr>
          <w:rFonts w:cs="Arial"/>
          <w:b w:val="0"/>
          <w:bCs/>
          <w:color w:val="202124"/>
          <w:shd w:val="clear" w:color="auto" w:fill="FFFFFF"/>
        </w:rPr>
        <w:t xml:space="preserve"> involvement and are treated accordingly</w:t>
      </w:r>
      <w:r>
        <w:rPr>
          <w:rFonts w:cs="Arial"/>
          <w:b w:val="0"/>
          <w:bCs/>
          <w:color w:val="202124"/>
          <w:shd w:val="clear" w:color="auto" w:fill="FFFFFF"/>
        </w:rPr>
        <w:t xml:space="preserve">. Children with miliary TB are treated with 4 drugs for 6 to 9 months and are </w:t>
      </w:r>
      <w:r w:rsidRPr="00275C34">
        <w:rPr>
          <w:rFonts w:cs="Arial"/>
          <w:color w:val="202124"/>
          <w:shd w:val="clear" w:color="auto" w:fill="FFFFFF"/>
        </w:rPr>
        <w:t xml:space="preserve">NOT </w:t>
      </w:r>
      <w:r>
        <w:rPr>
          <w:rFonts w:cs="Arial"/>
          <w:b w:val="0"/>
          <w:bCs/>
          <w:color w:val="202124"/>
          <w:shd w:val="clear" w:color="auto" w:fill="FFFFFF"/>
        </w:rPr>
        <w:t>eligible for treatment shortening</w:t>
      </w:r>
      <w:r w:rsidR="002C0187">
        <w:rPr>
          <w:rFonts w:cs="Arial"/>
          <w:b w:val="0"/>
          <w:bCs/>
          <w:color w:val="202124"/>
          <w:shd w:val="clear" w:color="auto" w:fill="FFFFFF"/>
        </w:rPr>
        <w:t>.</w:t>
      </w:r>
    </w:p>
    <w:p w14:paraId="1D53BBD9" w14:textId="77777777" w:rsidR="0074749C" w:rsidRDefault="0074749C" w:rsidP="003841AD">
      <w:pPr>
        <w:pStyle w:val="head2"/>
        <w:spacing w:line="240" w:lineRule="auto"/>
        <w:jc w:val="both"/>
        <w:rPr>
          <w:rFonts w:cs="Arial"/>
          <w:b w:val="0"/>
          <w:bCs/>
          <w:color w:val="202124"/>
          <w:shd w:val="clear" w:color="auto" w:fill="FFFFFF"/>
        </w:rPr>
      </w:pPr>
    </w:p>
    <w:p w14:paraId="305A3BEA" w14:textId="77777777" w:rsidR="0074749C" w:rsidRPr="00C3311D" w:rsidRDefault="0074749C" w:rsidP="003841AD">
      <w:pPr>
        <w:spacing w:after="0" w:line="240" w:lineRule="auto"/>
        <w:jc w:val="both"/>
      </w:pPr>
      <w:r w:rsidRPr="00D36F4C">
        <w:rPr>
          <w:rFonts w:ascii="Arial" w:hAnsi="Arial"/>
          <w:b/>
          <w:bCs/>
          <w:sz w:val="18"/>
          <w:szCs w:val="20"/>
          <w:u w:val="single"/>
          <w:lang w:val="en-US"/>
        </w:rPr>
        <w:t>Note</w:t>
      </w:r>
      <w:r w:rsidRPr="00AB24E9">
        <w:rPr>
          <w:rFonts w:ascii="Arial" w:hAnsi="Arial"/>
          <w:bCs/>
          <w:sz w:val="18"/>
          <w:szCs w:val="20"/>
          <w:lang w:val="en-US"/>
        </w:rPr>
        <w:t>:</w:t>
      </w:r>
      <w:r>
        <w:rPr>
          <w:rFonts w:ascii="Arial" w:hAnsi="Arial"/>
          <w:bCs/>
          <w:sz w:val="18"/>
          <w:szCs w:val="20"/>
          <w:lang w:val="en-US"/>
        </w:rPr>
        <w:t xml:space="preserve"> </w:t>
      </w:r>
      <w:r w:rsidRPr="0054297A">
        <w:rPr>
          <w:rFonts w:ascii="Arial" w:hAnsi="Arial"/>
          <w:bCs/>
          <w:sz w:val="18"/>
          <w:szCs w:val="20"/>
          <w:lang w:val="en-US"/>
        </w:rPr>
        <w:t xml:space="preserve">All </w:t>
      </w:r>
      <w:r>
        <w:rPr>
          <w:rFonts w:ascii="Arial" w:hAnsi="Arial"/>
          <w:bCs/>
          <w:sz w:val="18"/>
          <w:szCs w:val="20"/>
          <w:lang w:val="en-US"/>
        </w:rPr>
        <w:t>children with</w:t>
      </w:r>
      <w:r w:rsidRPr="0054297A">
        <w:rPr>
          <w:rFonts w:ascii="Arial" w:hAnsi="Arial"/>
          <w:bCs/>
          <w:sz w:val="18"/>
          <w:szCs w:val="20"/>
          <w:lang w:val="en-US"/>
        </w:rPr>
        <w:t xml:space="preserve"> miliary TB should have a lumbar puncture (LP) pe</w:t>
      </w:r>
      <w:r>
        <w:rPr>
          <w:rFonts w:ascii="Arial" w:hAnsi="Arial"/>
          <w:bCs/>
          <w:sz w:val="18"/>
          <w:szCs w:val="20"/>
          <w:lang w:val="en-US"/>
        </w:rPr>
        <w:t>r</w:t>
      </w:r>
      <w:r w:rsidRPr="0054297A">
        <w:rPr>
          <w:rFonts w:ascii="Arial" w:hAnsi="Arial"/>
          <w:bCs/>
          <w:sz w:val="18"/>
          <w:szCs w:val="20"/>
          <w:lang w:val="en-US"/>
        </w:rPr>
        <w:t>formed. Any abnormal CSF results</w:t>
      </w:r>
      <w:r>
        <w:rPr>
          <w:rFonts w:ascii="Arial" w:hAnsi="Arial"/>
          <w:bCs/>
          <w:sz w:val="18"/>
          <w:szCs w:val="20"/>
          <w:lang w:val="en-US"/>
        </w:rPr>
        <w:t>,</w:t>
      </w:r>
      <w:r w:rsidRPr="0054297A">
        <w:rPr>
          <w:rFonts w:ascii="Arial" w:hAnsi="Arial"/>
          <w:bCs/>
          <w:sz w:val="18"/>
          <w:szCs w:val="20"/>
          <w:lang w:val="en-US"/>
        </w:rPr>
        <w:t xml:space="preserve"> or where a LP is not performed, should be treated as </w:t>
      </w:r>
      <w:r>
        <w:rPr>
          <w:rFonts w:ascii="Arial" w:hAnsi="Arial"/>
          <w:bCs/>
          <w:sz w:val="18"/>
          <w:szCs w:val="20"/>
          <w:lang w:val="en-US"/>
        </w:rPr>
        <w:t>TB meningitis (</w:t>
      </w:r>
      <w:r w:rsidRPr="0054297A">
        <w:rPr>
          <w:rFonts w:ascii="Arial" w:hAnsi="Arial"/>
          <w:bCs/>
          <w:sz w:val="18"/>
          <w:szCs w:val="20"/>
          <w:lang w:val="en-US"/>
        </w:rPr>
        <w:t>TBM</w:t>
      </w:r>
      <w:r>
        <w:rPr>
          <w:rFonts w:ascii="Arial" w:hAnsi="Arial"/>
          <w:bCs/>
          <w:sz w:val="18"/>
          <w:szCs w:val="20"/>
          <w:lang w:val="en-US"/>
        </w:rPr>
        <w:t>)</w:t>
      </w:r>
      <w:r w:rsidRPr="0054297A">
        <w:rPr>
          <w:rFonts w:ascii="Arial" w:hAnsi="Arial"/>
          <w:bCs/>
          <w:sz w:val="18"/>
          <w:szCs w:val="20"/>
          <w:lang w:val="en-US"/>
        </w:rPr>
        <w:t>. See section</w:t>
      </w:r>
      <w:r>
        <w:rPr>
          <w:rFonts w:ascii="Arial" w:hAnsi="Arial"/>
          <w:bCs/>
          <w:sz w:val="18"/>
          <w:szCs w:val="20"/>
          <w:lang w:val="en-US"/>
        </w:rPr>
        <w:t> 10.4</w:t>
      </w:r>
      <w:r w:rsidRPr="0054297A">
        <w:rPr>
          <w:rFonts w:ascii="Arial" w:hAnsi="Arial"/>
          <w:bCs/>
          <w:sz w:val="18"/>
          <w:szCs w:val="20"/>
          <w:lang w:val="en-US"/>
        </w:rPr>
        <w:t>:</w:t>
      </w:r>
      <w:r>
        <w:rPr>
          <w:rFonts w:ascii="Arial" w:hAnsi="Arial"/>
          <w:bCs/>
          <w:sz w:val="18"/>
          <w:szCs w:val="20"/>
          <w:lang w:val="en-US"/>
        </w:rPr>
        <w:t> </w:t>
      </w:r>
      <w:r w:rsidRPr="0054297A">
        <w:rPr>
          <w:rFonts w:ascii="Arial" w:hAnsi="Arial"/>
          <w:bCs/>
          <w:sz w:val="18"/>
          <w:szCs w:val="20"/>
          <w:lang w:val="en-US"/>
        </w:rPr>
        <w:t>Meningitis, tuberculosis (TBM)</w:t>
      </w:r>
      <w:r>
        <w:rPr>
          <w:rFonts w:ascii="Arial" w:hAnsi="Arial"/>
          <w:bCs/>
          <w:sz w:val="18"/>
          <w:szCs w:val="20"/>
          <w:lang w:val="en-US"/>
        </w:rPr>
        <w:t xml:space="preserve"> in children</w:t>
      </w:r>
      <w:r w:rsidRPr="0054297A">
        <w:rPr>
          <w:rFonts w:ascii="Arial" w:hAnsi="Arial"/>
          <w:bCs/>
          <w:sz w:val="18"/>
          <w:szCs w:val="20"/>
          <w:lang w:val="en-US"/>
        </w:rPr>
        <w:t>.</w:t>
      </w:r>
    </w:p>
    <w:p w14:paraId="3C55C553" w14:textId="77777777" w:rsidR="00801217" w:rsidRDefault="00801217" w:rsidP="003841AD">
      <w:pPr>
        <w:spacing w:after="0" w:line="240" w:lineRule="auto"/>
        <w:jc w:val="both"/>
        <w:rPr>
          <w:rFonts w:ascii="Arial" w:hAnsi="Arial"/>
          <w:sz w:val="18"/>
          <w:szCs w:val="18"/>
          <w:u w:val="single"/>
          <w:lang w:eastAsia="en-ZA"/>
        </w:rPr>
      </w:pPr>
    </w:p>
    <w:p w14:paraId="30377CD6" w14:textId="77777777" w:rsidR="0074749C" w:rsidRPr="00F94334" w:rsidRDefault="0074749C" w:rsidP="003841AD">
      <w:pPr>
        <w:pStyle w:val="BalloonText"/>
        <w:jc w:val="both"/>
        <w:rPr>
          <w:rFonts w:ascii="Arial" w:hAnsi="Arial" w:cs="Arial"/>
          <w:b/>
          <w:sz w:val="20"/>
          <w:lang w:val="en-ZA"/>
        </w:rPr>
      </w:pPr>
      <w:r w:rsidRPr="00F94334">
        <w:rPr>
          <w:rFonts w:ascii="Arial" w:hAnsi="Arial" w:cs="Arial"/>
          <w:b/>
          <w:sz w:val="20"/>
          <w:lang w:val="en-ZA"/>
        </w:rPr>
        <w:t>MEDICINE TREATMENT</w:t>
      </w:r>
    </w:p>
    <w:p w14:paraId="5BBCDFE7" w14:textId="77777777" w:rsidR="0074749C" w:rsidRPr="00AB24E9" w:rsidRDefault="0074749C" w:rsidP="003841AD">
      <w:pPr>
        <w:spacing w:after="0" w:line="240" w:lineRule="auto"/>
        <w:jc w:val="both"/>
        <w:rPr>
          <w:rFonts w:ascii="Arial" w:hAnsi="Arial"/>
          <w:sz w:val="18"/>
          <w:szCs w:val="18"/>
          <w:lang w:eastAsia="en-ZA"/>
        </w:rPr>
      </w:pPr>
    </w:p>
    <w:p w14:paraId="77E689AA" w14:textId="165E7F77" w:rsidR="0074749C" w:rsidRPr="0054297A" w:rsidRDefault="0074749C" w:rsidP="003841AD">
      <w:pPr>
        <w:spacing w:after="0" w:line="240" w:lineRule="auto"/>
        <w:jc w:val="both"/>
        <w:rPr>
          <w:rFonts w:ascii="Arial" w:hAnsi="Arial"/>
          <w:bCs/>
          <w:sz w:val="18"/>
          <w:szCs w:val="20"/>
          <w:u w:val="single"/>
          <w:lang w:val="en-US"/>
        </w:rPr>
      </w:pPr>
      <w:r w:rsidRPr="0054297A">
        <w:rPr>
          <w:rFonts w:ascii="Arial" w:hAnsi="Arial"/>
          <w:sz w:val="18"/>
          <w:szCs w:val="18"/>
          <w:u w:val="single"/>
          <w:lang w:eastAsia="en-ZA"/>
        </w:rPr>
        <w:t xml:space="preserve">Children </w:t>
      </w:r>
      <w:r>
        <w:rPr>
          <w:rFonts w:ascii="Arial" w:hAnsi="Arial"/>
          <w:sz w:val="18"/>
          <w:szCs w:val="18"/>
          <w:u w:val="single"/>
          <w:lang w:eastAsia="en-ZA"/>
        </w:rPr>
        <w:t>and adolescents &lt; 1</w:t>
      </w:r>
      <w:r w:rsidR="00044D9A">
        <w:rPr>
          <w:rFonts w:ascii="Arial" w:hAnsi="Arial"/>
          <w:sz w:val="18"/>
          <w:szCs w:val="18"/>
          <w:u w:val="single"/>
          <w:lang w:eastAsia="en-ZA"/>
        </w:rPr>
        <w:t>5</w:t>
      </w:r>
      <w:r>
        <w:rPr>
          <w:rFonts w:ascii="Arial" w:hAnsi="Arial"/>
          <w:sz w:val="18"/>
          <w:szCs w:val="18"/>
          <w:u w:val="single"/>
          <w:lang w:eastAsia="en-ZA"/>
        </w:rPr>
        <w:t xml:space="preserve"> years</w:t>
      </w:r>
      <w:r w:rsidRPr="00AB24E9">
        <w:rPr>
          <w:rFonts w:ascii="Arial" w:hAnsi="Arial"/>
          <w:sz w:val="18"/>
          <w:szCs w:val="18"/>
          <w:lang w:eastAsia="en-ZA"/>
        </w:rPr>
        <w:t>:</w:t>
      </w:r>
    </w:p>
    <w:p w14:paraId="623C3C69" w14:textId="77777777" w:rsidR="0074749C" w:rsidRPr="0054297A" w:rsidRDefault="0074749C" w:rsidP="003841AD">
      <w:pPr>
        <w:spacing w:after="0" w:line="240" w:lineRule="auto"/>
        <w:jc w:val="both"/>
        <w:rPr>
          <w:rFonts w:ascii="Arial" w:hAnsi="Arial"/>
          <w:color w:val="000000"/>
          <w:sz w:val="18"/>
        </w:rPr>
      </w:pPr>
      <w:r w:rsidRPr="0054297A">
        <w:rPr>
          <w:rFonts w:ascii="Arial" w:hAnsi="Arial"/>
          <w:color w:val="000000"/>
          <w:sz w:val="18"/>
        </w:rPr>
        <w:t xml:space="preserve">A 6-month regimen of all 4 </w:t>
      </w:r>
      <w:r>
        <w:rPr>
          <w:rFonts w:ascii="Arial" w:hAnsi="Arial"/>
          <w:color w:val="000000"/>
          <w:sz w:val="18"/>
        </w:rPr>
        <w:t xml:space="preserve">of </w:t>
      </w:r>
      <w:r w:rsidRPr="0054297A">
        <w:rPr>
          <w:rFonts w:ascii="Arial" w:hAnsi="Arial"/>
          <w:color w:val="000000"/>
          <w:sz w:val="18"/>
        </w:rPr>
        <w:t>the following medicines:</w:t>
      </w:r>
    </w:p>
    <w:p w14:paraId="3BE67983" w14:textId="77777777" w:rsidR="0074749C" w:rsidRPr="0054297A" w:rsidRDefault="0074749C" w:rsidP="00233E39">
      <w:pPr>
        <w:pStyle w:val="ep3"/>
        <w:numPr>
          <w:ilvl w:val="0"/>
          <w:numId w:val="14"/>
        </w:numPr>
        <w:spacing w:line="240" w:lineRule="auto"/>
        <w:ind w:left="284" w:hanging="284"/>
        <w:rPr>
          <w:rFonts w:cs="Arial"/>
          <w:bCs/>
          <w:color w:val="000000"/>
          <w:sz w:val="18"/>
        </w:rPr>
      </w:pPr>
      <w:r w:rsidRPr="0054297A">
        <w:rPr>
          <w:rFonts w:cs="Arial"/>
          <w:bCs/>
          <w:sz w:val="18"/>
        </w:rPr>
        <w:t>Rifampicin</w:t>
      </w:r>
      <w:r w:rsidRPr="0054297A">
        <w:rPr>
          <w:rFonts w:cs="Arial"/>
          <w:bCs/>
          <w:color w:val="000000"/>
          <w:sz w:val="18"/>
        </w:rPr>
        <w:t xml:space="preserve">, oral, </w:t>
      </w:r>
      <w:r>
        <w:rPr>
          <w:rFonts w:cs="Arial"/>
          <w:color w:val="000000"/>
          <w:sz w:val="18"/>
        </w:rPr>
        <w:t>22.5 - 30 </w:t>
      </w:r>
      <w:r w:rsidRPr="0054297A">
        <w:rPr>
          <w:rFonts w:cs="Arial"/>
          <w:color w:val="000000"/>
          <w:sz w:val="18"/>
        </w:rPr>
        <w:t>mg/kg as a single daily dose.</w:t>
      </w:r>
      <w:r>
        <w:rPr>
          <w:rFonts w:cs="Arial"/>
          <w:color w:val="000000"/>
          <w:sz w:val="18"/>
        </w:rPr>
        <w:t xml:space="preserve"> </w:t>
      </w:r>
      <w:r>
        <w:rPr>
          <w:noProof/>
        </w:rPr>
        <w:drawing>
          <wp:inline distT="0" distB="0" distL="0" distR="0" wp14:anchorId="0BA2EBA4" wp14:editId="653D1470">
            <wp:extent cx="137160" cy="137160"/>
            <wp:effectExtent l="0" t="0" r="0" b="0"/>
            <wp:docPr id="4065538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44668" name="Picture 5"/>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13D0699D" w14:textId="77777777" w:rsidR="0074749C" w:rsidRPr="00AB24E9" w:rsidRDefault="0074749C" w:rsidP="00233E39">
      <w:pPr>
        <w:numPr>
          <w:ilvl w:val="0"/>
          <w:numId w:val="17"/>
        </w:numPr>
        <w:suppressAutoHyphens w:val="0"/>
        <w:autoSpaceDN/>
        <w:spacing w:after="0" w:line="240" w:lineRule="auto"/>
        <w:ind w:hanging="76"/>
        <w:jc w:val="both"/>
        <w:textAlignment w:val="auto"/>
        <w:rPr>
          <w:rFonts w:ascii="Arial" w:hAnsi="Arial"/>
          <w:sz w:val="18"/>
        </w:rPr>
      </w:pPr>
      <w:r w:rsidRPr="00022F92">
        <w:rPr>
          <w:rFonts w:ascii="Arial" w:hAnsi="Arial"/>
          <w:sz w:val="18"/>
        </w:rPr>
        <w:t>Maximum dose</w:t>
      </w:r>
      <w:r w:rsidRPr="001332E2">
        <w:rPr>
          <w:rFonts w:ascii="Arial" w:hAnsi="Arial"/>
          <w:sz w:val="18"/>
        </w:rPr>
        <w:t xml:space="preserve">: </w:t>
      </w:r>
      <w:r>
        <w:rPr>
          <w:rFonts w:ascii="Arial" w:hAnsi="Arial"/>
          <w:sz w:val="18"/>
        </w:rPr>
        <w:t>9</w:t>
      </w:r>
      <w:r w:rsidRPr="001332E2">
        <w:rPr>
          <w:rFonts w:ascii="Arial" w:hAnsi="Arial"/>
          <w:sz w:val="18"/>
        </w:rPr>
        <w:t>00 mg daily.</w:t>
      </w:r>
    </w:p>
    <w:p w14:paraId="3D706967" w14:textId="77777777" w:rsidR="0074749C" w:rsidRPr="0054297A" w:rsidRDefault="0074749C" w:rsidP="003841AD">
      <w:pPr>
        <w:spacing w:after="0" w:line="240" w:lineRule="auto"/>
        <w:jc w:val="both"/>
        <w:rPr>
          <w:rFonts w:ascii="Arial" w:hAnsi="Arial"/>
          <w:b/>
          <w:bCs/>
          <w:color w:val="000000"/>
          <w:sz w:val="18"/>
        </w:rPr>
      </w:pPr>
      <w:r w:rsidRPr="0054297A">
        <w:rPr>
          <w:rFonts w:ascii="Arial" w:hAnsi="Arial"/>
          <w:b/>
          <w:bCs/>
          <w:color w:val="000000"/>
          <w:sz w:val="18"/>
        </w:rPr>
        <w:t>PLUS</w:t>
      </w:r>
    </w:p>
    <w:p w14:paraId="1C886531" w14:textId="77777777" w:rsidR="0074749C" w:rsidRPr="0054297A" w:rsidRDefault="0074749C" w:rsidP="00233E39">
      <w:pPr>
        <w:pStyle w:val="ep3"/>
        <w:numPr>
          <w:ilvl w:val="0"/>
          <w:numId w:val="14"/>
        </w:numPr>
        <w:spacing w:line="240" w:lineRule="auto"/>
        <w:ind w:left="284" w:hanging="284"/>
        <w:rPr>
          <w:rFonts w:cs="Arial"/>
          <w:bCs/>
          <w:color w:val="000000"/>
          <w:sz w:val="18"/>
        </w:rPr>
      </w:pPr>
      <w:r w:rsidRPr="0054297A">
        <w:rPr>
          <w:rFonts w:cs="Arial"/>
          <w:bCs/>
          <w:sz w:val="18"/>
        </w:rPr>
        <w:t>Isoniazid</w:t>
      </w:r>
      <w:r w:rsidRPr="0054297A">
        <w:rPr>
          <w:rFonts w:cs="Arial"/>
          <w:bCs/>
          <w:color w:val="000000"/>
          <w:sz w:val="18"/>
        </w:rPr>
        <w:t xml:space="preserve">, oral, </w:t>
      </w:r>
      <w:r>
        <w:rPr>
          <w:rFonts w:cs="Arial"/>
          <w:bCs/>
          <w:color w:val="000000"/>
          <w:sz w:val="18"/>
        </w:rPr>
        <w:t xml:space="preserve">15 - </w:t>
      </w:r>
      <w:r w:rsidRPr="0054297A">
        <w:rPr>
          <w:rFonts w:cs="Arial"/>
          <w:color w:val="000000"/>
          <w:sz w:val="18"/>
        </w:rPr>
        <w:t>20</w:t>
      </w:r>
      <w:r>
        <w:rPr>
          <w:rFonts w:cs="Arial"/>
          <w:color w:val="000000"/>
          <w:sz w:val="18"/>
        </w:rPr>
        <w:t> </w:t>
      </w:r>
      <w:r w:rsidRPr="0054297A">
        <w:rPr>
          <w:rFonts w:cs="Arial"/>
          <w:color w:val="000000"/>
          <w:sz w:val="18"/>
        </w:rPr>
        <w:t>mg/kg as a single daily dose.</w:t>
      </w:r>
    </w:p>
    <w:p w14:paraId="379EDB4C" w14:textId="77777777" w:rsidR="0074749C" w:rsidRPr="00AB24E9" w:rsidRDefault="0074749C" w:rsidP="00233E39">
      <w:pPr>
        <w:numPr>
          <w:ilvl w:val="0"/>
          <w:numId w:val="17"/>
        </w:numPr>
        <w:suppressAutoHyphens w:val="0"/>
        <w:autoSpaceDN/>
        <w:spacing w:after="0" w:line="240" w:lineRule="auto"/>
        <w:ind w:hanging="76"/>
        <w:jc w:val="both"/>
        <w:textAlignment w:val="auto"/>
        <w:rPr>
          <w:rFonts w:ascii="Arial" w:hAnsi="Arial"/>
          <w:sz w:val="18"/>
        </w:rPr>
      </w:pPr>
      <w:r w:rsidRPr="00AB24E9">
        <w:rPr>
          <w:rFonts w:ascii="Arial" w:hAnsi="Arial"/>
          <w:sz w:val="18"/>
        </w:rPr>
        <w:t>Maximum dose: 4</w:t>
      </w:r>
      <w:r>
        <w:rPr>
          <w:rFonts w:ascii="Arial" w:hAnsi="Arial"/>
          <w:sz w:val="18"/>
        </w:rPr>
        <w:t>5</w:t>
      </w:r>
      <w:r w:rsidRPr="00AB24E9">
        <w:rPr>
          <w:rFonts w:ascii="Arial" w:hAnsi="Arial"/>
          <w:sz w:val="18"/>
        </w:rPr>
        <w:t>0 mg daily.</w:t>
      </w:r>
    </w:p>
    <w:p w14:paraId="644FCBEC" w14:textId="77777777" w:rsidR="0074749C" w:rsidRPr="0054297A" w:rsidRDefault="0074749C" w:rsidP="003841AD">
      <w:pPr>
        <w:spacing w:after="0" w:line="240" w:lineRule="auto"/>
        <w:jc w:val="both"/>
        <w:rPr>
          <w:rFonts w:ascii="Arial" w:hAnsi="Arial"/>
          <w:b/>
          <w:bCs/>
          <w:color w:val="000000"/>
          <w:sz w:val="18"/>
        </w:rPr>
      </w:pPr>
      <w:r w:rsidRPr="0054297A">
        <w:rPr>
          <w:rFonts w:ascii="Arial" w:hAnsi="Arial"/>
          <w:b/>
          <w:bCs/>
          <w:color w:val="000000"/>
          <w:sz w:val="18"/>
        </w:rPr>
        <w:t>PLUS</w:t>
      </w:r>
    </w:p>
    <w:p w14:paraId="644F0A5A" w14:textId="77777777" w:rsidR="0074749C" w:rsidRPr="0054297A" w:rsidRDefault="0074749C" w:rsidP="00233E39">
      <w:pPr>
        <w:pStyle w:val="ep3"/>
        <w:numPr>
          <w:ilvl w:val="0"/>
          <w:numId w:val="14"/>
        </w:numPr>
        <w:spacing w:line="240" w:lineRule="auto"/>
        <w:ind w:left="284" w:hanging="284"/>
        <w:rPr>
          <w:rFonts w:cs="Arial"/>
          <w:bCs/>
          <w:sz w:val="18"/>
        </w:rPr>
      </w:pPr>
      <w:r w:rsidRPr="0054297A">
        <w:rPr>
          <w:rFonts w:cs="Arial"/>
          <w:bCs/>
          <w:sz w:val="18"/>
        </w:rPr>
        <w:t xml:space="preserve">Pyrazinamide, oral, </w:t>
      </w:r>
      <w:r>
        <w:rPr>
          <w:rFonts w:cs="Arial"/>
          <w:bCs/>
          <w:sz w:val="18"/>
        </w:rPr>
        <w:t>35 - 45 </w:t>
      </w:r>
      <w:r w:rsidRPr="0054297A">
        <w:rPr>
          <w:rFonts w:cs="Arial"/>
          <w:bCs/>
          <w:sz w:val="18"/>
        </w:rPr>
        <w:t>mg/kg as a single daily dose.</w:t>
      </w:r>
    </w:p>
    <w:p w14:paraId="474D14EF" w14:textId="77777777" w:rsidR="0074749C" w:rsidRPr="0054297A" w:rsidRDefault="0074749C" w:rsidP="00233E39">
      <w:pPr>
        <w:numPr>
          <w:ilvl w:val="0"/>
          <w:numId w:val="17"/>
        </w:numPr>
        <w:suppressAutoHyphens w:val="0"/>
        <w:autoSpaceDN/>
        <w:spacing w:after="0" w:line="240" w:lineRule="auto"/>
        <w:ind w:hanging="76"/>
        <w:jc w:val="both"/>
        <w:textAlignment w:val="auto"/>
        <w:rPr>
          <w:rFonts w:ascii="Arial" w:hAnsi="Arial"/>
          <w:color w:val="000000"/>
          <w:sz w:val="18"/>
        </w:rPr>
      </w:pPr>
      <w:r w:rsidRPr="0054297A">
        <w:rPr>
          <w:rFonts w:ascii="Arial" w:hAnsi="Arial"/>
          <w:sz w:val="18"/>
        </w:rPr>
        <w:t>Maximum</w:t>
      </w:r>
      <w:r w:rsidRPr="0054297A">
        <w:rPr>
          <w:rFonts w:ascii="Arial" w:hAnsi="Arial"/>
          <w:color w:val="000000"/>
          <w:sz w:val="18"/>
        </w:rPr>
        <w:t xml:space="preserve"> daily dose:</w:t>
      </w:r>
      <w:r>
        <w:rPr>
          <w:rFonts w:ascii="Arial" w:hAnsi="Arial"/>
          <w:color w:val="000000"/>
          <w:sz w:val="18"/>
        </w:rPr>
        <w:t xml:space="preserve"> </w:t>
      </w:r>
      <w:r w:rsidRPr="0054297A">
        <w:rPr>
          <w:rFonts w:ascii="Arial" w:hAnsi="Arial"/>
          <w:color w:val="000000"/>
          <w:sz w:val="18"/>
        </w:rPr>
        <w:t>2000</w:t>
      </w:r>
      <w:r>
        <w:rPr>
          <w:rFonts w:ascii="Arial" w:hAnsi="Arial"/>
          <w:color w:val="000000"/>
          <w:sz w:val="18"/>
        </w:rPr>
        <w:t> </w:t>
      </w:r>
      <w:r w:rsidRPr="0054297A">
        <w:rPr>
          <w:rFonts w:ascii="Arial" w:hAnsi="Arial"/>
          <w:color w:val="000000"/>
          <w:sz w:val="18"/>
        </w:rPr>
        <w:t>mg.</w:t>
      </w:r>
    </w:p>
    <w:p w14:paraId="7328E06D" w14:textId="77777777" w:rsidR="0074749C" w:rsidRPr="0054297A" w:rsidRDefault="0074749C" w:rsidP="003841AD">
      <w:pPr>
        <w:spacing w:after="0" w:line="240" w:lineRule="auto"/>
        <w:jc w:val="both"/>
        <w:rPr>
          <w:rFonts w:ascii="Arial" w:hAnsi="Arial"/>
          <w:b/>
          <w:color w:val="000000"/>
          <w:sz w:val="18"/>
        </w:rPr>
      </w:pPr>
      <w:r w:rsidRPr="0054297A">
        <w:rPr>
          <w:rFonts w:ascii="Arial" w:hAnsi="Arial"/>
          <w:b/>
          <w:bCs/>
          <w:color w:val="000000"/>
          <w:sz w:val="18"/>
        </w:rPr>
        <w:t>PLUS</w:t>
      </w:r>
    </w:p>
    <w:p w14:paraId="02369A01" w14:textId="77777777" w:rsidR="0074749C" w:rsidRPr="0054297A" w:rsidRDefault="0074749C" w:rsidP="00233E39">
      <w:pPr>
        <w:pStyle w:val="ep3"/>
        <w:numPr>
          <w:ilvl w:val="0"/>
          <w:numId w:val="14"/>
        </w:numPr>
        <w:spacing w:line="240" w:lineRule="auto"/>
        <w:ind w:left="284" w:hanging="284"/>
        <w:rPr>
          <w:rFonts w:cs="Arial"/>
          <w:color w:val="000000"/>
          <w:sz w:val="18"/>
        </w:rPr>
      </w:pPr>
      <w:r w:rsidRPr="0054297A">
        <w:rPr>
          <w:rFonts w:cs="Arial"/>
          <w:bCs/>
          <w:sz w:val="18"/>
        </w:rPr>
        <w:t>Ethionamide</w:t>
      </w:r>
      <w:r w:rsidRPr="0054297A">
        <w:rPr>
          <w:rFonts w:cs="Arial"/>
          <w:color w:val="000000"/>
          <w:sz w:val="18"/>
        </w:rPr>
        <w:t xml:space="preserve">, oral, </w:t>
      </w:r>
      <w:r>
        <w:rPr>
          <w:rFonts w:cs="Arial"/>
          <w:color w:val="000000"/>
          <w:sz w:val="18"/>
        </w:rPr>
        <w:t>17.5 – 22.5 </w:t>
      </w:r>
      <w:r w:rsidRPr="0054297A">
        <w:rPr>
          <w:rFonts w:cs="Arial"/>
          <w:color w:val="000000"/>
          <w:sz w:val="18"/>
        </w:rPr>
        <w:t>mg/kg as a single daily dose.</w:t>
      </w:r>
    </w:p>
    <w:p w14:paraId="03BEDB21" w14:textId="77777777" w:rsidR="0074749C" w:rsidRDefault="0074749C" w:rsidP="00233E39">
      <w:pPr>
        <w:numPr>
          <w:ilvl w:val="0"/>
          <w:numId w:val="17"/>
        </w:numPr>
        <w:suppressAutoHyphens w:val="0"/>
        <w:autoSpaceDN/>
        <w:spacing w:after="0" w:line="240" w:lineRule="auto"/>
        <w:ind w:hanging="76"/>
        <w:jc w:val="both"/>
        <w:textAlignment w:val="auto"/>
        <w:rPr>
          <w:rFonts w:ascii="Arial" w:hAnsi="Arial"/>
          <w:sz w:val="18"/>
        </w:rPr>
      </w:pPr>
      <w:r w:rsidRPr="0054297A">
        <w:rPr>
          <w:rFonts w:ascii="Arial" w:hAnsi="Arial"/>
          <w:sz w:val="18"/>
        </w:rPr>
        <w:t>Maximum daily dose: 1000</w:t>
      </w:r>
      <w:r>
        <w:rPr>
          <w:rFonts w:ascii="Arial" w:hAnsi="Arial"/>
          <w:sz w:val="18"/>
        </w:rPr>
        <w:t> </w:t>
      </w:r>
      <w:r w:rsidRPr="0054297A">
        <w:rPr>
          <w:rFonts w:ascii="Arial" w:hAnsi="Arial"/>
          <w:sz w:val="18"/>
        </w:rPr>
        <w:t>mg.</w:t>
      </w:r>
    </w:p>
    <w:p w14:paraId="4BE92E66" w14:textId="77777777" w:rsidR="0074749C" w:rsidRDefault="0074749C" w:rsidP="003841AD">
      <w:pPr>
        <w:spacing w:after="0" w:line="240" w:lineRule="auto"/>
        <w:jc w:val="both"/>
        <w:rPr>
          <w:rFonts w:ascii="Arial" w:hAnsi="Arial"/>
          <w:sz w:val="18"/>
        </w:rPr>
      </w:pPr>
    </w:p>
    <w:p w14:paraId="5E607235" w14:textId="77777777" w:rsidR="00801217" w:rsidRDefault="00801217" w:rsidP="003841AD">
      <w:pPr>
        <w:spacing w:after="0" w:line="240" w:lineRule="auto"/>
        <w:jc w:val="both"/>
        <w:rPr>
          <w:rFonts w:ascii="Arial" w:hAnsi="Arial"/>
          <w:sz w:val="18"/>
        </w:rPr>
      </w:pPr>
    </w:p>
    <w:p w14:paraId="7197420D" w14:textId="77777777" w:rsidR="001620E4" w:rsidRDefault="001620E4" w:rsidP="003841AD">
      <w:pPr>
        <w:spacing w:after="0" w:line="240" w:lineRule="auto"/>
        <w:jc w:val="both"/>
        <w:rPr>
          <w:rFonts w:ascii="Arial" w:hAnsi="Arial"/>
          <w:sz w:val="18"/>
        </w:rPr>
      </w:pPr>
    </w:p>
    <w:p w14:paraId="3D807A74" w14:textId="77777777" w:rsidR="001620E4" w:rsidRDefault="001620E4" w:rsidP="003841AD">
      <w:pPr>
        <w:spacing w:after="0" w:line="240" w:lineRule="auto"/>
        <w:jc w:val="both"/>
        <w:rPr>
          <w:rFonts w:ascii="Arial" w:hAnsi="Arial"/>
          <w:sz w:val="18"/>
        </w:rPr>
      </w:pPr>
    </w:p>
    <w:p w14:paraId="027B797A" w14:textId="77777777" w:rsidR="00AA44B3" w:rsidRDefault="00AA44B3" w:rsidP="003841AD">
      <w:pPr>
        <w:spacing w:after="0" w:line="240" w:lineRule="auto"/>
        <w:jc w:val="both"/>
        <w:rPr>
          <w:rFonts w:ascii="Arial" w:hAnsi="Arial"/>
          <w:sz w:val="18"/>
        </w:rPr>
      </w:pPr>
    </w:p>
    <w:p w14:paraId="70EFEB09" w14:textId="77777777" w:rsidR="00AA44B3" w:rsidRDefault="00AA44B3" w:rsidP="003841AD">
      <w:pPr>
        <w:spacing w:after="0" w:line="240" w:lineRule="auto"/>
        <w:jc w:val="both"/>
        <w:rPr>
          <w:rFonts w:ascii="Arial" w:hAnsi="Arial"/>
          <w:sz w:val="18"/>
        </w:rPr>
      </w:pPr>
    </w:p>
    <w:p w14:paraId="3113BB05" w14:textId="77777777" w:rsidR="00AA44B3" w:rsidRDefault="00AA44B3" w:rsidP="003841AD">
      <w:pPr>
        <w:spacing w:after="0" w:line="240" w:lineRule="auto"/>
        <w:jc w:val="both"/>
        <w:rPr>
          <w:rFonts w:ascii="Arial" w:hAnsi="Arial"/>
          <w:sz w:val="18"/>
        </w:rPr>
      </w:pPr>
    </w:p>
    <w:p w14:paraId="110915D6" w14:textId="77777777" w:rsidR="00AA44B3" w:rsidRDefault="00AA44B3" w:rsidP="003841AD">
      <w:pPr>
        <w:spacing w:after="0" w:line="240" w:lineRule="auto"/>
        <w:jc w:val="both"/>
        <w:rPr>
          <w:rFonts w:ascii="Arial" w:hAnsi="Arial"/>
          <w:sz w:val="18"/>
        </w:rPr>
      </w:pPr>
    </w:p>
    <w:p w14:paraId="626C7F28" w14:textId="77777777" w:rsidR="00AA44B3" w:rsidRDefault="00AA44B3" w:rsidP="003841AD">
      <w:pPr>
        <w:spacing w:after="0" w:line="240" w:lineRule="auto"/>
        <w:jc w:val="both"/>
        <w:rPr>
          <w:rFonts w:ascii="Arial" w:hAnsi="Arial"/>
          <w:sz w:val="18"/>
        </w:rPr>
      </w:pPr>
    </w:p>
    <w:p w14:paraId="611B447B" w14:textId="77777777" w:rsidR="00AA44B3" w:rsidRDefault="00AA44B3" w:rsidP="003841AD">
      <w:pPr>
        <w:spacing w:after="0" w:line="240" w:lineRule="auto"/>
        <w:jc w:val="both"/>
        <w:rPr>
          <w:rFonts w:ascii="Arial" w:hAnsi="Arial"/>
          <w:sz w:val="18"/>
        </w:rPr>
      </w:pPr>
    </w:p>
    <w:p w14:paraId="3882130E" w14:textId="77777777" w:rsidR="00AA44B3" w:rsidRDefault="00AA44B3" w:rsidP="003841AD">
      <w:pPr>
        <w:spacing w:after="0" w:line="240" w:lineRule="auto"/>
        <w:jc w:val="both"/>
        <w:rPr>
          <w:rFonts w:ascii="Arial" w:hAnsi="Arial"/>
          <w:sz w:val="18"/>
        </w:rPr>
      </w:pPr>
    </w:p>
    <w:p w14:paraId="3AA6AB4A" w14:textId="77777777" w:rsidR="00AA44B3" w:rsidRDefault="00AA44B3" w:rsidP="003841AD">
      <w:pPr>
        <w:spacing w:after="0" w:line="240" w:lineRule="auto"/>
        <w:jc w:val="both"/>
        <w:rPr>
          <w:rFonts w:ascii="Arial" w:hAnsi="Arial"/>
          <w:sz w:val="18"/>
        </w:rPr>
      </w:pPr>
    </w:p>
    <w:p w14:paraId="2B432429" w14:textId="77777777" w:rsidR="00AA44B3" w:rsidRDefault="00AA44B3" w:rsidP="003841AD">
      <w:pPr>
        <w:spacing w:after="0" w:line="240" w:lineRule="auto"/>
        <w:jc w:val="both"/>
        <w:rPr>
          <w:rFonts w:ascii="Arial" w:hAnsi="Arial"/>
          <w:sz w:val="18"/>
        </w:rPr>
      </w:pPr>
    </w:p>
    <w:p w14:paraId="26D25632" w14:textId="77777777" w:rsidR="00AA44B3" w:rsidRDefault="00AA44B3" w:rsidP="003841AD">
      <w:pPr>
        <w:spacing w:after="0" w:line="240" w:lineRule="auto"/>
        <w:jc w:val="both"/>
        <w:rPr>
          <w:rFonts w:ascii="Arial" w:hAnsi="Arial"/>
          <w:sz w:val="18"/>
        </w:rPr>
      </w:pPr>
    </w:p>
    <w:p w14:paraId="640502F7" w14:textId="77777777" w:rsidR="00AA44B3" w:rsidRDefault="00AA44B3" w:rsidP="003841AD">
      <w:pPr>
        <w:spacing w:after="0" w:line="240" w:lineRule="auto"/>
        <w:jc w:val="both"/>
        <w:rPr>
          <w:rFonts w:ascii="Arial" w:hAnsi="Arial"/>
          <w:sz w:val="18"/>
        </w:rPr>
      </w:pPr>
    </w:p>
    <w:p w14:paraId="1FAF5D16" w14:textId="77777777" w:rsidR="00AA44B3" w:rsidRDefault="00AA44B3" w:rsidP="003841AD">
      <w:pPr>
        <w:spacing w:after="0" w:line="240" w:lineRule="auto"/>
        <w:jc w:val="both"/>
        <w:rPr>
          <w:rFonts w:ascii="Arial" w:hAnsi="Arial"/>
          <w:sz w:val="18"/>
        </w:rPr>
      </w:pPr>
    </w:p>
    <w:p w14:paraId="0E910DB2" w14:textId="77777777" w:rsidR="00AA44B3" w:rsidRDefault="00AA44B3" w:rsidP="003841AD">
      <w:pPr>
        <w:spacing w:after="0" w:line="240" w:lineRule="auto"/>
        <w:jc w:val="both"/>
        <w:rPr>
          <w:rFonts w:ascii="Arial" w:hAnsi="Arial"/>
          <w:sz w:val="18"/>
        </w:rPr>
      </w:pPr>
    </w:p>
    <w:p w14:paraId="0AC8C3FE" w14:textId="77777777" w:rsidR="00AA44B3" w:rsidRDefault="00AA44B3" w:rsidP="003841AD">
      <w:pPr>
        <w:spacing w:after="0" w:line="240" w:lineRule="auto"/>
        <w:jc w:val="both"/>
        <w:rPr>
          <w:rFonts w:ascii="Arial" w:hAnsi="Arial"/>
          <w:sz w:val="18"/>
        </w:rPr>
      </w:pPr>
    </w:p>
    <w:p w14:paraId="35496536" w14:textId="77777777" w:rsidR="00AA44B3" w:rsidRDefault="00AA44B3" w:rsidP="003841AD">
      <w:pPr>
        <w:spacing w:after="0" w:line="240" w:lineRule="auto"/>
        <w:jc w:val="both"/>
        <w:rPr>
          <w:rFonts w:ascii="Arial" w:hAnsi="Arial"/>
          <w:sz w:val="18"/>
        </w:rPr>
      </w:pPr>
    </w:p>
    <w:p w14:paraId="6E2CFA1F" w14:textId="77777777" w:rsidR="00AA44B3" w:rsidRDefault="00AA44B3" w:rsidP="003841AD">
      <w:pPr>
        <w:spacing w:after="0" w:line="240" w:lineRule="auto"/>
        <w:jc w:val="both"/>
        <w:rPr>
          <w:rFonts w:ascii="Arial" w:hAnsi="Arial"/>
          <w:sz w:val="18"/>
        </w:rPr>
      </w:pPr>
    </w:p>
    <w:p w14:paraId="3860A2AF" w14:textId="77777777" w:rsidR="006161B7" w:rsidRDefault="006161B7" w:rsidP="003841AD">
      <w:pPr>
        <w:spacing w:after="0" w:line="240" w:lineRule="auto"/>
        <w:jc w:val="both"/>
        <w:rPr>
          <w:rFonts w:ascii="Arial" w:hAnsi="Arial"/>
          <w:sz w:val="18"/>
        </w:rPr>
      </w:pPr>
    </w:p>
    <w:p w14:paraId="3DCAD67E" w14:textId="77777777" w:rsidR="006161B7" w:rsidRDefault="006161B7" w:rsidP="003841AD">
      <w:pPr>
        <w:spacing w:after="0" w:line="240" w:lineRule="auto"/>
        <w:jc w:val="both"/>
        <w:rPr>
          <w:rFonts w:ascii="Arial" w:hAnsi="Arial"/>
          <w:sz w:val="18"/>
        </w:rPr>
      </w:pPr>
    </w:p>
    <w:p w14:paraId="2F471F2A" w14:textId="3FF6B228" w:rsidR="001620E4" w:rsidRPr="006161B7" w:rsidRDefault="006161B7" w:rsidP="003841AD">
      <w:pPr>
        <w:spacing w:after="0" w:line="240" w:lineRule="auto"/>
        <w:jc w:val="both"/>
        <w:rPr>
          <w:rFonts w:ascii="Arial" w:hAnsi="Arial"/>
          <w:b/>
          <w:i/>
          <w:iCs/>
          <w:sz w:val="16"/>
          <w:szCs w:val="16"/>
        </w:rPr>
      </w:pPr>
      <w:r w:rsidRPr="00B42BA8">
        <w:rPr>
          <w:rFonts w:ascii="Arial" w:hAnsi="Arial"/>
          <w:b/>
          <w:i/>
          <w:iCs/>
          <w:sz w:val="16"/>
          <w:szCs w:val="16"/>
        </w:rPr>
        <w:t xml:space="preserve">Table </w:t>
      </w:r>
      <w:r>
        <w:rPr>
          <w:rFonts w:ascii="Arial" w:hAnsi="Arial"/>
          <w:b/>
          <w:i/>
          <w:iCs/>
          <w:sz w:val="16"/>
          <w:szCs w:val="16"/>
        </w:rPr>
        <w:t>4:</w:t>
      </w:r>
      <w:r w:rsidRPr="00B42BA8">
        <w:rPr>
          <w:rFonts w:ascii="Arial" w:hAnsi="Arial"/>
          <w:b/>
          <w:i/>
          <w:iCs/>
          <w:sz w:val="16"/>
          <w:szCs w:val="16"/>
        </w:rPr>
        <w:t xml:space="preserve">  </w:t>
      </w:r>
      <w:r w:rsidR="00B30B08" w:rsidRPr="00372D0D">
        <w:rPr>
          <w:rFonts w:ascii="Arial" w:hAnsi="Arial"/>
          <w:b/>
          <w:i/>
          <w:sz w:val="16"/>
          <w:szCs w:val="16"/>
        </w:rPr>
        <w:t>TB dosing chart for children and adolescents &lt;1</w:t>
      </w:r>
      <w:r w:rsidR="00044D9A">
        <w:rPr>
          <w:rFonts w:ascii="Arial" w:hAnsi="Arial"/>
          <w:b/>
          <w:i/>
          <w:sz w:val="16"/>
          <w:szCs w:val="16"/>
        </w:rPr>
        <w:t>5</w:t>
      </w:r>
      <w:r w:rsidR="00B30B08" w:rsidRPr="00372D0D">
        <w:rPr>
          <w:rFonts w:ascii="Arial" w:hAnsi="Arial"/>
          <w:b/>
          <w:i/>
          <w:sz w:val="16"/>
          <w:szCs w:val="16"/>
        </w:rPr>
        <w:t xml:space="preserve"> years with confirmed or clinically diagnosed </w:t>
      </w:r>
      <w:r w:rsidR="00B30B08">
        <w:rPr>
          <w:rFonts w:ascii="Arial" w:hAnsi="Arial"/>
          <w:b/>
          <w:i/>
          <w:sz w:val="16"/>
          <w:szCs w:val="16"/>
        </w:rPr>
        <w:t>d</w:t>
      </w:r>
      <w:r w:rsidR="00B30B08" w:rsidRPr="00372D0D">
        <w:rPr>
          <w:rFonts w:ascii="Arial" w:hAnsi="Arial"/>
          <w:b/>
          <w:i/>
          <w:sz w:val="16"/>
          <w:szCs w:val="16"/>
        </w:rPr>
        <w:t>rug-</w:t>
      </w:r>
      <w:r w:rsidR="00B30B08">
        <w:rPr>
          <w:rFonts w:ascii="Arial" w:hAnsi="Arial"/>
          <w:b/>
          <w:i/>
          <w:sz w:val="16"/>
          <w:szCs w:val="16"/>
        </w:rPr>
        <w:t>s</w:t>
      </w:r>
      <w:r w:rsidR="00B30B08" w:rsidRPr="00372D0D">
        <w:rPr>
          <w:rFonts w:ascii="Arial" w:hAnsi="Arial"/>
          <w:b/>
          <w:i/>
          <w:sz w:val="16"/>
          <w:szCs w:val="16"/>
        </w:rPr>
        <w:t>usceptible</w:t>
      </w:r>
      <w:r w:rsidR="00B30B08" w:rsidRPr="00372D0D">
        <w:rPr>
          <w:rFonts w:ascii="Arial" w:hAnsi="Arial"/>
          <w:b/>
          <w:i/>
          <w:sz w:val="16"/>
          <w:szCs w:val="16"/>
          <w:u w:val="single"/>
        </w:rPr>
        <w:t xml:space="preserve"> TB</w:t>
      </w:r>
      <w:r w:rsidR="00B30B08">
        <w:rPr>
          <w:rFonts w:ascii="Arial" w:hAnsi="Arial"/>
          <w:b/>
          <w:i/>
          <w:sz w:val="16"/>
          <w:szCs w:val="16"/>
          <w:u w:val="single"/>
        </w:rPr>
        <w:t>M</w:t>
      </w:r>
      <w:r w:rsidR="00B30B08" w:rsidRPr="00372D0D">
        <w:rPr>
          <w:rFonts w:ascii="Arial" w:hAnsi="Arial"/>
          <w:b/>
          <w:i/>
          <w:sz w:val="16"/>
          <w:szCs w:val="16"/>
          <w:u w:val="single"/>
        </w:rPr>
        <w:t>/CNS TB/ Miliary TB).</w:t>
      </w:r>
    </w:p>
    <w:tbl>
      <w:tblPr>
        <w:tblStyle w:val="TableGrid"/>
        <w:tblW w:w="6115" w:type="dxa"/>
        <w:tblLayout w:type="fixed"/>
        <w:tblLook w:val="04A0" w:firstRow="1" w:lastRow="0" w:firstColumn="1" w:lastColumn="0" w:noHBand="0" w:noVBand="1"/>
      </w:tblPr>
      <w:tblGrid>
        <w:gridCol w:w="985"/>
        <w:gridCol w:w="2160"/>
        <w:gridCol w:w="1530"/>
        <w:gridCol w:w="1440"/>
      </w:tblGrid>
      <w:tr w:rsidR="0074749C" w:rsidRPr="00AB24E9" w14:paraId="536C6598" w14:textId="77777777" w:rsidTr="00D32827">
        <w:tc>
          <w:tcPr>
            <w:tcW w:w="985" w:type="dxa"/>
            <w:shd w:val="clear" w:color="auto" w:fill="D9D9D9" w:themeFill="background1" w:themeFillShade="D9"/>
            <w:vAlign w:val="center"/>
          </w:tcPr>
          <w:p w14:paraId="329E3473" w14:textId="77777777" w:rsidR="0074749C" w:rsidRPr="00D32827" w:rsidRDefault="0074749C" w:rsidP="003841AD">
            <w:pPr>
              <w:jc w:val="center"/>
              <w:rPr>
                <w:rFonts w:ascii="Arial" w:hAnsi="Arial"/>
                <w:b/>
                <w:sz w:val="16"/>
              </w:rPr>
            </w:pPr>
            <w:r w:rsidRPr="00D32827">
              <w:rPr>
                <w:rFonts w:ascii="Arial" w:hAnsi="Arial"/>
                <w:b/>
                <w:sz w:val="16"/>
                <w:szCs w:val="22"/>
              </w:rPr>
              <w:t>Body</w:t>
            </w:r>
          </w:p>
          <w:p w14:paraId="7A4EF4BE" w14:textId="77777777" w:rsidR="0074749C" w:rsidRPr="00D32827" w:rsidRDefault="0074749C" w:rsidP="003841AD">
            <w:pPr>
              <w:jc w:val="center"/>
              <w:rPr>
                <w:rFonts w:ascii="Arial" w:hAnsi="Arial"/>
                <w:b/>
                <w:sz w:val="16"/>
              </w:rPr>
            </w:pPr>
            <w:r w:rsidRPr="00D32827">
              <w:rPr>
                <w:rFonts w:ascii="Arial" w:hAnsi="Arial"/>
                <w:b/>
                <w:sz w:val="16"/>
                <w:szCs w:val="22"/>
              </w:rPr>
              <w:t>weight</w:t>
            </w:r>
          </w:p>
          <w:p w14:paraId="42101C7A" w14:textId="77777777" w:rsidR="0074749C" w:rsidRPr="009A7FBD" w:rsidRDefault="0074749C" w:rsidP="003841AD">
            <w:pPr>
              <w:jc w:val="center"/>
              <w:rPr>
                <w:rFonts w:ascii="Arial" w:hAnsi="Arial" w:cs="Arial"/>
                <w:sz w:val="18"/>
                <w:szCs w:val="18"/>
              </w:rPr>
            </w:pPr>
          </w:p>
        </w:tc>
        <w:tc>
          <w:tcPr>
            <w:tcW w:w="5130" w:type="dxa"/>
            <w:gridSpan w:val="3"/>
            <w:shd w:val="clear" w:color="auto" w:fill="C3EFEB"/>
            <w:vAlign w:val="center"/>
          </w:tcPr>
          <w:p w14:paraId="7F214D1B" w14:textId="77777777" w:rsidR="0074749C" w:rsidRPr="00D32827" w:rsidRDefault="0074749C" w:rsidP="003841AD">
            <w:pPr>
              <w:jc w:val="center"/>
              <w:rPr>
                <w:rFonts w:ascii="Arial" w:hAnsi="Arial"/>
                <w:b/>
                <w:sz w:val="16"/>
              </w:rPr>
            </w:pPr>
            <w:r w:rsidRPr="00D32827">
              <w:rPr>
                <w:rFonts w:ascii="Arial" w:hAnsi="Arial"/>
                <w:b/>
                <w:sz w:val="16"/>
                <w:szCs w:val="22"/>
              </w:rPr>
              <w:t>Single phase of treatment, 6–9 months</w:t>
            </w:r>
          </w:p>
          <w:p w14:paraId="3B980E61" w14:textId="77777777" w:rsidR="0074749C" w:rsidRPr="00AB24E9" w:rsidRDefault="0074749C" w:rsidP="003841AD">
            <w:pPr>
              <w:jc w:val="center"/>
              <w:rPr>
                <w:rFonts w:ascii="Arial" w:hAnsi="Arial" w:cs="Arial"/>
                <w:b/>
                <w:sz w:val="18"/>
                <w:szCs w:val="18"/>
              </w:rPr>
            </w:pPr>
            <w:r w:rsidRPr="00D32827">
              <w:rPr>
                <w:rFonts w:ascii="Arial" w:hAnsi="Arial"/>
                <w:b/>
                <w:sz w:val="16"/>
                <w:szCs w:val="22"/>
              </w:rPr>
              <w:t>Once daily; 7 days a week</w:t>
            </w:r>
          </w:p>
        </w:tc>
      </w:tr>
      <w:tr w:rsidR="0074749C" w:rsidRPr="00AB24E9" w14:paraId="69547141" w14:textId="77777777" w:rsidTr="00D32827">
        <w:trPr>
          <w:trHeight w:val="207"/>
        </w:trPr>
        <w:tc>
          <w:tcPr>
            <w:tcW w:w="985" w:type="dxa"/>
            <w:shd w:val="clear" w:color="auto" w:fill="D9D9D9" w:themeFill="background1" w:themeFillShade="D9"/>
            <w:vAlign w:val="center"/>
          </w:tcPr>
          <w:p w14:paraId="00826791" w14:textId="77777777" w:rsidR="0074749C" w:rsidRPr="009A7FBD" w:rsidRDefault="0074749C" w:rsidP="003841AD">
            <w:pPr>
              <w:rPr>
                <w:rFonts w:ascii="Arial" w:hAnsi="Arial" w:cs="Arial"/>
                <w:sz w:val="18"/>
                <w:szCs w:val="18"/>
              </w:rPr>
            </w:pPr>
          </w:p>
        </w:tc>
        <w:tc>
          <w:tcPr>
            <w:tcW w:w="2160" w:type="dxa"/>
            <w:shd w:val="clear" w:color="auto" w:fill="FAE2D5" w:themeFill="accent2" w:themeFillTint="33"/>
          </w:tcPr>
          <w:p w14:paraId="4C76C713" w14:textId="1FDAF2A4" w:rsidR="003E32F0" w:rsidRPr="001B2EA4" w:rsidRDefault="0074749C" w:rsidP="003841AD">
            <w:pPr>
              <w:pStyle w:val="Pa21"/>
              <w:spacing w:line="240" w:lineRule="auto"/>
              <w:jc w:val="center"/>
              <w:rPr>
                <w:rFonts w:ascii="Arial" w:hAnsi="Arial" w:cs="Arial"/>
                <w:color w:val="211D1E"/>
                <w:sz w:val="14"/>
                <w:szCs w:val="14"/>
              </w:rPr>
            </w:pPr>
            <w:r w:rsidRPr="001B2EA4">
              <w:rPr>
                <w:rStyle w:val="A4"/>
                <w:rFonts w:ascii="Arial" w:hAnsi="Arial" w:cs="Arial"/>
                <w:sz w:val="14"/>
              </w:rPr>
              <w:t>Isoniazid</w:t>
            </w:r>
            <w:r w:rsidR="003E32F0" w:rsidRPr="001B2EA4">
              <w:rPr>
                <w:rStyle w:val="A4"/>
                <w:rFonts w:ascii="Arial" w:hAnsi="Arial" w:cs="Arial"/>
                <w:sz w:val="14"/>
                <w:szCs w:val="14"/>
              </w:rPr>
              <w:t xml:space="preserve"> (H): 15-20 mg/kg, maximum dose 450 mg </w:t>
            </w:r>
          </w:p>
          <w:p w14:paraId="17DDC447" w14:textId="5194DBAE" w:rsidR="0074749C" w:rsidRPr="00D32827" w:rsidRDefault="0074749C" w:rsidP="003841AD">
            <w:pPr>
              <w:jc w:val="center"/>
              <w:rPr>
                <w:rFonts w:ascii="Arial" w:hAnsi="Arial"/>
                <w:b/>
                <w:sz w:val="14"/>
              </w:rPr>
            </w:pPr>
            <w:r w:rsidRPr="001B2EA4">
              <w:rPr>
                <w:rStyle w:val="A4"/>
                <w:rFonts w:ascii="Arial" w:hAnsi="Arial" w:cs="Arial"/>
                <w:sz w:val="14"/>
              </w:rPr>
              <w:t>Rifampicin</w:t>
            </w:r>
            <w:r w:rsidR="003E32F0" w:rsidRPr="001B2EA4">
              <w:rPr>
                <w:rStyle w:val="A4"/>
                <w:rFonts w:ascii="Arial" w:eastAsia="Yu Gothic Light" w:hAnsi="Arial" w:cs="Arial"/>
                <w:sz w:val="14"/>
                <w:szCs w:val="14"/>
              </w:rPr>
              <w:t xml:space="preserve"> (R): 22.5-30 mg/kg, maximum dose 900 mg</w:t>
            </w:r>
            <w:r w:rsidR="003E32F0" w:rsidRPr="008029DC">
              <w:rPr>
                <w:rStyle w:val="A4"/>
                <w:rFonts w:ascii="Arial" w:eastAsia="Yu Gothic Light" w:hAnsi="Arial" w:cs="Arial"/>
                <w:sz w:val="14"/>
                <w:szCs w:val="14"/>
              </w:rPr>
              <w:t xml:space="preserve"> </w:t>
            </w:r>
          </w:p>
        </w:tc>
        <w:tc>
          <w:tcPr>
            <w:tcW w:w="1530" w:type="dxa"/>
            <w:shd w:val="clear" w:color="auto" w:fill="FAE2D5" w:themeFill="accent2" w:themeFillTint="33"/>
          </w:tcPr>
          <w:p w14:paraId="3E28245C" w14:textId="77777777" w:rsidR="003E32F0" w:rsidRPr="001B2EA4" w:rsidRDefault="0074749C" w:rsidP="003841AD">
            <w:pPr>
              <w:pStyle w:val="Pa21"/>
              <w:spacing w:line="240" w:lineRule="auto"/>
              <w:jc w:val="center"/>
              <w:rPr>
                <w:rFonts w:ascii="Arial" w:hAnsi="Arial" w:cs="Arial"/>
                <w:color w:val="211D1E"/>
                <w:sz w:val="14"/>
                <w:szCs w:val="14"/>
              </w:rPr>
            </w:pPr>
            <w:r w:rsidRPr="001B2EA4">
              <w:rPr>
                <w:rStyle w:val="A4"/>
                <w:rFonts w:ascii="Arial" w:hAnsi="Arial" w:cs="Arial"/>
                <w:sz w:val="14"/>
              </w:rPr>
              <w:t>Pyrazinamide (Z</w:t>
            </w:r>
            <w:r w:rsidR="003E32F0" w:rsidRPr="001B2EA4">
              <w:rPr>
                <w:rStyle w:val="A4"/>
                <w:rFonts w:ascii="Arial" w:hAnsi="Arial" w:cs="Arial"/>
                <w:sz w:val="14"/>
                <w:szCs w:val="14"/>
              </w:rPr>
              <w:t xml:space="preserve">): </w:t>
            </w:r>
          </w:p>
          <w:p w14:paraId="31BF8397" w14:textId="56BC8963" w:rsidR="0074749C" w:rsidRPr="001B2EA4" w:rsidRDefault="003E32F0" w:rsidP="003841AD">
            <w:pPr>
              <w:pStyle w:val="Pa21"/>
              <w:spacing w:line="240" w:lineRule="auto"/>
              <w:jc w:val="center"/>
              <w:rPr>
                <w:rFonts w:ascii="Arial" w:hAnsi="Arial" w:cs="Arial"/>
                <w:b/>
                <w:sz w:val="14"/>
              </w:rPr>
            </w:pPr>
            <w:r w:rsidRPr="001B2EA4">
              <w:rPr>
                <w:rStyle w:val="A4"/>
                <w:rFonts w:ascii="Arial" w:hAnsi="Arial" w:cs="Arial"/>
                <w:sz w:val="14"/>
                <w:szCs w:val="14"/>
              </w:rPr>
              <w:t xml:space="preserve">35-45 mg/kg, maximum dose 2 g </w:t>
            </w:r>
          </w:p>
        </w:tc>
        <w:tc>
          <w:tcPr>
            <w:tcW w:w="1440" w:type="dxa"/>
            <w:shd w:val="clear" w:color="auto" w:fill="FAE2D5" w:themeFill="accent2" w:themeFillTint="33"/>
          </w:tcPr>
          <w:p w14:paraId="77666A60" w14:textId="77777777" w:rsidR="003E32F0" w:rsidRPr="001B2EA4" w:rsidRDefault="0074749C" w:rsidP="003841AD">
            <w:pPr>
              <w:pStyle w:val="Pa21"/>
              <w:spacing w:line="240" w:lineRule="auto"/>
              <w:jc w:val="center"/>
              <w:rPr>
                <w:rFonts w:ascii="Arial" w:hAnsi="Arial" w:cs="Arial"/>
                <w:color w:val="211D1E"/>
                <w:sz w:val="14"/>
                <w:szCs w:val="14"/>
              </w:rPr>
            </w:pPr>
            <w:r w:rsidRPr="001B2EA4">
              <w:rPr>
                <w:rStyle w:val="A4"/>
                <w:rFonts w:ascii="Arial" w:hAnsi="Arial" w:cs="Arial"/>
                <w:sz w:val="14"/>
              </w:rPr>
              <w:t>Ethionamide (Eto</w:t>
            </w:r>
            <w:r w:rsidR="003E32F0" w:rsidRPr="001B2EA4">
              <w:rPr>
                <w:rStyle w:val="A4"/>
                <w:rFonts w:ascii="Arial" w:hAnsi="Arial" w:cs="Arial"/>
                <w:sz w:val="14"/>
                <w:szCs w:val="14"/>
              </w:rPr>
              <w:t xml:space="preserve">): </w:t>
            </w:r>
          </w:p>
          <w:p w14:paraId="2F0BE621" w14:textId="77777777" w:rsidR="003E32F0" w:rsidRPr="001B2EA4" w:rsidRDefault="003E32F0" w:rsidP="003841AD">
            <w:pPr>
              <w:pStyle w:val="Pa21"/>
              <w:spacing w:line="240" w:lineRule="auto"/>
              <w:jc w:val="center"/>
              <w:rPr>
                <w:rFonts w:ascii="Arial" w:hAnsi="Arial" w:cs="Arial"/>
                <w:color w:val="211D1E"/>
                <w:sz w:val="14"/>
                <w:szCs w:val="14"/>
              </w:rPr>
            </w:pPr>
            <w:r w:rsidRPr="001B2EA4">
              <w:rPr>
                <w:rStyle w:val="A4"/>
                <w:rFonts w:ascii="Arial" w:hAnsi="Arial" w:cs="Arial"/>
                <w:sz w:val="14"/>
                <w:szCs w:val="14"/>
              </w:rPr>
              <w:t xml:space="preserve">17.5-22.5 mg/kg, </w:t>
            </w:r>
          </w:p>
          <w:p w14:paraId="1B2804FF" w14:textId="19EF7961" w:rsidR="0074749C" w:rsidRPr="001B2EA4" w:rsidRDefault="003E32F0" w:rsidP="003841AD">
            <w:pPr>
              <w:jc w:val="center"/>
              <w:rPr>
                <w:rFonts w:ascii="Arial" w:hAnsi="Arial" w:cs="Arial"/>
                <w:b/>
                <w:sz w:val="14"/>
              </w:rPr>
            </w:pPr>
            <w:r w:rsidRPr="001B2EA4">
              <w:rPr>
                <w:rStyle w:val="A4"/>
                <w:rFonts w:ascii="Arial" w:eastAsia="Yu Gothic Light" w:hAnsi="Arial" w:cs="Arial"/>
                <w:sz w:val="14"/>
                <w:szCs w:val="14"/>
              </w:rPr>
              <w:t xml:space="preserve">maximum dose 1 g </w:t>
            </w:r>
          </w:p>
        </w:tc>
      </w:tr>
      <w:tr w:rsidR="0074749C" w:rsidRPr="00934F03" w14:paraId="0DC12BFF" w14:textId="77777777" w:rsidTr="00D32827">
        <w:trPr>
          <w:trHeight w:val="403"/>
        </w:trPr>
        <w:tc>
          <w:tcPr>
            <w:tcW w:w="985" w:type="dxa"/>
            <w:shd w:val="clear" w:color="auto" w:fill="D9D9D9" w:themeFill="background1" w:themeFillShade="D9"/>
            <w:vAlign w:val="center"/>
          </w:tcPr>
          <w:p w14:paraId="6789BF2A" w14:textId="77777777" w:rsidR="0074749C" w:rsidRPr="009A7FBD" w:rsidRDefault="0074749C" w:rsidP="003841AD">
            <w:pPr>
              <w:rPr>
                <w:rFonts w:ascii="Arial" w:hAnsi="Arial" w:cs="Arial"/>
                <w:sz w:val="18"/>
                <w:szCs w:val="18"/>
              </w:rPr>
            </w:pPr>
          </w:p>
        </w:tc>
        <w:tc>
          <w:tcPr>
            <w:tcW w:w="2160" w:type="dxa"/>
            <w:shd w:val="clear" w:color="auto" w:fill="C3EFEB"/>
          </w:tcPr>
          <w:p w14:paraId="33F460ED" w14:textId="4DE78163" w:rsidR="003E32F0" w:rsidRPr="00801217" w:rsidRDefault="003E32F0" w:rsidP="003841AD">
            <w:pPr>
              <w:jc w:val="center"/>
              <w:rPr>
                <w:rFonts w:ascii="Arial" w:hAnsi="Arial" w:cs="Arial"/>
                <w:b/>
                <w:bCs/>
                <w:sz w:val="16"/>
                <w:szCs w:val="16"/>
              </w:rPr>
            </w:pPr>
            <w:r w:rsidRPr="00801217">
              <w:rPr>
                <w:rFonts w:ascii="Arial" w:hAnsi="Arial" w:cs="Arial"/>
                <w:b/>
                <w:bCs/>
                <w:sz w:val="16"/>
                <w:szCs w:val="16"/>
              </w:rPr>
              <w:t>HR</w:t>
            </w:r>
          </w:p>
          <w:p w14:paraId="2A7789AC" w14:textId="77777777" w:rsidR="0074749C" w:rsidRPr="00D32827" w:rsidRDefault="0074749C" w:rsidP="003841AD">
            <w:pPr>
              <w:jc w:val="center"/>
              <w:rPr>
                <w:rFonts w:ascii="Arial" w:hAnsi="Arial"/>
                <w:sz w:val="16"/>
              </w:rPr>
            </w:pPr>
            <w:r w:rsidRPr="00D32827">
              <w:rPr>
                <w:rFonts w:ascii="Arial" w:hAnsi="Arial"/>
                <w:sz w:val="16"/>
                <w:szCs w:val="22"/>
              </w:rPr>
              <w:t>50/75 mg dispersible tablet (scored)</w:t>
            </w:r>
          </w:p>
          <w:p w14:paraId="46E9560A" w14:textId="77777777" w:rsidR="0074749C" w:rsidRPr="00D32827" w:rsidRDefault="0074749C" w:rsidP="003841AD">
            <w:pPr>
              <w:jc w:val="center"/>
              <w:rPr>
                <w:rFonts w:ascii="Arial" w:hAnsi="Arial"/>
                <w:sz w:val="16"/>
              </w:rPr>
            </w:pPr>
            <w:r w:rsidRPr="00D32827">
              <w:rPr>
                <w:rFonts w:ascii="Arial" w:hAnsi="Arial"/>
                <w:sz w:val="16"/>
                <w:szCs w:val="22"/>
              </w:rPr>
              <w:t>OR</w:t>
            </w:r>
          </w:p>
          <w:p w14:paraId="00968D36" w14:textId="77777777" w:rsidR="0074749C" w:rsidRPr="00D32827" w:rsidRDefault="0074749C" w:rsidP="003841AD">
            <w:pPr>
              <w:jc w:val="center"/>
              <w:rPr>
                <w:rFonts w:ascii="Arial" w:hAnsi="Arial"/>
                <w:sz w:val="16"/>
              </w:rPr>
            </w:pPr>
            <w:r w:rsidRPr="00D32827">
              <w:rPr>
                <w:rFonts w:ascii="Arial" w:hAnsi="Arial"/>
                <w:sz w:val="16"/>
                <w:szCs w:val="22"/>
              </w:rPr>
              <w:t>50/75 mg/4ml suspension *</w:t>
            </w:r>
          </w:p>
        </w:tc>
        <w:tc>
          <w:tcPr>
            <w:tcW w:w="1530" w:type="dxa"/>
            <w:shd w:val="clear" w:color="auto" w:fill="C3EFEB"/>
          </w:tcPr>
          <w:p w14:paraId="140EE2B4" w14:textId="59C6ACB7" w:rsidR="003E32F0" w:rsidRPr="00801217" w:rsidRDefault="003E32F0" w:rsidP="003841AD">
            <w:pPr>
              <w:jc w:val="center"/>
              <w:rPr>
                <w:rFonts w:ascii="Arial" w:hAnsi="Arial" w:cs="Arial"/>
                <w:b/>
                <w:bCs/>
                <w:sz w:val="16"/>
                <w:szCs w:val="16"/>
              </w:rPr>
            </w:pPr>
            <w:r w:rsidRPr="00801217">
              <w:rPr>
                <w:rFonts w:ascii="Arial" w:hAnsi="Arial" w:cs="Arial"/>
                <w:b/>
                <w:bCs/>
                <w:sz w:val="16"/>
                <w:szCs w:val="16"/>
              </w:rPr>
              <w:t>Z</w:t>
            </w:r>
          </w:p>
          <w:p w14:paraId="2AB40059" w14:textId="77777777" w:rsidR="0074749C" w:rsidRPr="00D32827" w:rsidRDefault="0074749C" w:rsidP="003841AD">
            <w:pPr>
              <w:jc w:val="center"/>
              <w:rPr>
                <w:rFonts w:ascii="Arial" w:hAnsi="Arial"/>
                <w:sz w:val="16"/>
              </w:rPr>
            </w:pPr>
            <w:r w:rsidRPr="00D32827">
              <w:rPr>
                <w:rFonts w:ascii="Arial" w:hAnsi="Arial"/>
                <w:sz w:val="16"/>
                <w:szCs w:val="22"/>
              </w:rPr>
              <w:t xml:space="preserve">500 mg tablet (scored) </w:t>
            </w:r>
            <w:r w:rsidRPr="00D32827">
              <w:rPr>
                <w:rFonts w:ascii="Arial" w:hAnsi="Arial"/>
                <w:b/>
                <w:sz w:val="16"/>
                <w:szCs w:val="22"/>
              </w:rPr>
              <w:t>OR</w:t>
            </w:r>
          </w:p>
          <w:p w14:paraId="567E24DB" w14:textId="77777777" w:rsidR="0074749C" w:rsidRPr="00D32827" w:rsidRDefault="0074749C" w:rsidP="003841AD">
            <w:pPr>
              <w:jc w:val="center"/>
              <w:rPr>
                <w:rFonts w:ascii="Arial" w:hAnsi="Arial"/>
                <w:sz w:val="16"/>
              </w:rPr>
            </w:pPr>
            <w:r w:rsidRPr="00D32827">
              <w:rPr>
                <w:rFonts w:ascii="Arial" w:hAnsi="Arial"/>
                <w:sz w:val="16"/>
                <w:szCs w:val="22"/>
              </w:rPr>
              <w:t>500 mg/8 mL suspension**</w:t>
            </w:r>
          </w:p>
        </w:tc>
        <w:tc>
          <w:tcPr>
            <w:tcW w:w="1440" w:type="dxa"/>
            <w:shd w:val="clear" w:color="auto" w:fill="C3EFEB"/>
          </w:tcPr>
          <w:p w14:paraId="20AA29E9" w14:textId="516FAB4C" w:rsidR="003E32F0" w:rsidRPr="00801217" w:rsidRDefault="003E32F0" w:rsidP="003841AD">
            <w:pPr>
              <w:jc w:val="center"/>
              <w:rPr>
                <w:rFonts w:ascii="Arial" w:hAnsi="Arial" w:cs="Arial"/>
                <w:b/>
                <w:bCs/>
                <w:sz w:val="16"/>
                <w:szCs w:val="16"/>
              </w:rPr>
            </w:pPr>
            <w:r w:rsidRPr="00801217">
              <w:rPr>
                <w:rFonts w:ascii="Arial" w:hAnsi="Arial" w:cs="Arial"/>
                <w:b/>
                <w:bCs/>
                <w:sz w:val="16"/>
                <w:szCs w:val="16"/>
              </w:rPr>
              <w:t>Eto</w:t>
            </w:r>
          </w:p>
          <w:p w14:paraId="4058D8B0" w14:textId="77777777" w:rsidR="0074749C" w:rsidRPr="00D32827" w:rsidRDefault="0074749C" w:rsidP="003841AD">
            <w:pPr>
              <w:jc w:val="center"/>
              <w:rPr>
                <w:rFonts w:ascii="Arial" w:hAnsi="Arial"/>
                <w:sz w:val="16"/>
              </w:rPr>
            </w:pPr>
            <w:r w:rsidRPr="00D32827">
              <w:rPr>
                <w:rFonts w:ascii="Arial" w:hAnsi="Arial"/>
                <w:sz w:val="16"/>
                <w:szCs w:val="22"/>
              </w:rPr>
              <w:t xml:space="preserve">250 mg tablet (scored) </w:t>
            </w:r>
            <w:r w:rsidRPr="00D32827">
              <w:rPr>
                <w:rFonts w:ascii="Arial" w:hAnsi="Arial"/>
                <w:b/>
                <w:sz w:val="16"/>
                <w:szCs w:val="22"/>
              </w:rPr>
              <w:t>OR</w:t>
            </w:r>
          </w:p>
          <w:p w14:paraId="2B7DA21E" w14:textId="77777777" w:rsidR="0074749C" w:rsidRPr="00D32827" w:rsidRDefault="0074749C" w:rsidP="003841AD">
            <w:pPr>
              <w:jc w:val="center"/>
              <w:rPr>
                <w:rFonts w:ascii="Arial" w:hAnsi="Arial"/>
                <w:sz w:val="16"/>
              </w:rPr>
            </w:pPr>
            <w:r w:rsidRPr="00D32827">
              <w:rPr>
                <w:rFonts w:ascii="Arial" w:hAnsi="Arial"/>
                <w:sz w:val="16"/>
                <w:szCs w:val="22"/>
              </w:rPr>
              <w:t>250 mg/8 mL suspension***</w:t>
            </w:r>
          </w:p>
        </w:tc>
      </w:tr>
      <w:tr w:rsidR="0074749C" w:rsidRPr="009A7FBD" w14:paraId="0F89AF0C" w14:textId="77777777" w:rsidTr="00D32827">
        <w:tc>
          <w:tcPr>
            <w:tcW w:w="985" w:type="dxa"/>
            <w:shd w:val="clear" w:color="auto" w:fill="D9D9D9" w:themeFill="background1" w:themeFillShade="D9"/>
            <w:vAlign w:val="center"/>
          </w:tcPr>
          <w:p w14:paraId="46C199F9" w14:textId="77777777" w:rsidR="0074749C" w:rsidRPr="00D32827" w:rsidRDefault="0074749C" w:rsidP="003841AD">
            <w:pPr>
              <w:jc w:val="center"/>
              <w:rPr>
                <w:rFonts w:ascii="Arial" w:hAnsi="Arial"/>
                <w:sz w:val="16"/>
              </w:rPr>
            </w:pPr>
            <w:r w:rsidRPr="00D32827">
              <w:rPr>
                <w:rFonts w:ascii="Arial" w:hAnsi="Arial"/>
                <w:sz w:val="16"/>
                <w:szCs w:val="22"/>
              </w:rPr>
              <w:t>&lt; 2</w:t>
            </w:r>
          </w:p>
        </w:tc>
        <w:tc>
          <w:tcPr>
            <w:tcW w:w="5130" w:type="dxa"/>
            <w:gridSpan w:val="3"/>
            <w:vAlign w:val="center"/>
          </w:tcPr>
          <w:p w14:paraId="0C3CB21D" w14:textId="77777777" w:rsidR="0074749C" w:rsidRPr="00D32827" w:rsidRDefault="0074749C" w:rsidP="003841AD">
            <w:pPr>
              <w:jc w:val="center"/>
              <w:rPr>
                <w:rFonts w:ascii="Arial" w:hAnsi="Arial"/>
                <w:sz w:val="16"/>
              </w:rPr>
            </w:pPr>
            <w:r w:rsidRPr="00D32827">
              <w:rPr>
                <w:rStyle w:val="A9"/>
                <w:rFonts w:ascii="Arial" w:hAnsi="Arial"/>
                <w:sz w:val="16"/>
              </w:rPr>
              <w:t>Obtain Expert Advice</w:t>
            </w:r>
          </w:p>
        </w:tc>
      </w:tr>
      <w:tr w:rsidR="0074749C" w:rsidRPr="009A7FBD" w14:paraId="0D6A3B5B" w14:textId="77777777" w:rsidTr="00D32827">
        <w:tc>
          <w:tcPr>
            <w:tcW w:w="985" w:type="dxa"/>
            <w:shd w:val="clear" w:color="auto" w:fill="D9D9D9" w:themeFill="background1" w:themeFillShade="D9"/>
            <w:vAlign w:val="center"/>
          </w:tcPr>
          <w:p w14:paraId="300D0ECA" w14:textId="77777777" w:rsidR="0074749C" w:rsidRPr="00D32827" w:rsidRDefault="0074749C" w:rsidP="003841AD">
            <w:pPr>
              <w:jc w:val="center"/>
              <w:rPr>
                <w:rFonts w:ascii="Arial" w:hAnsi="Arial"/>
                <w:sz w:val="16"/>
              </w:rPr>
            </w:pPr>
            <w:r w:rsidRPr="00D32827">
              <w:rPr>
                <w:rFonts w:ascii="Arial" w:hAnsi="Arial"/>
                <w:sz w:val="16"/>
                <w:szCs w:val="22"/>
              </w:rPr>
              <w:t>2–2.9</w:t>
            </w:r>
          </w:p>
        </w:tc>
        <w:tc>
          <w:tcPr>
            <w:tcW w:w="2160" w:type="dxa"/>
            <w:shd w:val="clear" w:color="auto" w:fill="C3EFEB"/>
            <w:vAlign w:val="center"/>
          </w:tcPr>
          <w:p w14:paraId="7FFD3465" w14:textId="77777777" w:rsidR="0074749C" w:rsidRPr="00D32827" w:rsidRDefault="0074749C" w:rsidP="003841AD">
            <w:pPr>
              <w:jc w:val="center"/>
              <w:rPr>
                <w:rFonts w:ascii="Arial" w:hAnsi="Arial"/>
                <w:sz w:val="16"/>
              </w:rPr>
            </w:pPr>
            <w:r w:rsidRPr="00D32827">
              <w:rPr>
                <w:rFonts w:ascii="Arial" w:hAnsi="Arial"/>
                <w:sz w:val="16"/>
                <w:szCs w:val="22"/>
              </w:rPr>
              <w:t>¾ tablet or 3 mL</w:t>
            </w:r>
          </w:p>
        </w:tc>
        <w:tc>
          <w:tcPr>
            <w:tcW w:w="1530" w:type="dxa"/>
            <w:shd w:val="clear" w:color="auto" w:fill="C3EFEB"/>
            <w:vAlign w:val="center"/>
          </w:tcPr>
          <w:p w14:paraId="2FCFFECE" w14:textId="77777777" w:rsidR="0074749C" w:rsidRPr="00D32827" w:rsidRDefault="0074749C" w:rsidP="003841AD">
            <w:pPr>
              <w:jc w:val="center"/>
              <w:rPr>
                <w:rFonts w:ascii="Arial" w:hAnsi="Arial"/>
                <w:sz w:val="16"/>
              </w:rPr>
            </w:pPr>
            <w:r w:rsidRPr="00D32827">
              <w:rPr>
                <w:rFonts w:ascii="Arial" w:hAnsi="Arial"/>
                <w:sz w:val="16"/>
                <w:szCs w:val="22"/>
              </w:rPr>
              <w:t>1 mL</w:t>
            </w:r>
          </w:p>
        </w:tc>
        <w:tc>
          <w:tcPr>
            <w:tcW w:w="1440" w:type="dxa"/>
            <w:shd w:val="clear" w:color="auto" w:fill="C3EFEB"/>
            <w:vAlign w:val="center"/>
          </w:tcPr>
          <w:p w14:paraId="596EDEE7" w14:textId="77777777" w:rsidR="0074749C" w:rsidRPr="00D32827" w:rsidRDefault="0074749C" w:rsidP="003841AD">
            <w:pPr>
              <w:jc w:val="center"/>
              <w:rPr>
                <w:rFonts w:ascii="Arial" w:hAnsi="Arial"/>
                <w:sz w:val="16"/>
              </w:rPr>
            </w:pPr>
            <w:r w:rsidRPr="00D32827">
              <w:rPr>
                <w:rFonts w:ascii="Arial" w:hAnsi="Arial"/>
                <w:sz w:val="16"/>
                <w:szCs w:val="22"/>
              </w:rPr>
              <w:t>1.5 mL</w:t>
            </w:r>
          </w:p>
        </w:tc>
      </w:tr>
      <w:tr w:rsidR="0074749C" w:rsidRPr="009A7FBD" w14:paraId="681935A6" w14:textId="77777777" w:rsidTr="00D32827">
        <w:tc>
          <w:tcPr>
            <w:tcW w:w="985" w:type="dxa"/>
            <w:shd w:val="clear" w:color="auto" w:fill="D9D9D9" w:themeFill="background1" w:themeFillShade="D9"/>
            <w:vAlign w:val="center"/>
          </w:tcPr>
          <w:p w14:paraId="3F73DA11" w14:textId="77777777" w:rsidR="0074749C" w:rsidRPr="00D32827" w:rsidRDefault="0074749C" w:rsidP="003841AD">
            <w:pPr>
              <w:jc w:val="center"/>
              <w:rPr>
                <w:rFonts w:ascii="Arial" w:hAnsi="Arial"/>
                <w:sz w:val="16"/>
              </w:rPr>
            </w:pPr>
            <w:r w:rsidRPr="00D32827">
              <w:rPr>
                <w:rFonts w:ascii="Arial" w:hAnsi="Arial"/>
                <w:sz w:val="16"/>
                <w:szCs w:val="22"/>
              </w:rPr>
              <w:t>3–3.9</w:t>
            </w:r>
          </w:p>
        </w:tc>
        <w:tc>
          <w:tcPr>
            <w:tcW w:w="2160" w:type="dxa"/>
            <w:shd w:val="clear" w:color="auto" w:fill="C3EFEB"/>
            <w:vAlign w:val="center"/>
          </w:tcPr>
          <w:p w14:paraId="5A818701" w14:textId="0F4CD320" w:rsidR="0074749C" w:rsidRPr="00D32827" w:rsidRDefault="0074749C" w:rsidP="003841AD">
            <w:pPr>
              <w:jc w:val="center"/>
              <w:rPr>
                <w:rFonts w:ascii="Arial" w:hAnsi="Arial"/>
                <w:sz w:val="16"/>
              </w:rPr>
            </w:pPr>
            <w:r w:rsidRPr="00D32827">
              <w:rPr>
                <w:rFonts w:ascii="Arial" w:hAnsi="Arial"/>
                <w:sz w:val="16"/>
                <w:szCs w:val="22"/>
              </w:rPr>
              <w:t>1</w:t>
            </w:r>
            <w:r w:rsidR="00F50764" w:rsidRPr="00D32827">
              <w:rPr>
                <w:rFonts w:ascii="Arial" w:hAnsi="Arial"/>
                <w:sz w:val="16"/>
                <w:szCs w:val="22"/>
              </w:rPr>
              <w:t>½ tablets</w:t>
            </w:r>
            <w:r w:rsidRPr="00D32827">
              <w:rPr>
                <w:rFonts w:ascii="Arial" w:hAnsi="Arial"/>
                <w:sz w:val="16"/>
                <w:szCs w:val="22"/>
              </w:rPr>
              <w:t xml:space="preserve"> </w:t>
            </w:r>
          </w:p>
        </w:tc>
        <w:tc>
          <w:tcPr>
            <w:tcW w:w="1530" w:type="dxa"/>
            <w:shd w:val="clear" w:color="auto" w:fill="C3EFEB"/>
            <w:vAlign w:val="center"/>
          </w:tcPr>
          <w:p w14:paraId="3625207C" w14:textId="77777777" w:rsidR="0074749C" w:rsidRPr="00D32827" w:rsidRDefault="0074749C" w:rsidP="003841AD">
            <w:pPr>
              <w:jc w:val="center"/>
              <w:rPr>
                <w:rFonts w:ascii="Arial" w:hAnsi="Arial"/>
                <w:sz w:val="16"/>
              </w:rPr>
            </w:pPr>
            <w:r w:rsidRPr="00D32827">
              <w:rPr>
                <w:rFonts w:ascii="Arial" w:hAnsi="Arial"/>
                <w:sz w:val="16"/>
                <w:szCs w:val="22"/>
              </w:rPr>
              <w:t>2 mL</w:t>
            </w:r>
          </w:p>
        </w:tc>
        <w:tc>
          <w:tcPr>
            <w:tcW w:w="1440" w:type="dxa"/>
            <w:shd w:val="clear" w:color="auto" w:fill="C3EFEB"/>
            <w:vAlign w:val="center"/>
          </w:tcPr>
          <w:p w14:paraId="495BF6D5" w14:textId="77777777" w:rsidR="0074749C" w:rsidRPr="00D32827" w:rsidRDefault="0074749C" w:rsidP="003841AD">
            <w:pPr>
              <w:jc w:val="center"/>
              <w:rPr>
                <w:rFonts w:ascii="Arial" w:hAnsi="Arial"/>
                <w:sz w:val="16"/>
              </w:rPr>
            </w:pPr>
            <w:r w:rsidRPr="00D32827">
              <w:rPr>
                <w:rFonts w:ascii="Arial" w:hAnsi="Arial"/>
                <w:sz w:val="16"/>
                <w:szCs w:val="22"/>
              </w:rPr>
              <w:t>2 mL</w:t>
            </w:r>
          </w:p>
        </w:tc>
      </w:tr>
      <w:tr w:rsidR="0074749C" w:rsidRPr="009A7FBD" w14:paraId="517A727E" w14:textId="77777777" w:rsidTr="00D32827">
        <w:tc>
          <w:tcPr>
            <w:tcW w:w="985" w:type="dxa"/>
            <w:shd w:val="clear" w:color="auto" w:fill="D9D9D9" w:themeFill="background1" w:themeFillShade="D9"/>
            <w:vAlign w:val="center"/>
          </w:tcPr>
          <w:p w14:paraId="2A2C0D34" w14:textId="77777777" w:rsidR="0074749C" w:rsidRPr="00D32827" w:rsidRDefault="0074749C" w:rsidP="003841AD">
            <w:pPr>
              <w:jc w:val="center"/>
              <w:rPr>
                <w:rFonts w:ascii="Arial" w:hAnsi="Arial"/>
                <w:sz w:val="16"/>
              </w:rPr>
            </w:pPr>
            <w:r w:rsidRPr="00D32827">
              <w:rPr>
                <w:rFonts w:ascii="Arial" w:hAnsi="Arial"/>
                <w:sz w:val="16"/>
                <w:szCs w:val="22"/>
              </w:rPr>
              <w:t>4–4.9</w:t>
            </w:r>
          </w:p>
        </w:tc>
        <w:tc>
          <w:tcPr>
            <w:tcW w:w="2160" w:type="dxa"/>
            <w:shd w:val="clear" w:color="auto" w:fill="C3EFEB"/>
            <w:vAlign w:val="center"/>
          </w:tcPr>
          <w:p w14:paraId="77034CF1" w14:textId="77777777" w:rsidR="0074749C" w:rsidRPr="00D32827" w:rsidRDefault="0074749C" w:rsidP="003841AD">
            <w:pPr>
              <w:jc w:val="center"/>
              <w:rPr>
                <w:rFonts w:ascii="Arial" w:hAnsi="Arial"/>
                <w:sz w:val="16"/>
              </w:rPr>
            </w:pPr>
            <w:r w:rsidRPr="00D32827">
              <w:rPr>
                <w:rFonts w:ascii="Arial" w:hAnsi="Arial"/>
                <w:sz w:val="16"/>
                <w:szCs w:val="22"/>
              </w:rPr>
              <w:t xml:space="preserve">&lt; 3 months: 1½ tablets </w:t>
            </w:r>
          </w:p>
          <w:p w14:paraId="54ABBD93" w14:textId="77777777" w:rsidR="0074749C" w:rsidRPr="00D32827" w:rsidRDefault="0074749C" w:rsidP="003841AD">
            <w:pPr>
              <w:jc w:val="center"/>
              <w:rPr>
                <w:rFonts w:ascii="Arial" w:hAnsi="Arial"/>
                <w:sz w:val="16"/>
              </w:rPr>
            </w:pPr>
            <w:r w:rsidRPr="00D32827">
              <w:rPr>
                <w:rFonts w:ascii="Arial" w:hAnsi="Arial"/>
                <w:sz w:val="16"/>
                <w:szCs w:val="22"/>
              </w:rPr>
              <w:t>≥ 3 months: 2 tablets</w:t>
            </w:r>
          </w:p>
        </w:tc>
        <w:tc>
          <w:tcPr>
            <w:tcW w:w="1530" w:type="dxa"/>
            <w:shd w:val="clear" w:color="auto" w:fill="C3EFEB"/>
            <w:vAlign w:val="center"/>
          </w:tcPr>
          <w:p w14:paraId="5B948C57" w14:textId="77777777" w:rsidR="0074749C" w:rsidRPr="00D32827" w:rsidRDefault="0074749C" w:rsidP="003841AD">
            <w:pPr>
              <w:jc w:val="center"/>
              <w:rPr>
                <w:rFonts w:ascii="Arial" w:hAnsi="Arial"/>
                <w:sz w:val="16"/>
              </w:rPr>
            </w:pPr>
            <w:r w:rsidRPr="00D32827">
              <w:rPr>
                <w:rFonts w:ascii="Arial" w:hAnsi="Arial"/>
                <w:sz w:val="16"/>
                <w:szCs w:val="22"/>
              </w:rPr>
              <w:t>2.5 mL</w:t>
            </w:r>
          </w:p>
        </w:tc>
        <w:tc>
          <w:tcPr>
            <w:tcW w:w="1440" w:type="dxa"/>
            <w:shd w:val="clear" w:color="auto" w:fill="C3EFEB"/>
            <w:vAlign w:val="center"/>
          </w:tcPr>
          <w:p w14:paraId="6CD8BA92" w14:textId="77777777" w:rsidR="0074749C" w:rsidRPr="00D32827" w:rsidRDefault="0074749C" w:rsidP="003841AD">
            <w:pPr>
              <w:jc w:val="center"/>
              <w:rPr>
                <w:rFonts w:ascii="Arial" w:hAnsi="Arial"/>
                <w:sz w:val="16"/>
              </w:rPr>
            </w:pPr>
            <w:r w:rsidRPr="00D32827">
              <w:rPr>
                <w:rFonts w:ascii="Arial" w:hAnsi="Arial"/>
                <w:sz w:val="16"/>
                <w:szCs w:val="22"/>
              </w:rPr>
              <w:t>2.5 mL</w:t>
            </w:r>
          </w:p>
        </w:tc>
      </w:tr>
      <w:tr w:rsidR="0074749C" w:rsidRPr="009A7FBD" w14:paraId="7D2067B4" w14:textId="77777777" w:rsidTr="00D32827">
        <w:tc>
          <w:tcPr>
            <w:tcW w:w="985" w:type="dxa"/>
            <w:shd w:val="clear" w:color="auto" w:fill="D9D9D9" w:themeFill="background1" w:themeFillShade="D9"/>
            <w:vAlign w:val="center"/>
          </w:tcPr>
          <w:p w14:paraId="61872490" w14:textId="77777777" w:rsidR="0074749C" w:rsidRPr="00D32827" w:rsidRDefault="0074749C" w:rsidP="003841AD">
            <w:pPr>
              <w:jc w:val="center"/>
              <w:rPr>
                <w:rFonts w:ascii="Arial" w:hAnsi="Arial"/>
                <w:sz w:val="16"/>
              </w:rPr>
            </w:pPr>
            <w:r w:rsidRPr="00D32827">
              <w:rPr>
                <w:rFonts w:ascii="Arial" w:hAnsi="Arial"/>
                <w:sz w:val="16"/>
                <w:szCs w:val="22"/>
              </w:rPr>
              <w:t>5–5.9</w:t>
            </w:r>
          </w:p>
        </w:tc>
        <w:tc>
          <w:tcPr>
            <w:tcW w:w="2160" w:type="dxa"/>
            <w:shd w:val="clear" w:color="auto" w:fill="C3EFEB"/>
            <w:vAlign w:val="center"/>
          </w:tcPr>
          <w:p w14:paraId="18928B85" w14:textId="5248ABEA" w:rsidR="0074749C" w:rsidRPr="00D32827" w:rsidRDefault="0074749C" w:rsidP="003841AD">
            <w:pPr>
              <w:jc w:val="center"/>
              <w:rPr>
                <w:rFonts w:ascii="Arial" w:hAnsi="Arial"/>
                <w:sz w:val="16"/>
              </w:rPr>
            </w:pPr>
            <w:r w:rsidRPr="00D32827">
              <w:rPr>
                <w:rFonts w:ascii="Arial" w:hAnsi="Arial"/>
                <w:sz w:val="16"/>
                <w:szCs w:val="22"/>
              </w:rPr>
              <w:t>2</w:t>
            </w:r>
            <w:r w:rsidR="00C0114A" w:rsidRPr="00D32827">
              <w:rPr>
                <w:rFonts w:ascii="Arial" w:hAnsi="Arial"/>
                <w:sz w:val="16"/>
                <w:szCs w:val="22"/>
              </w:rPr>
              <w:t>½ tablets</w:t>
            </w:r>
            <w:r w:rsidRPr="00D32827">
              <w:rPr>
                <w:rFonts w:ascii="Arial" w:hAnsi="Arial"/>
                <w:sz w:val="16"/>
                <w:szCs w:val="22"/>
              </w:rPr>
              <w:t xml:space="preserve"> </w:t>
            </w:r>
          </w:p>
        </w:tc>
        <w:tc>
          <w:tcPr>
            <w:tcW w:w="1530" w:type="dxa"/>
            <w:shd w:val="clear" w:color="auto" w:fill="C3EFEB"/>
            <w:vAlign w:val="center"/>
          </w:tcPr>
          <w:p w14:paraId="48FF33AD" w14:textId="77777777" w:rsidR="0074749C" w:rsidRPr="00D32827" w:rsidRDefault="0074749C" w:rsidP="003841AD">
            <w:pPr>
              <w:jc w:val="center"/>
              <w:rPr>
                <w:rFonts w:ascii="Arial" w:hAnsi="Arial"/>
                <w:sz w:val="16"/>
              </w:rPr>
            </w:pPr>
            <w:r w:rsidRPr="00D32827">
              <w:rPr>
                <w:rFonts w:ascii="Arial" w:hAnsi="Arial"/>
                <w:sz w:val="16"/>
                <w:szCs w:val="22"/>
              </w:rPr>
              <w:t>3 mL</w:t>
            </w:r>
          </w:p>
        </w:tc>
        <w:tc>
          <w:tcPr>
            <w:tcW w:w="1440" w:type="dxa"/>
            <w:shd w:val="clear" w:color="auto" w:fill="C3EFEB"/>
            <w:vAlign w:val="center"/>
          </w:tcPr>
          <w:p w14:paraId="016E3CD5" w14:textId="77777777" w:rsidR="0074749C" w:rsidRPr="00D32827" w:rsidRDefault="0074749C" w:rsidP="003841AD">
            <w:pPr>
              <w:jc w:val="center"/>
              <w:rPr>
                <w:rFonts w:ascii="Arial" w:hAnsi="Arial"/>
                <w:sz w:val="16"/>
              </w:rPr>
            </w:pPr>
            <w:r w:rsidRPr="00D32827">
              <w:rPr>
                <w:rFonts w:ascii="Arial" w:hAnsi="Arial"/>
                <w:sz w:val="16"/>
                <w:szCs w:val="22"/>
              </w:rPr>
              <w:t>3 mL</w:t>
            </w:r>
          </w:p>
        </w:tc>
      </w:tr>
      <w:tr w:rsidR="0074749C" w:rsidRPr="009A7FBD" w14:paraId="59D2FAE8" w14:textId="77777777" w:rsidTr="00D32827">
        <w:tc>
          <w:tcPr>
            <w:tcW w:w="985" w:type="dxa"/>
            <w:shd w:val="clear" w:color="auto" w:fill="D9D9D9" w:themeFill="background1" w:themeFillShade="D9"/>
            <w:vAlign w:val="center"/>
          </w:tcPr>
          <w:p w14:paraId="5F376AA9" w14:textId="77777777" w:rsidR="0074749C" w:rsidRPr="00D32827" w:rsidRDefault="0074749C" w:rsidP="003841AD">
            <w:pPr>
              <w:jc w:val="center"/>
              <w:rPr>
                <w:rFonts w:ascii="Arial" w:hAnsi="Arial"/>
                <w:sz w:val="16"/>
              </w:rPr>
            </w:pPr>
            <w:r w:rsidRPr="00D32827">
              <w:rPr>
                <w:rFonts w:ascii="Arial" w:hAnsi="Arial"/>
                <w:sz w:val="16"/>
                <w:szCs w:val="22"/>
              </w:rPr>
              <w:t>6–7.9</w:t>
            </w:r>
          </w:p>
        </w:tc>
        <w:tc>
          <w:tcPr>
            <w:tcW w:w="2160" w:type="dxa"/>
            <w:shd w:val="clear" w:color="auto" w:fill="C3EFEB"/>
            <w:vAlign w:val="center"/>
          </w:tcPr>
          <w:p w14:paraId="6C03CDF4" w14:textId="77777777" w:rsidR="0074749C" w:rsidRPr="00D32827" w:rsidRDefault="0074749C" w:rsidP="003841AD">
            <w:pPr>
              <w:jc w:val="center"/>
              <w:rPr>
                <w:rFonts w:ascii="Arial" w:hAnsi="Arial"/>
                <w:sz w:val="16"/>
              </w:rPr>
            </w:pPr>
            <w:r w:rsidRPr="00D32827">
              <w:rPr>
                <w:rFonts w:ascii="Arial" w:hAnsi="Arial"/>
                <w:sz w:val="16"/>
                <w:szCs w:val="22"/>
              </w:rPr>
              <w:t>3 tablets</w:t>
            </w:r>
          </w:p>
        </w:tc>
        <w:tc>
          <w:tcPr>
            <w:tcW w:w="1530" w:type="dxa"/>
            <w:vMerge w:val="restart"/>
            <w:shd w:val="clear" w:color="auto" w:fill="C3EFEB"/>
            <w:vAlign w:val="center"/>
          </w:tcPr>
          <w:p w14:paraId="6900ED71" w14:textId="77777777" w:rsidR="0074749C" w:rsidRPr="00D32827" w:rsidRDefault="0074749C" w:rsidP="003841AD">
            <w:pPr>
              <w:jc w:val="center"/>
              <w:rPr>
                <w:rFonts w:ascii="Arial" w:hAnsi="Arial"/>
                <w:sz w:val="16"/>
              </w:rPr>
            </w:pPr>
            <w:r w:rsidRPr="00D32827">
              <w:rPr>
                <w:rFonts w:ascii="Arial" w:hAnsi="Arial"/>
                <w:sz w:val="16"/>
                <w:szCs w:val="22"/>
              </w:rPr>
              <w:t>½ tablet or 4 mL</w:t>
            </w:r>
          </w:p>
        </w:tc>
        <w:tc>
          <w:tcPr>
            <w:tcW w:w="1440" w:type="dxa"/>
            <w:vMerge w:val="restart"/>
            <w:shd w:val="clear" w:color="auto" w:fill="C3EFEB"/>
            <w:vAlign w:val="center"/>
          </w:tcPr>
          <w:p w14:paraId="63A20627" w14:textId="77777777" w:rsidR="0074749C" w:rsidRPr="00D32827" w:rsidRDefault="0074749C" w:rsidP="003841AD">
            <w:pPr>
              <w:jc w:val="center"/>
              <w:rPr>
                <w:rFonts w:ascii="Arial" w:hAnsi="Arial"/>
                <w:sz w:val="16"/>
              </w:rPr>
            </w:pPr>
            <w:r w:rsidRPr="00D32827">
              <w:rPr>
                <w:rFonts w:ascii="Arial" w:hAnsi="Arial"/>
                <w:sz w:val="16"/>
                <w:szCs w:val="22"/>
              </w:rPr>
              <w:t>½ tablet or 4 mL</w:t>
            </w:r>
          </w:p>
        </w:tc>
      </w:tr>
      <w:tr w:rsidR="0074749C" w:rsidRPr="009A7FBD" w14:paraId="2CDAA245" w14:textId="77777777" w:rsidTr="00D32827">
        <w:tc>
          <w:tcPr>
            <w:tcW w:w="985" w:type="dxa"/>
            <w:shd w:val="clear" w:color="auto" w:fill="D9D9D9" w:themeFill="background1" w:themeFillShade="D9"/>
            <w:vAlign w:val="center"/>
          </w:tcPr>
          <w:p w14:paraId="0DF06FF9" w14:textId="77777777" w:rsidR="0074749C" w:rsidRPr="00D32827" w:rsidRDefault="0074749C" w:rsidP="003841AD">
            <w:pPr>
              <w:jc w:val="center"/>
              <w:rPr>
                <w:rFonts w:ascii="Arial" w:hAnsi="Arial"/>
                <w:sz w:val="16"/>
              </w:rPr>
            </w:pPr>
            <w:r w:rsidRPr="00D32827">
              <w:rPr>
                <w:rFonts w:ascii="Arial" w:hAnsi="Arial"/>
                <w:sz w:val="16"/>
                <w:szCs w:val="22"/>
              </w:rPr>
              <w:t>8–8.9</w:t>
            </w:r>
          </w:p>
        </w:tc>
        <w:tc>
          <w:tcPr>
            <w:tcW w:w="2160" w:type="dxa"/>
            <w:vMerge w:val="restart"/>
            <w:shd w:val="clear" w:color="auto" w:fill="C3EFEB"/>
            <w:vAlign w:val="center"/>
          </w:tcPr>
          <w:p w14:paraId="5C046731" w14:textId="77777777" w:rsidR="0074749C" w:rsidRPr="00D32827" w:rsidRDefault="0074749C" w:rsidP="003841AD">
            <w:pPr>
              <w:jc w:val="center"/>
              <w:rPr>
                <w:rFonts w:ascii="Arial" w:hAnsi="Arial"/>
                <w:sz w:val="16"/>
              </w:rPr>
            </w:pPr>
            <w:r w:rsidRPr="00D32827">
              <w:rPr>
                <w:rFonts w:ascii="Arial" w:hAnsi="Arial"/>
                <w:sz w:val="16"/>
                <w:szCs w:val="22"/>
              </w:rPr>
              <w:t>3½ tablets</w:t>
            </w:r>
          </w:p>
        </w:tc>
        <w:tc>
          <w:tcPr>
            <w:tcW w:w="1530" w:type="dxa"/>
            <w:vMerge/>
            <w:shd w:val="clear" w:color="auto" w:fill="C3EFEB"/>
            <w:vAlign w:val="center"/>
          </w:tcPr>
          <w:p w14:paraId="2FF7A46F" w14:textId="77777777" w:rsidR="0074749C" w:rsidRPr="00D32827" w:rsidRDefault="0074749C" w:rsidP="003841AD">
            <w:pPr>
              <w:rPr>
                <w:rFonts w:ascii="Arial" w:hAnsi="Arial"/>
                <w:sz w:val="16"/>
              </w:rPr>
            </w:pPr>
          </w:p>
        </w:tc>
        <w:tc>
          <w:tcPr>
            <w:tcW w:w="1440" w:type="dxa"/>
            <w:vMerge/>
            <w:shd w:val="clear" w:color="auto" w:fill="C3EFEB"/>
            <w:vAlign w:val="center"/>
          </w:tcPr>
          <w:p w14:paraId="4A6C03CD" w14:textId="77777777" w:rsidR="0074749C" w:rsidRPr="00D32827" w:rsidRDefault="0074749C" w:rsidP="003841AD">
            <w:pPr>
              <w:jc w:val="center"/>
              <w:rPr>
                <w:rFonts w:ascii="Arial" w:hAnsi="Arial"/>
                <w:sz w:val="16"/>
              </w:rPr>
            </w:pPr>
          </w:p>
        </w:tc>
      </w:tr>
      <w:tr w:rsidR="0074749C" w:rsidRPr="009A7FBD" w14:paraId="46F4E2DD" w14:textId="77777777" w:rsidTr="00D32827">
        <w:tc>
          <w:tcPr>
            <w:tcW w:w="985" w:type="dxa"/>
            <w:shd w:val="clear" w:color="auto" w:fill="D9D9D9" w:themeFill="background1" w:themeFillShade="D9"/>
            <w:vAlign w:val="center"/>
          </w:tcPr>
          <w:p w14:paraId="5A8FFFE4" w14:textId="77777777" w:rsidR="0074749C" w:rsidRPr="00D32827" w:rsidRDefault="0074749C" w:rsidP="003841AD">
            <w:pPr>
              <w:jc w:val="center"/>
              <w:rPr>
                <w:rFonts w:ascii="Arial" w:hAnsi="Arial"/>
                <w:sz w:val="16"/>
              </w:rPr>
            </w:pPr>
            <w:r w:rsidRPr="00D32827">
              <w:rPr>
                <w:rFonts w:ascii="Arial" w:hAnsi="Arial"/>
                <w:sz w:val="16"/>
                <w:szCs w:val="22"/>
              </w:rPr>
              <w:t>9–9.9</w:t>
            </w:r>
          </w:p>
        </w:tc>
        <w:tc>
          <w:tcPr>
            <w:tcW w:w="2160" w:type="dxa"/>
            <w:vMerge/>
            <w:shd w:val="clear" w:color="auto" w:fill="C3EFEB"/>
            <w:vAlign w:val="center"/>
          </w:tcPr>
          <w:p w14:paraId="6158AAF6" w14:textId="77777777" w:rsidR="0074749C" w:rsidRPr="00D32827" w:rsidRDefault="0074749C" w:rsidP="003841AD">
            <w:pPr>
              <w:jc w:val="center"/>
              <w:rPr>
                <w:rFonts w:ascii="Arial" w:hAnsi="Arial"/>
                <w:sz w:val="16"/>
              </w:rPr>
            </w:pPr>
          </w:p>
        </w:tc>
        <w:tc>
          <w:tcPr>
            <w:tcW w:w="1530" w:type="dxa"/>
            <w:vMerge w:val="restart"/>
            <w:shd w:val="clear" w:color="auto" w:fill="C3EFEB"/>
            <w:vAlign w:val="center"/>
          </w:tcPr>
          <w:p w14:paraId="21A3971B" w14:textId="77777777" w:rsidR="0074749C" w:rsidRPr="00D32827" w:rsidRDefault="0074749C" w:rsidP="003841AD">
            <w:pPr>
              <w:jc w:val="center"/>
              <w:rPr>
                <w:rFonts w:ascii="Arial" w:hAnsi="Arial"/>
                <w:sz w:val="16"/>
              </w:rPr>
            </w:pPr>
            <w:r w:rsidRPr="00D32827">
              <w:rPr>
                <w:rFonts w:ascii="Arial" w:hAnsi="Arial"/>
                <w:sz w:val="16"/>
                <w:szCs w:val="22"/>
              </w:rPr>
              <w:t>¾ tablet or 6 mL</w:t>
            </w:r>
          </w:p>
        </w:tc>
        <w:tc>
          <w:tcPr>
            <w:tcW w:w="1440" w:type="dxa"/>
            <w:vMerge w:val="restart"/>
            <w:shd w:val="clear" w:color="auto" w:fill="C3EFEB"/>
            <w:vAlign w:val="center"/>
          </w:tcPr>
          <w:p w14:paraId="1BE8A454" w14:textId="77777777" w:rsidR="0074749C" w:rsidRPr="00D32827" w:rsidRDefault="0074749C" w:rsidP="003841AD">
            <w:pPr>
              <w:jc w:val="center"/>
              <w:rPr>
                <w:rFonts w:ascii="Arial" w:hAnsi="Arial"/>
                <w:sz w:val="16"/>
              </w:rPr>
            </w:pPr>
            <w:r w:rsidRPr="00D32827">
              <w:rPr>
                <w:rFonts w:ascii="Arial" w:hAnsi="Arial"/>
                <w:sz w:val="16"/>
                <w:szCs w:val="22"/>
              </w:rPr>
              <w:t>¾ tablet or 6 mL</w:t>
            </w:r>
          </w:p>
        </w:tc>
      </w:tr>
      <w:tr w:rsidR="0074749C" w:rsidRPr="009A7FBD" w14:paraId="23AEFE13" w14:textId="77777777" w:rsidTr="00D32827">
        <w:tc>
          <w:tcPr>
            <w:tcW w:w="985" w:type="dxa"/>
            <w:shd w:val="clear" w:color="auto" w:fill="D9D9D9" w:themeFill="background1" w:themeFillShade="D9"/>
            <w:vAlign w:val="center"/>
          </w:tcPr>
          <w:p w14:paraId="3BB0028A" w14:textId="77777777" w:rsidR="0074749C" w:rsidRPr="00D32827" w:rsidRDefault="0074749C" w:rsidP="003841AD">
            <w:pPr>
              <w:jc w:val="center"/>
              <w:rPr>
                <w:rFonts w:ascii="Arial" w:hAnsi="Arial"/>
                <w:sz w:val="16"/>
              </w:rPr>
            </w:pPr>
            <w:r w:rsidRPr="00D32827">
              <w:rPr>
                <w:rFonts w:ascii="Arial" w:hAnsi="Arial"/>
                <w:sz w:val="16"/>
                <w:szCs w:val="22"/>
              </w:rPr>
              <w:t>10–11.9</w:t>
            </w:r>
          </w:p>
        </w:tc>
        <w:tc>
          <w:tcPr>
            <w:tcW w:w="2160" w:type="dxa"/>
            <w:vMerge w:val="restart"/>
            <w:shd w:val="clear" w:color="auto" w:fill="C3EFEB"/>
            <w:vAlign w:val="center"/>
          </w:tcPr>
          <w:p w14:paraId="6A5E4232" w14:textId="77777777" w:rsidR="0074749C" w:rsidRPr="00D32827" w:rsidRDefault="0074749C" w:rsidP="003841AD">
            <w:pPr>
              <w:jc w:val="center"/>
              <w:rPr>
                <w:rFonts w:ascii="Arial" w:hAnsi="Arial"/>
                <w:sz w:val="16"/>
              </w:rPr>
            </w:pPr>
            <w:r w:rsidRPr="00D32827">
              <w:rPr>
                <w:rFonts w:ascii="Arial" w:hAnsi="Arial"/>
                <w:sz w:val="16"/>
                <w:szCs w:val="22"/>
              </w:rPr>
              <w:t>4 tablets</w:t>
            </w:r>
          </w:p>
        </w:tc>
        <w:tc>
          <w:tcPr>
            <w:tcW w:w="1530" w:type="dxa"/>
            <w:vMerge/>
            <w:shd w:val="clear" w:color="auto" w:fill="C3EFEB"/>
            <w:vAlign w:val="center"/>
          </w:tcPr>
          <w:p w14:paraId="3D1E5EBE" w14:textId="77777777" w:rsidR="0074749C" w:rsidRPr="00D32827" w:rsidRDefault="0074749C" w:rsidP="003841AD">
            <w:pPr>
              <w:rPr>
                <w:rFonts w:ascii="Arial" w:hAnsi="Arial"/>
                <w:sz w:val="16"/>
              </w:rPr>
            </w:pPr>
          </w:p>
        </w:tc>
        <w:tc>
          <w:tcPr>
            <w:tcW w:w="1440" w:type="dxa"/>
            <w:vMerge/>
            <w:shd w:val="clear" w:color="auto" w:fill="C3EFEB"/>
            <w:vAlign w:val="center"/>
          </w:tcPr>
          <w:p w14:paraId="51256C0D" w14:textId="77777777" w:rsidR="0074749C" w:rsidRPr="00D32827" w:rsidRDefault="0074749C" w:rsidP="003841AD">
            <w:pPr>
              <w:jc w:val="center"/>
              <w:rPr>
                <w:rFonts w:ascii="Arial" w:hAnsi="Arial"/>
                <w:sz w:val="16"/>
              </w:rPr>
            </w:pPr>
          </w:p>
        </w:tc>
      </w:tr>
      <w:tr w:rsidR="0074749C" w:rsidRPr="009A7FBD" w14:paraId="3AA40B6B" w14:textId="77777777" w:rsidTr="00D32827">
        <w:tc>
          <w:tcPr>
            <w:tcW w:w="985" w:type="dxa"/>
            <w:shd w:val="clear" w:color="auto" w:fill="D9D9D9" w:themeFill="background1" w:themeFillShade="D9"/>
            <w:vAlign w:val="center"/>
          </w:tcPr>
          <w:p w14:paraId="0B55E018" w14:textId="77777777" w:rsidR="0074749C" w:rsidRPr="00D32827" w:rsidRDefault="0074749C" w:rsidP="003841AD">
            <w:pPr>
              <w:jc w:val="center"/>
              <w:rPr>
                <w:rFonts w:ascii="Arial" w:hAnsi="Arial"/>
                <w:sz w:val="16"/>
              </w:rPr>
            </w:pPr>
            <w:r w:rsidRPr="00D32827">
              <w:rPr>
                <w:rFonts w:ascii="Arial" w:hAnsi="Arial"/>
                <w:sz w:val="16"/>
                <w:szCs w:val="22"/>
              </w:rPr>
              <w:t>12–12.9</w:t>
            </w:r>
          </w:p>
        </w:tc>
        <w:tc>
          <w:tcPr>
            <w:tcW w:w="2160" w:type="dxa"/>
            <w:vMerge/>
            <w:shd w:val="clear" w:color="auto" w:fill="C3EFEB"/>
            <w:vAlign w:val="center"/>
          </w:tcPr>
          <w:p w14:paraId="7882AD3E" w14:textId="77777777" w:rsidR="0074749C" w:rsidRPr="00D32827" w:rsidRDefault="0074749C" w:rsidP="003841AD">
            <w:pPr>
              <w:jc w:val="center"/>
              <w:rPr>
                <w:rFonts w:ascii="Arial" w:hAnsi="Arial"/>
                <w:sz w:val="16"/>
              </w:rPr>
            </w:pPr>
          </w:p>
        </w:tc>
        <w:tc>
          <w:tcPr>
            <w:tcW w:w="1530" w:type="dxa"/>
            <w:vMerge w:val="restart"/>
            <w:shd w:val="clear" w:color="auto" w:fill="C3EFEB"/>
            <w:vAlign w:val="center"/>
          </w:tcPr>
          <w:p w14:paraId="483D0A06" w14:textId="77777777" w:rsidR="0074749C" w:rsidRPr="00D32827" w:rsidRDefault="0074749C" w:rsidP="003841AD">
            <w:pPr>
              <w:jc w:val="center"/>
              <w:rPr>
                <w:rFonts w:ascii="Arial" w:hAnsi="Arial"/>
                <w:sz w:val="16"/>
              </w:rPr>
            </w:pPr>
            <w:r w:rsidRPr="00D32827">
              <w:rPr>
                <w:rFonts w:ascii="Arial" w:hAnsi="Arial"/>
                <w:sz w:val="16"/>
                <w:szCs w:val="22"/>
              </w:rPr>
              <w:t>1 tablet or 8 mL</w:t>
            </w:r>
          </w:p>
        </w:tc>
        <w:tc>
          <w:tcPr>
            <w:tcW w:w="1440" w:type="dxa"/>
            <w:vMerge w:val="restart"/>
            <w:shd w:val="clear" w:color="auto" w:fill="C3EFEB"/>
            <w:vAlign w:val="center"/>
          </w:tcPr>
          <w:p w14:paraId="68B67499" w14:textId="77777777" w:rsidR="0074749C" w:rsidRPr="00D32827" w:rsidRDefault="0074749C" w:rsidP="003841AD">
            <w:pPr>
              <w:jc w:val="center"/>
              <w:rPr>
                <w:rFonts w:ascii="Arial" w:hAnsi="Arial"/>
                <w:sz w:val="16"/>
              </w:rPr>
            </w:pPr>
            <w:r w:rsidRPr="00D32827">
              <w:rPr>
                <w:rFonts w:ascii="Arial" w:hAnsi="Arial"/>
                <w:sz w:val="16"/>
                <w:szCs w:val="22"/>
              </w:rPr>
              <w:t>1 tablet or 8 mL</w:t>
            </w:r>
          </w:p>
        </w:tc>
      </w:tr>
      <w:tr w:rsidR="0074749C" w:rsidRPr="009A7FBD" w14:paraId="39F9D10A" w14:textId="77777777" w:rsidTr="00D32827">
        <w:tc>
          <w:tcPr>
            <w:tcW w:w="985" w:type="dxa"/>
            <w:shd w:val="clear" w:color="auto" w:fill="D9D9D9" w:themeFill="background1" w:themeFillShade="D9"/>
            <w:vAlign w:val="center"/>
          </w:tcPr>
          <w:p w14:paraId="4256C8AF" w14:textId="77777777" w:rsidR="0074749C" w:rsidRPr="00D32827" w:rsidRDefault="0074749C" w:rsidP="003841AD">
            <w:pPr>
              <w:jc w:val="center"/>
              <w:rPr>
                <w:rFonts w:ascii="Arial" w:hAnsi="Arial"/>
                <w:sz w:val="16"/>
              </w:rPr>
            </w:pPr>
            <w:r w:rsidRPr="00D32827">
              <w:rPr>
                <w:rFonts w:ascii="Arial" w:hAnsi="Arial"/>
                <w:sz w:val="16"/>
                <w:szCs w:val="22"/>
              </w:rPr>
              <w:t>13–14.9</w:t>
            </w:r>
          </w:p>
        </w:tc>
        <w:tc>
          <w:tcPr>
            <w:tcW w:w="2160" w:type="dxa"/>
            <w:shd w:val="clear" w:color="auto" w:fill="C3EFEB"/>
            <w:vAlign w:val="center"/>
          </w:tcPr>
          <w:p w14:paraId="165DBFFD" w14:textId="77777777" w:rsidR="0074749C" w:rsidRPr="00D32827" w:rsidRDefault="0074749C" w:rsidP="003841AD">
            <w:pPr>
              <w:jc w:val="center"/>
              <w:rPr>
                <w:rFonts w:ascii="Arial" w:hAnsi="Arial"/>
                <w:sz w:val="16"/>
              </w:rPr>
            </w:pPr>
            <w:r w:rsidRPr="00D32827">
              <w:rPr>
                <w:rFonts w:ascii="Arial" w:hAnsi="Arial"/>
                <w:sz w:val="16"/>
                <w:szCs w:val="22"/>
              </w:rPr>
              <w:t>4½ tablets</w:t>
            </w:r>
          </w:p>
        </w:tc>
        <w:tc>
          <w:tcPr>
            <w:tcW w:w="1530" w:type="dxa"/>
            <w:vMerge/>
            <w:shd w:val="clear" w:color="auto" w:fill="C3EFEB"/>
            <w:vAlign w:val="center"/>
          </w:tcPr>
          <w:p w14:paraId="259AFB4B" w14:textId="77777777" w:rsidR="0074749C" w:rsidRPr="00D32827" w:rsidRDefault="0074749C" w:rsidP="003841AD">
            <w:pPr>
              <w:rPr>
                <w:rFonts w:ascii="Arial" w:hAnsi="Arial"/>
                <w:sz w:val="16"/>
              </w:rPr>
            </w:pPr>
          </w:p>
        </w:tc>
        <w:tc>
          <w:tcPr>
            <w:tcW w:w="1440" w:type="dxa"/>
            <w:vMerge/>
            <w:shd w:val="clear" w:color="auto" w:fill="C3EFEB"/>
            <w:vAlign w:val="center"/>
          </w:tcPr>
          <w:p w14:paraId="45A7306E" w14:textId="77777777" w:rsidR="0074749C" w:rsidRPr="00D32827" w:rsidRDefault="0074749C" w:rsidP="003841AD">
            <w:pPr>
              <w:jc w:val="center"/>
              <w:rPr>
                <w:rFonts w:ascii="Arial" w:hAnsi="Arial"/>
                <w:sz w:val="16"/>
              </w:rPr>
            </w:pPr>
          </w:p>
        </w:tc>
      </w:tr>
      <w:tr w:rsidR="0074749C" w:rsidRPr="009A7FBD" w14:paraId="6121937F" w14:textId="77777777" w:rsidTr="00D32827">
        <w:tc>
          <w:tcPr>
            <w:tcW w:w="985" w:type="dxa"/>
            <w:shd w:val="clear" w:color="auto" w:fill="D9D9D9" w:themeFill="background1" w:themeFillShade="D9"/>
            <w:vAlign w:val="center"/>
          </w:tcPr>
          <w:p w14:paraId="3FD547BF" w14:textId="77777777" w:rsidR="0074749C" w:rsidRPr="00D32827" w:rsidRDefault="0074749C" w:rsidP="003841AD">
            <w:pPr>
              <w:jc w:val="center"/>
              <w:rPr>
                <w:rFonts w:ascii="Arial" w:hAnsi="Arial"/>
                <w:sz w:val="16"/>
              </w:rPr>
            </w:pPr>
            <w:r w:rsidRPr="00D32827">
              <w:rPr>
                <w:rFonts w:ascii="Arial" w:hAnsi="Arial"/>
                <w:sz w:val="16"/>
                <w:szCs w:val="22"/>
              </w:rPr>
              <w:t>15–15.9</w:t>
            </w:r>
          </w:p>
        </w:tc>
        <w:tc>
          <w:tcPr>
            <w:tcW w:w="2160" w:type="dxa"/>
            <w:shd w:val="clear" w:color="auto" w:fill="C3EFEB"/>
            <w:vAlign w:val="center"/>
          </w:tcPr>
          <w:p w14:paraId="742E3F6D" w14:textId="77777777" w:rsidR="0074749C" w:rsidRPr="00D32827" w:rsidRDefault="0074749C" w:rsidP="003841AD">
            <w:pPr>
              <w:jc w:val="center"/>
              <w:rPr>
                <w:rFonts w:ascii="Arial" w:hAnsi="Arial"/>
                <w:sz w:val="16"/>
              </w:rPr>
            </w:pPr>
            <w:r w:rsidRPr="00D32827">
              <w:rPr>
                <w:rFonts w:ascii="Arial" w:hAnsi="Arial"/>
                <w:sz w:val="16"/>
                <w:szCs w:val="22"/>
              </w:rPr>
              <w:t>5 tablets</w:t>
            </w:r>
          </w:p>
        </w:tc>
        <w:tc>
          <w:tcPr>
            <w:tcW w:w="1530" w:type="dxa"/>
            <w:vMerge/>
            <w:shd w:val="clear" w:color="auto" w:fill="C3EFEB"/>
            <w:vAlign w:val="center"/>
          </w:tcPr>
          <w:p w14:paraId="2D443F05" w14:textId="77777777" w:rsidR="0074749C" w:rsidRPr="00D32827" w:rsidRDefault="0074749C" w:rsidP="003841AD">
            <w:pPr>
              <w:rPr>
                <w:rFonts w:ascii="Arial" w:hAnsi="Arial"/>
                <w:sz w:val="16"/>
              </w:rPr>
            </w:pPr>
          </w:p>
        </w:tc>
        <w:tc>
          <w:tcPr>
            <w:tcW w:w="1440" w:type="dxa"/>
            <w:vMerge w:val="restart"/>
            <w:shd w:val="clear" w:color="auto" w:fill="C3EFEB"/>
            <w:vAlign w:val="center"/>
          </w:tcPr>
          <w:p w14:paraId="2E327790" w14:textId="77777777" w:rsidR="0074749C" w:rsidRPr="00D32827" w:rsidRDefault="0074749C" w:rsidP="003841AD">
            <w:pPr>
              <w:jc w:val="center"/>
              <w:rPr>
                <w:rFonts w:ascii="Arial" w:hAnsi="Arial"/>
                <w:sz w:val="16"/>
              </w:rPr>
            </w:pPr>
            <w:r w:rsidRPr="00D32827">
              <w:rPr>
                <w:rFonts w:ascii="Arial" w:hAnsi="Arial"/>
                <w:sz w:val="16"/>
                <w:szCs w:val="22"/>
              </w:rPr>
              <w:t>1¼ tablet or 10 mL</w:t>
            </w:r>
          </w:p>
        </w:tc>
      </w:tr>
      <w:tr w:rsidR="0074749C" w:rsidRPr="009A7FBD" w14:paraId="25D18A05" w14:textId="77777777" w:rsidTr="00D32827">
        <w:tc>
          <w:tcPr>
            <w:tcW w:w="985" w:type="dxa"/>
            <w:shd w:val="clear" w:color="auto" w:fill="D9D9D9" w:themeFill="background1" w:themeFillShade="D9"/>
            <w:vAlign w:val="center"/>
          </w:tcPr>
          <w:p w14:paraId="60245437" w14:textId="77777777" w:rsidR="0074749C" w:rsidRPr="00D32827" w:rsidRDefault="0074749C" w:rsidP="003841AD">
            <w:pPr>
              <w:jc w:val="center"/>
              <w:rPr>
                <w:rFonts w:ascii="Arial" w:hAnsi="Arial"/>
                <w:sz w:val="16"/>
              </w:rPr>
            </w:pPr>
            <w:r w:rsidRPr="00D32827">
              <w:rPr>
                <w:rFonts w:ascii="Arial" w:hAnsi="Arial"/>
                <w:sz w:val="16"/>
                <w:szCs w:val="22"/>
              </w:rPr>
              <w:t>16–16.9</w:t>
            </w:r>
          </w:p>
        </w:tc>
        <w:tc>
          <w:tcPr>
            <w:tcW w:w="2160" w:type="dxa"/>
            <w:vMerge w:val="restart"/>
            <w:shd w:val="clear" w:color="auto" w:fill="C3EFEB"/>
            <w:vAlign w:val="center"/>
          </w:tcPr>
          <w:p w14:paraId="6CBF9D17" w14:textId="77777777" w:rsidR="0074749C" w:rsidRPr="00D32827" w:rsidRDefault="0074749C" w:rsidP="003841AD">
            <w:pPr>
              <w:jc w:val="center"/>
              <w:rPr>
                <w:rFonts w:ascii="Arial" w:hAnsi="Arial"/>
                <w:sz w:val="16"/>
              </w:rPr>
            </w:pPr>
            <w:r w:rsidRPr="00D32827">
              <w:rPr>
                <w:rFonts w:ascii="Arial" w:hAnsi="Arial"/>
                <w:sz w:val="16"/>
                <w:szCs w:val="22"/>
              </w:rPr>
              <w:t xml:space="preserve">6 tablets </w:t>
            </w:r>
          </w:p>
        </w:tc>
        <w:tc>
          <w:tcPr>
            <w:tcW w:w="1530" w:type="dxa"/>
            <w:vMerge w:val="restart"/>
            <w:shd w:val="clear" w:color="auto" w:fill="C3EFEB"/>
            <w:vAlign w:val="center"/>
          </w:tcPr>
          <w:p w14:paraId="0DFA76C4" w14:textId="77777777" w:rsidR="0074749C" w:rsidRPr="00D32827" w:rsidRDefault="0074749C" w:rsidP="003841AD">
            <w:pPr>
              <w:jc w:val="center"/>
              <w:rPr>
                <w:rFonts w:ascii="Arial" w:hAnsi="Arial"/>
                <w:sz w:val="16"/>
              </w:rPr>
            </w:pPr>
            <w:r w:rsidRPr="00D32827">
              <w:rPr>
                <w:rFonts w:ascii="Arial" w:hAnsi="Arial"/>
                <w:sz w:val="16"/>
                <w:szCs w:val="22"/>
              </w:rPr>
              <w:t>1¼ tablets or 10 mL</w:t>
            </w:r>
          </w:p>
        </w:tc>
        <w:tc>
          <w:tcPr>
            <w:tcW w:w="1440" w:type="dxa"/>
            <w:vMerge/>
            <w:shd w:val="clear" w:color="auto" w:fill="C3EFEB"/>
            <w:vAlign w:val="center"/>
          </w:tcPr>
          <w:p w14:paraId="5CAAF6F9" w14:textId="77777777" w:rsidR="0074749C" w:rsidRPr="00D32827" w:rsidRDefault="0074749C" w:rsidP="003841AD">
            <w:pPr>
              <w:jc w:val="center"/>
              <w:rPr>
                <w:rFonts w:ascii="Arial" w:hAnsi="Arial"/>
                <w:sz w:val="16"/>
              </w:rPr>
            </w:pPr>
          </w:p>
        </w:tc>
      </w:tr>
      <w:tr w:rsidR="0074749C" w:rsidRPr="009A7FBD" w14:paraId="3146F65D" w14:textId="77777777" w:rsidTr="00D32827">
        <w:trPr>
          <w:trHeight w:val="313"/>
        </w:trPr>
        <w:tc>
          <w:tcPr>
            <w:tcW w:w="985" w:type="dxa"/>
            <w:shd w:val="clear" w:color="auto" w:fill="D9D9D9" w:themeFill="background1" w:themeFillShade="D9"/>
            <w:vAlign w:val="center"/>
          </w:tcPr>
          <w:p w14:paraId="72A8BA4E" w14:textId="77777777" w:rsidR="0074749C" w:rsidRPr="00D32827" w:rsidRDefault="0074749C" w:rsidP="003841AD">
            <w:pPr>
              <w:jc w:val="center"/>
              <w:rPr>
                <w:rFonts w:ascii="Arial" w:hAnsi="Arial"/>
                <w:sz w:val="16"/>
              </w:rPr>
            </w:pPr>
            <w:r w:rsidRPr="00D32827">
              <w:rPr>
                <w:rFonts w:ascii="Arial" w:hAnsi="Arial"/>
                <w:sz w:val="16"/>
                <w:szCs w:val="22"/>
              </w:rPr>
              <w:t>17-17.9</w:t>
            </w:r>
          </w:p>
        </w:tc>
        <w:tc>
          <w:tcPr>
            <w:tcW w:w="2160" w:type="dxa"/>
            <w:vMerge/>
            <w:shd w:val="clear" w:color="auto" w:fill="C3EFEB"/>
            <w:vAlign w:val="center"/>
          </w:tcPr>
          <w:p w14:paraId="4E003008" w14:textId="77777777" w:rsidR="0074749C" w:rsidRPr="00D32827" w:rsidRDefault="0074749C" w:rsidP="003841AD">
            <w:pPr>
              <w:jc w:val="center"/>
              <w:rPr>
                <w:rFonts w:ascii="Arial" w:hAnsi="Arial"/>
                <w:sz w:val="16"/>
              </w:rPr>
            </w:pPr>
          </w:p>
        </w:tc>
        <w:tc>
          <w:tcPr>
            <w:tcW w:w="1530" w:type="dxa"/>
            <w:vMerge/>
            <w:shd w:val="clear" w:color="auto" w:fill="C3EFEB"/>
            <w:vAlign w:val="center"/>
          </w:tcPr>
          <w:p w14:paraId="783F79BF" w14:textId="77777777" w:rsidR="0074749C" w:rsidRPr="00D32827" w:rsidRDefault="0074749C" w:rsidP="003841AD">
            <w:pPr>
              <w:rPr>
                <w:rFonts w:ascii="Arial" w:hAnsi="Arial"/>
                <w:sz w:val="16"/>
              </w:rPr>
            </w:pPr>
          </w:p>
        </w:tc>
        <w:tc>
          <w:tcPr>
            <w:tcW w:w="1440" w:type="dxa"/>
            <w:shd w:val="clear" w:color="auto" w:fill="C3EFEB"/>
            <w:vAlign w:val="center"/>
          </w:tcPr>
          <w:p w14:paraId="362E823C" w14:textId="77777777" w:rsidR="0074749C" w:rsidRPr="00D32827" w:rsidRDefault="0074749C" w:rsidP="003841AD">
            <w:pPr>
              <w:jc w:val="center"/>
              <w:rPr>
                <w:rFonts w:ascii="Arial" w:hAnsi="Arial"/>
                <w:sz w:val="16"/>
              </w:rPr>
            </w:pPr>
          </w:p>
        </w:tc>
      </w:tr>
      <w:tr w:rsidR="0074749C" w:rsidRPr="009A7FBD" w14:paraId="1B7DDAF7" w14:textId="77777777" w:rsidTr="00D32827">
        <w:trPr>
          <w:trHeight w:val="313"/>
        </w:trPr>
        <w:tc>
          <w:tcPr>
            <w:tcW w:w="985" w:type="dxa"/>
            <w:shd w:val="clear" w:color="auto" w:fill="D9D9D9" w:themeFill="background1" w:themeFillShade="D9"/>
            <w:vAlign w:val="center"/>
          </w:tcPr>
          <w:p w14:paraId="0A661AF7" w14:textId="77777777" w:rsidR="0074749C" w:rsidRPr="00D32827" w:rsidRDefault="0074749C" w:rsidP="003841AD">
            <w:pPr>
              <w:jc w:val="center"/>
              <w:rPr>
                <w:rFonts w:ascii="Arial" w:hAnsi="Arial"/>
                <w:sz w:val="16"/>
              </w:rPr>
            </w:pPr>
            <w:r w:rsidRPr="00D32827">
              <w:rPr>
                <w:rFonts w:ascii="Arial" w:hAnsi="Arial"/>
                <w:sz w:val="16"/>
                <w:szCs w:val="22"/>
              </w:rPr>
              <w:t>18–19.9</w:t>
            </w:r>
          </w:p>
        </w:tc>
        <w:tc>
          <w:tcPr>
            <w:tcW w:w="2160" w:type="dxa"/>
            <w:vMerge/>
            <w:shd w:val="clear" w:color="auto" w:fill="C3EFEB"/>
            <w:vAlign w:val="center"/>
          </w:tcPr>
          <w:p w14:paraId="0A252CA8" w14:textId="77777777" w:rsidR="0074749C" w:rsidRPr="00D32827" w:rsidRDefault="0074749C" w:rsidP="003841AD">
            <w:pPr>
              <w:jc w:val="center"/>
              <w:rPr>
                <w:rFonts w:ascii="Arial" w:hAnsi="Arial"/>
                <w:sz w:val="16"/>
              </w:rPr>
            </w:pPr>
          </w:p>
        </w:tc>
        <w:tc>
          <w:tcPr>
            <w:tcW w:w="1530" w:type="dxa"/>
            <w:vMerge/>
            <w:shd w:val="clear" w:color="auto" w:fill="C3EFEB"/>
            <w:vAlign w:val="center"/>
          </w:tcPr>
          <w:p w14:paraId="4F2EE1FA" w14:textId="77777777" w:rsidR="0074749C" w:rsidRPr="00D32827" w:rsidRDefault="0074749C" w:rsidP="003841AD">
            <w:pPr>
              <w:rPr>
                <w:rFonts w:ascii="Arial" w:hAnsi="Arial"/>
                <w:sz w:val="16"/>
              </w:rPr>
            </w:pPr>
          </w:p>
        </w:tc>
        <w:tc>
          <w:tcPr>
            <w:tcW w:w="1440" w:type="dxa"/>
            <w:vMerge w:val="restart"/>
            <w:shd w:val="clear" w:color="auto" w:fill="C3EFEB"/>
            <w:vAlign w:val="center"/>
          </w:tcPr>
          <w:p w14:paraId="54A00F75" w14:textId="77777777" w:rsidR="0074749C" w:rsidRPr="00D32827" w:rsidRDefault="0074749C" w:rsidP="003841AD">
            <w:pPr>
              <w:jc w:val="center"/>
              <w:rPr>
                <w:rFonts w:ascii="Arial" w:hAnsi="Arial"/>
                <w:sz w:val="16"/>
              </w:rPr>
            </w:pPr>
            <w:r w:rsidRPr="00D32827">
              <w:rPr>
                <w:rFonts w:ascii="Arial" w:hAnsi="Arial"/>
                <w:sz w:val="16"/>
                <w:szCs w:val="22"/>
              </w:rPr>
              <w:t>1½ tablets or 12 mL</w:t>
            </w:r>
          </w:p>
        </w:tc>
      </w:tr>
      <w:tr w:rsidR="0074749C" w:rsidRPr="009A7FBD" w14:paraId="494CB175" w14:textId="77777777" w:rsidTr="00D32827">
        <w:tc>
          <w:tcPr>
            <w:tcW w:w="985" w:type="dxa"/>
            <w:shd w:val="clear" w:color="auto" w:fill="D9D9D9" w:themeFill="background1" w:themeFillShade="D9"/>
            <w:vAlign w:val="center"/>
          </w:tcPr>
          <w:p w14:paraId="4645F8F1" w14:textId="77777777" w:rsidR="0074749C" w:rsidRPr="00D32827" w:rsidRDefault="0074749C" w:rsidP="003841AD">
            <w:pPr>
              <w:jc w:val="center"/>
              <w:rPr>
                <w:rFonts w:ascii="Arial" w:hAnsi="Arial"/>
                <w:sz w:val="16"/>
              </w:rPr>
            </w:pPr>
            <w:r w:rsidRPr="00D32827">
              <w:rPr>
                <w:rFonts w:ascii="Arial" w:hAnsi="Arial"/>
                <w:sz w:val="16"/>
                <w:szCs w:val="22"/>
              </w:rPr>
              <w:t>20–24.9</w:t>
            </w:r>
          </w:p>
        </w:tc>
        <w:tc>
          <w:tcPr>
            <w:tcW w:w="2160" w:type="dxa"/>
            <w:shd w:val="clear" w:color="auto" w:fill="C3EFEB"/>
            <w:vAlign w:val="center"/>
          </w:tcPr>
          <w:p w14:paraId="056C0CC5" w14:textId="77777777" w:rsidR="0074749C" w:rsidRPr="00D32827" w:rsidRDefault="0074749C" w:rsidP="003841AD">
            <w:pPr>
              <w:jc w:val="center"/>
              <w:rPr>
                <w:rFonts w:ascii="Arial" w:hAnsi="Arial"/>
                <w:sz w:val="16"/>
              </w:rPr>
            </w:pPr>
            <w:r w:rsidRPr="00D32827">
              <w:rPr>
                <w:rFonts w:ascii="Arial" w:hAnsi="Arial"/>
                <w:sz w:val="16"/>
                <w:szCs w:val="22"/>
              </w:rPr>
              <w:t>7 tablets</w:t>
            </w:r>
          </w:p>
        </w:tc>
        <w:tc>
          <w:tcPr>
            <w:tcW w:w="1530" w:type="dxa"/>
            <w:shd w:val="clear" w:color="auto" w:fill="C3EFEB"/>
            <w:vAlign w:val="center"/>
          </w:tcPr>
          <w:p w14:paraId="1D32A587" w14:textId="77777777" w:rsidR="0074749C" w:rsidRPr="00D32827" w:rsidRDefault="0074749C" w:rsidP="003841AD">
            <w:pPr>
              <w:jc w:val="center"/>
              <w:rPr>
                <w:rFonts w:ascii="Arial" w:hAnsi="Arial"/>
                <w:sz w:val="16"/>
              </w:rPr>
            </w:pPr>
            <w:r w:rsidRPr="00D32827">
              <w:rPr>
                <w:rFonts w:ascii="Arial" w:hAnsi="Arial"/>
                <w:sz w:val="16"/>
                <w:szCs w:val="22"/>
              </w:rPr>
              <w:t>1½ tablets or 12 mL</w:t>
            </w:r>
          </w:p>
        </w:tc>
        <w:tc>
          <w:tcPr>
            <w:tcW w:w="1440" w:type="dxa"/>
            <w:vMerge/>
            <w:shd w:val="clear" w:color="auto" w:fill="C3EFEB"/>
            <w:vAlign w:val="center"/>
          </w:tcPr>
          <w:p w14:paraId="3B04FC38" w14:textId="77777777" w:rsidR="0074749C" w:rsidRPr="00D32827" w:rsidRDefault="0074749C" w:rsidP="003841AD">
            <w:pPr>
              <w:jc w:val="center"/>
              <w:rPr>
                <w:rFonts w:ascii="Arial" w:hAnsi="Arial"/>
                <w:sz w:val="16"/>
              </w:rPr>
            </w:pPr>
          </w:p>
        </w:tc>
      </w:tr>
      <w:tr w:rsidR="0074749C" w:rsidRPr="009A7FBD" w14:paraId="0E4443DE" w14:textId="77777777" w:rsidTr="00D32827">
        <w:tc>
          <w:tcPr>
            <w:tcW w:w="985" w:type="dxa"/>
            <w:shd w:val="clear" w:color="auto" w:fill="D9D9D9" w:themeFill="background1" w:themeFillShade="D9"/>
            <w:vAlign w:val="center"/>
          </w:tcPr>
          <w:p w14:paraId="1E40A96D" w14:textId="77777777" w:rsidR="0074749C" w:rsidRPr="00D32827" w:rsidRDefault="0074749C" w:rsidP="003841AD">
            <w:pPr>
              <w:jc w:val="center"/>
              <w:rPr>
                <w:rFonts w:ascii="Arial" w:hAnsi="Arial"/>
                <w:sz w:val="16"/>
              </w:rPr>
            </w:pPr>
            <w:r w:rsidRPr="00D32827">
              <w:rPr>
                <w:rFonts w:ascii="Arial" w:hAnsi="Arial"/>
                <w:sz w:val="16"/>
                <w:szCs w:val="22"/>
              </w:rPr>
              <w:t>25 – 29.9</w:t>
            </w:r>
          </w:p>
        </w:tc>
        <w:tc>
          <w:tcPr>
            <w:tcW w:w="2160" w:type="dxa"/>
            <w:vMerge w:val="restart"/>
            <w:shd w:val="clear" w:color="auto" w:fill="C3EFEB"/>
            <w:vAlign w:val="center"/>
          </w:tcPr>
          <w:p w14:paraId="31B07EDC" w14:textId="77777777" w:rsidR="0074749C" w:rsidRPr="00D32827" w:rsidRDefault="0074749C" w:rsidP="003841AD">
            <w:pPr>
              <w:jc w:val="center"/>
              <w:rPr>
                <w:rFonts w:ascii="Arial" w:hAnsi="Arial"/>
                <w:b/>
                <w:sz w:val="16"/>
              </w:rPr>
            </w:pPr>
            <w:r w:rsidRPr="00D32827">
              <w:rPr>
                <w:rFonts w:ascii="Arial" w:hAnsi="Arial"/>
                <w:b/>
                <w:sz w:val="16"/>
                <w:szCs w:val="22"/>
              </w:rPr>
              <w:t>HR</w:t>
            </w:r>
          </w:p>
          <w:p w14:paraId="5AFF839B" w14:textId="77777777" w:rsidR="0074749C" w:rsidRPr="00D32827" w:rsidRDefault="0074749C" w:rsidP="003841AD">
            <w:pPr>
              <w:jc w:val="center"/>
              <w:rPr>
                <w:rFonts w:ascii="Arial" w:hAnsi="Arial"/>
                <w:sz w:val="16"/>
              </w:rPr>
            </w:pPr>
            <w:r w:rsidRPr="00D32827">
              <w:rPr>
                <w:rFonts w:ascii="Arial" w:hAnsi="Arial"/>
                <w:sz w:val="16"/>
                <w:szCs w:val="22"/>
              </w:rPr>
              <w:t>150/300 mg tablet:  3 tablets</w:t>
            </w:r>
          </w:p>
        </w:tc>
        <w:tc>
          <w:tcPr>
            <w:tcW w:w="1530" w:type="dxa"/>
            <w:shd w:val="clear" w:color="auto" w:fill="C3EFEB"/>
            <w:vAlign w:val="center"/>
          </w:tcPr>
          <w:p w14:paraId="1768A84E" w14:textId="77777777" w:rsidR="0074749C" w:rsidRPr="00D32827" w:rsidRDefault="0074749C" w:rsidP="003841AD">
            <w:pPr>
              <w:jc w:val="center"/>
              <w:rPr>
                <w:rFonts w:ascii="Arial" w:hAnsi="Arial"/>
                <w:sz w:val="16"/>
              </w:rPr>
            </w:pPr>
            <w:r w:rsidRPr="00D32827">
              <w:rPr>
                <w:rFonts w:ascii="Arial" w:hAnsi="Arial"/>
                <w:sz w:val="16"/>
                <w:szCs w:val="22"/>
              </w:rPr>
              <w:t>2 tablets</w:t>
            </w:r>
          </w:p>
        </w:tc>
        <w:tc>
          <w:tcPr>
            <w:tcW w:w="1440" w:type="dxa"/>
            <w:shd w:val="clear" w:color="auto" w:fill="C3EFEB"/>
            <w:vAlign w:val="center"/>
          </w:tcPr>
          <w:p w14:paraId="250D6765" w14:textId="77777777" w:rsidR="0074749C" w:rsidRPr="00D32827" w:rsidRDefault="0074749C" w:rsidP="003841AD">
            <w:pPr>
              <w:jc w:val="center"/>
              <w:rPr>
                <w:rFonts w:ascii="Arial" w:hAnsi="Arial"/>
                <w:sz w:val="16"/>
              </w:rPr>
            </w:pPr>
            <w:r w:rsidRPr="00D32827">
              <w:rPr>
                <w:rFonts w:ascii="Arial" w:hAnsi="Arial"/>
                <w:sz w:val="16"/>
                <w:szCs w:val="22"/>
              </w:rPr>
              <w:t>2 tablets or 16 ml</w:t>
            </w:r>
          </w:p>
        </w:tc>
      </w:tr>
      <w:tr w:rsidR="0074749C" w:rsidRPr="009A7FBD" w14:paraId="0549B057" w14:textId="77777777" w:rsidTr="00D32827">
        <w:tc>
          <w:tcPr>
            <w:tcW w:w="985" w:type="dxa"/>
            <w:shd w:val="clear" w:color="auto" w:fill="D9D9D9" w:themeFill="background1" w:themeFillShade="D9"/>
            <w:vAlign w:val="center"/>
          </w:tcPr>
          <w:p w14:paraId="6BEC5BA3" w14:textId="77777777" w:rsidR="0074749C" w:rsidRPr="00D32827" w:rsidRDefault="0074749C" w:rsidP="003841AD">
            <w:pPr>
              <w:jc w:val="center"/>
              <w:rPr>
                <w:rFonts w:ascii="Arial" w:hAnsi="Arial"/>
                <w:sz w:val="16"/>
              </w:rPr>
            </w:pPr>
            <w:r w:rsidRPr="00D32827">
              <w:rPr>
                <w:rFonts w:ascii="Arial" w:hAnsi="Arial"/>
                <w:sz w:val="16"/>
                <w:szCs w:val="22"/>
              </w:rPr>
              <w:t>30 – 34.9</w:t>
            </w:r>
          </w:p>
        </w:tc>
        <w:tc>
          <w:tcPr>
            <w:tcW w:w="2160" w:type="dxa"/>
            <w:vMerge/>
            <w:shd w:val="clear" w:color="auto" w:fill="C3EFEB"/>
            <w:vAlign w:val="center"/>
          </w:tcPr>
          <w:p w14:paraId="65845AB3" w14:textId="77777777" w:rsidR="0074749C" w:rsidRPr="00D32827" w:rsidRDefault="0074749C" w:rsidP="003841AD">
            <w:pPr>
              <w:jc w:val="center"/>
              <w:rPr>
                <w:rFonts w:ascii="Arial" w:hAnsi="Arial"/>
                <w:sz w:val="16"/>
              </w:rPr>
            </w:pPr>
          </w:p>
        </w:tc>
        <w:tc>
          <w:tcPr>
            <w:tcW w:w="1530" w:type="dxa"/>
            <w:shd w:val="clear" w:color="auto" w:fill="C3EFEB"/>
            <w:vAlign w:val="center"/>
          </w:tcPr>
          <w:p w14:paraId="219860D1" w14:textId="77777777" w:rsidR="0074749C" w:rsidRPr="00D32827" w:rsidRDefault="0074749C" w:rsidP="003841AD">
            <w:pPr>
              <w:jc w:val="center"/>
              <w:rPr>
                <w:rFonts w:ascii="Arial" w:hAnsi="Arial"/>
                <w:sz w:val="16"/>
              </w:rPr>
            </w:pPr>
            <w:r w:rsidRPr="00D32827">
              <w:rPr>
                <w:rFonts w:ascii="Arial" w:hAnsi="Arial"/>
                <w:sz w:val="16"/>
                <w:szCs w:val="22"/>
              </w:rPr>
              <w:t>2 ½ tablets</w:t>
            </w:r>
          </w:p>
        </w:tc>
        <w:tc>
          <w:tcPr>
            <w:tcW w:w="1440" w:type="dxa"/>
            <w:shd w:val="clear" w:color="auto" w:fill="C3EFEB"/>
            <w:vAlign w:val="center"/>
          </w:tcPr>
          <w:p w14:paraId="6DC6F8F5" w14:textId="77777777" w:rsidR="0074749C" w:rsidRPr="00D32827" w:rsidRDefault="0074749C" w:rsidP="003841AD">
            <w:pPr>
              <w:jc w:val="center"/>
              <w:rPr>
                <w:rFonts w:ascii="Arial" w:hAnsi="Arial"/>
                <w:sz w:val="16"/>
              </w:rPr>
            </w:pPr>
            <w:r w:rsidRPr="00D32827">
              <w:rPr>
                <w:rFonts w:ascii="Arial" w:hAnsi="Arial"/>
                <w:sz w:val="16"/>
                <w:szCs w:val="22"/>
              </w:rPr>
              <w:t>2 ½ tablets or 20 ml</w:t>
            </w:r>
          </w:p>
        </w:tc>
      </w:tr>
      <w:tr w:rsidR="0074749C" w:rsidRPr="009A7FBD" w14:paraId="207BB2EB" w14:textId="77777777" w:rsidTr="00D32827">
        <w:tc>
          <w:tcPr>
            <w:tcW w:w="985" w:type="dxa"/>
            <w:shd w:val="clear" w:color="auto" w:fill="D9D9D9" w:themeFill="background1" w:themeFillShade="D9"/>
            <w:vAlign w:val="center"/>
          </w:tcPr>
          <w:p w14:paraId="76FEAB48" w14:textId="77777777" w:rsidR="0074749C" w:rsidRPr="00D32827" w:rsidRDefault="0074749C" w:rsidP="003841AD">
            <w:pPr>
              <w:jc w:val="center"/>
              <w:rPr>
                <w:rFonts w:ascii="Arial" w:hAnsi="Arial"/>
                <w:sz w:val="16"/>
              </w:rPr>
            </w:pPr>
            <w:r w:rsidRPr="00D32827">
              <w:rPr>
                <w:rFonts w:ascii="Arial" w:hAnsi="Arial"/>
                <w:sz w:val="16"/>
                <w:szCs w:val="22"/>
              </w:rPr>
              <w:t>35 – 39.9</w:t>
            </w:r>
          </w:p>
        </w:tc>
        <w:tc>
          <w:tcPr>
            <w:tcW w:w="2160" w:type="dxa"/>
            <w:vMerge/>
            <w:shd w:val="clear" w:color="auto" w:fill="C3EFEB"/>
            <w:vAlign w:val="center"/>
          </w:tcPr>
          <w:p w14:paraId="22FDD368" w14:textId="77777777" w:rsidR="0074749C" w:rsidRPr="00D32827" w:rsidRDefault="0074749C" w:rsidP="003841AD">
            <w:pPr>
              <w:jc w:val="center"/>
              <w:rPr>
                <w:rFonts w:ascii="Arial" w:hAnsi="Arial"/>
                <w:sz w:val="16"/>
              </w:rPr>
            </w:pPr>
          </w:p>
        </w:tc>
        <w:tc>
          <w:tcPr>
            <w:tcW w:w="1530" w:type="dxa"/>
            <w:shd w:val="clear" w:color="auto" w:fill="C3EFEB"/>
            <w:vAlign w:val="center"/>
          </w:tcPr>
          <w:p w14:paraId="7EA40622" w14:textId="77777777" w:rsidR="0074749C" w:rsidRPr="00D32827" w:rsidRDefault="0074749C" w:rsidP="003841AD">
            <w:pPr>
              <w:jc w:val="center"/>
              <w:rPr>
                <w:rFonts w:ascii="Arial" w:hAnsi="Arial"/>
                <w:sz w:val="16"/>
              </w:rPr>
            </w:pPr>
            <w:r w:rsidRPr="00D32827">
              <w:rPr>
                <w:rFonts w:ascii="Arial" w:hAnsi="Arial"/>
                <w:sz w:val="16"/>
                <w:szCs w:val="22"/>
              </w:rPr>
              <w:t>3 tablets</w:t>
            </w:r>
          </w:p>
        </w:tc>
        <w:tc>
          <w:tcPr>
            <w:tcW w:w="1440" w:type="dxa"/>
            <w:shd w:val="clear" w:color="auto" w:fill="C3EFEB"/>
            <w:vAlign w:val="center"/>
          </w:tcPr>
          <w:p w14:paraId="758C3FE2" w14:textId="77777777" w:rsidR="0074749C" w:rsidRPr="00D32827" w:rsidRDefault="0074749C" w:rsidP="003841AD">
            <w:pPr>
              <w:jc w:val="center"/>
              <w:rPr>
                <w:rFonts w:ascii="Arial" w:hAnsi="Arial"/>
                <w:sz w:val="16"/>
              </w:rPr>
            </w:pPr>
            <w:r w:rsidRPr="00D32827">
              <w:rPr>
                <w:rFonts w:ascii="Arial" w:hAnsi="Arial"/>
                <w:sz w:val="16"/>
                <w:szCs w:val="22"/>
              </w:rPr>
              <w:t>3 tablets or 24 ml</w:t>
            </w:r>
          </w:p>
        </w:tc>
      </w:tr>
      <w:tr w:rsidR="0074749C" w:rsidRPr="009A7FBD" w14:paraId="3CD5DB8C" w14:textId="77777777" w:rsidTr="00D32827">
        <w:tc>
          <w:tcPr>
            <w:tcW w:w="985" w:type="dxa"/>
            <w:shd w:val="clear" w:color="auto" w:fill="D9D9D9" w:themeFill="background1" w:themeFillShade="D9"/>
            <w:vAlign w:val="center"/>
          </w:tcPr>
          <w:p w14:paraId="448BB7EA" w14:textId="77777777" w:rsidR="0074749C" w:rsidRPr="00D32827" w:rsidRDefault="0074749C" w:rsidP="003841AD">
            <w:pPr>
              <w:jc w:val="center"/>
              <w:rPr>
                <w:rFonts w:ascii="Arial" w:hAnsi="Arial"/>
                <w:sz w:val="16"/>
              </w:rPr>
            </w:pPr>
            <w:r w:rsidRPr="00D32827">
              <w:rPr>
                <w:rFonts w:ascii="Arial" w:hAnsi="Arial"/>
                <w:sz w:val="16"/>
                <w:szCs w:val="22"/>
              </w:rPr>
              <w:t>40 – 49.9</w:t>
            </w:r>
          </w:p>
        </w:tc>
        <w:tc>
          <w:tcPr>
            <w:tcW w:w="2160" w:type="dxa"/>
            <w:vMerge/>
            <w:shd w:val="clear" w:color="auto" w:fill="C3EFEB"/>
            <w:vAlign w:val="center"/>
          </w:tcPr>
          <w:p w14:paraId="3F1B5DFB" w14:textId="77777777" w:rsidR="0074749C" w:rsidRPr="00D32827" w:rsidRDefault="0074749C" w:rsidP="003841AD">
            <w:pPr>
              <w:jc w:val="center"/>
              <w:rPr>
                <w:rFonts w:ascii="Arial" w:hAnsi="Arial"/>
                <w:sz w:val="16"/>
              </w:rPr>
            </w:pPr>
          </w:p>
        </w:tc>
        <w:tc>
          <w:tcPr>
            <w:tcW w:w="1530" w:type="dxa"/>
            <w:shd w:val="clear" w:color="auto" w:fill="C3EFEB"/>
            <w:vAlign w:val="center"/>
          </w:tcPr>
          <w:p w14:paraId="17F13516" w14:textId="77777777" w:rsidR="0074749C" w:rsidRPr="00D32827" w:rsidRDefault="0074749C" w:rsidP="003841AD">
            <w:pPr>
              <w:jc w:val="center"/>
              <w:rPr>
                <w:rFonts w:ascii="Arial" w:hAnsi="Arial"/>
                <w:sz w:val="16"/>
              </w:rPr>
            </w:pPr>
            <w:r w:rsidRPr="00D32827">
              <w:rPr>
                <w:rFonts w:ascii="Arial" w:hAnsi="Arial"/>
                <w:sz w:val="16"/>
                <w:szCs w:val="22"/>
              </w:rPr>
              <w:t>3 ½ tablets</w:t>
            </w:r>
          </w:p>
        </w:tc>
        <w:tc>
          <w:tcPr>
            <w:tcW w:w="1440" w:type="dxa"/>
            <w:shd w:val="clear" w:color="auto" w:fill="C3EFEB"/>
            <w:vAlign w:val="center"/>
          </w:tcPr>
          <w:p w14:paraId="1B8E4ABC" w14:textId="77777777" w:rsidR="0074749C" w:rsidRPr="00D32827" w:rsidRDefault="0074749C" w:rsidP="003841AD">
            <w:pPr>
              <w:jc w:val="center"/>
              <w:rPr>
                <w:rFonts w:ascii="Arial" w:hAnsi="Arial"/>
                <w:sz w:val="16"/>
              </w:rPr>
            </w:pPr>
            <w:r w:rsidRPr="00D32827">
              <w:rPr>
                <w:rFonts w:ascii="Arial" w:hAnsi="Arial"/>
                <w:sz w:val="16"/>
                <w:szCs w:val="22"/>
              </w:rPr>
              <w:t>3 ½ tablets or 28 ml</w:t>
            </w:r>
          </w:p>
        </w:tc>
      </w:tr>
      <w:tr w:rsidR="0074749C" w:rsidRPr="009A7FBD" w14:paraId="5BD21304" w14:textId="77777777" w:rsidTr="00D32827">
        <w:tc>
          <w:tcPr>
            <w:tcW w:w="985" w:type="dxa"/>
            <w:shd w:val="clear" w:color="auto" w:fill="D9D9D9" w:themeFill="background1" w:themeFillShade="D9"/>
            <w:vAlign w:val="center"/>
          </w:tcPr>
          <w:p w14:paraId="73546E1C" w14:textId="77777777" w:rsidR="0074749C" w:rsidRPr="00D32827" w:rsidRDefault="0074749C" w:rsidP="003841AD">
            <w:pPr>
              <w:jc w:val="center"/>
              <w:rPr>
                <w:rFonts w:ascii="Arial" w:hAnsi="Arial"/>
                <w:sz w:val="16"/>
              </w:rPr>
            </w:pPr>
            <w:r w:rsidRPr="00D32827">
              <w:rPr>
                <w:rFonts w:ascii="Arial" w:hAnsi="Arial"/>
                <w:sz w:val="16"/>
                <w:szCs w:val="22"/>
              </w:rPr>
              <w:t>≥ 50</w:t>
            </w:r>
          </w:p>
        </w:tc>
        <w:tc>
          <w:tcPr>
            <w:tcW w:w="2160" w:type="dxa"/>
            <w:vMerge/>
            <w:shd w:val="clear" w:color="auto" w:fill="C3EFEB"/>
            <w:vAlign w:val="center"/>
          </w:tcPr>
          <w:p w14:paraId="091129BA" w14:textId="77777777" w:rsidR="0074749C" w:rsidRPr="00D32827" w:rsidRDefault="0074749C" w:rsidP="003841AD">
            <w:pPr>
              <w:jc w:val="center"/>
              <w:rPr>
                <w:rFonts w:ascii="Arial" w:hAnsi="Arial"/>
                <w:sz w:val="16"/>
              </w:rPr>
            </w:pPr>
          </w:p>
        </w:tc>
        <w:tc>
          <w:tcPr>
            <w:tcW w:w="1530" w:type="dxa"/>
            <w:shd w:val="clear" w:color="auto" w:fill="C3EFEB"/>
            <w:vAlign w:val="center"/>
          </w:tcPr>
          <w:p w14:paraId="727A7A4B" w14:textId="77777777" w:rsidR="0074749C" w:rsidRPr="00D32827" w:rsidRDefault="0074749C" w:rsidP="003841AD">
            <w:pPr>
              <w:jc w:val="center"/>
              <w:rPr>
                <w:rFonts w:ascii="Arial" w:hAnsi="Arial"/>
                <w:sz w:val="16"/>
              </w:rPr>
            </w:pPr>
            <w:r w:rsidRPr="00D32827">
              <w:rPr>
                <w:rFonts w:ascii="Arial" w:hAnsi="Arial"/>
                <w:sz w:val="16"/>
                <w:szCs w:val="22"/>
              </w:rPr>
              <w:t>4 tablets</w:t>
            </w:r>
          </w:p>
        </w:tc>
        <w:tc>
          <w:tcPr>
            <w:tcW w:w="1440" w:type="dxa"/>
            <w:shd w:val="clear" w:color="auto" w:fill="C3EFEB"/>
            <w:vAlign w:val="center"/>
          </w:tcPr>
          <w:p w14:paraId="5FB27226" w14:textId="77777777" w:rsidR="0074749C" w:rsidRPr="00D32827" w:rsidRDefault="0074749C" w:rsidP="003841AD">
            <w:pPr>
              <w:jc w:val="center"/>
              <w:rPr>
                <w:rFonts w:ascii="Arial" w:hAnsi="Arial"/>
                <w:sz w:val="16"/>
              </w:rPr>
            </w:pPr>
            <w:r w:rsidRPr="00D32827">
              <w:rPr>
                <w:rFonts w:ascii="Arial" w:hAnsi="Arial"/>
                <w:sz w:val="16"/>
                <w:szCs w:val="22"/>
              </w:rPr>
              <w:t>4 tablets or 32 ml</w:t>
            </w:r>
          </w:p>
        </w:tc>
      </w:tr>
      <w:tr w:rsidR="009840F1" w:rsidRPr="009A7FBD" w14:paraId="2C33C898" w14:textId="77777777" w:rsidTr="008F11D1">
        <w:trPr>
          <w:trHeight w:val="440"/>
        </w:trPr>
        <w:tc>
          <w:tcPr>
            <w:tcW w:w="6115" w:type="dxa"/>
            <w:gridSpan w:val="4"/>
            <w:vAlign w:val="center"/>
          </w:tcPr>
          <w:p w14:paraId="4FBA46E6" w14:textId="77777777" w:rsidR="00FC747C" w:rsidRPr="00587A92" w:rsidRDefault="00FC747C" w:rsidP="003841AD">
            <w:pPr>
              <w:pStyle w:val="Pa77"/>
              <w:spacing w:line="240" w:lineRule="auto"/>
              <w:jc w:val="center"/>
              <w:rPr>
                <w:rFonts w:ascii="Arial" w:hAnsi="Arial" w:cs="Arial"/>
                <w:color w:val="221E1F"/>
                <w:sz w:val="16"/>
                <w:szCs w:val="16"/>
              </w:rPr>
            </w:pPr>
            <w:r w:rsidRPr="00587A92">
              <w:rPr>
                <w:rStyle w:val="A4"/>
                <w:rFonts w:ascii="Arial" w:eastAsia="Yu Gothic Light" w:hAnsi="Arial" w:cs="Arial"/>
                <w:b/>
                <w:bCs/>
                <w:sz w:val="16"/>
                <w:szCs w:val="16"/>
              </w:rPr>
              <w:t xml:space="preserve">Children should be taught and encouraged to swallow whole tablets or, if required, fractions of tablets so as to avoid large volumes of liquid medication if possible </w:t>
            </w:r>
          </w:p>
          <w:p w14:paraId="383ED4D3" w14:textId="5E01A4FE" w:rsidR="00FC747C" w:rsidRPr="00587A92" w:rsidRDefault="00FC747C" w:rsidP="003841AD">
            <w:pPr>
              <w:pStyle w:val="Pa77"/>
              <w:spacing w:line="240" w:lineRule="auto"/>
              <w:jc w:val="center"/>
              <w:rPr>
                <w:rFonts w:ascii="Arial" w:hAnsi="Arial" w:cs="Arial"/>
                <w:color w:val="221E1F"/>
                <w:sz w:val="16"/>
                <w:szCs w:val="16"/>
              </w:rPr>
            </w:pPr>
            <w:r w:rsidRPr="00587A92">
              <w:rPr>
                <w:rStyle w:val="A8"/>
                <w:rFonts w:ascii="Arial" w:eastAsia="Yu Gothic Light" w:hAnsi="Arial" w:cs="Arial"/>
                <w:b w:val="0"/>
                <w:bCs w:val="0"/>
                <w:sz w:val="16"/>
                <w:szCs w:val="16"/>
              </w:rPr>
              <w:t xml:space="preserve">♦ </w:t>
            </w:r>
            <w:r w:rsidRPr="00587A92">
              <w:rPr>
                <w:rStyle w:val="A4"/>
                <w:rFonts w:ascii="Arial" w:eastAsia="Yu Gothic Light" w:hAnsi="Arial" w:cs="Arial"/>
                <w:sz w:val="16"/>
                <w:szCs w:val="16"/>
              </w:rPr>
              <w:t xml:space="preserve">To make an oral suspension for weight band 2 - 2.9 kg, for each dose, disperse 1 x HR 50/75 mg tablet in 4 ml of water, administer 3 ml, discard unused suspension. For other weight bands, an oral suspension can be made by dispersing the required number of tablets &amp; fractions of tablets in a small amount of water (5-10 ml) and administering </w:t>
            </w:r>
            <w:r w:rsidR="008F11D1" w:rsidRPr="00587A92">
              <w:rPr>
                <w:rStyle w:val="A4"/>
                <w:rFonts w:ascii="Arial" w:eastAsia="Yu Gothic Light" w:hAnsi="Arial" w:cs="Arial"/>
                <w:sz w:val="16"/>
                <w:szCs w:val="16"/>
              </w:rPr>
              <w:t>all</w:t>
            </w:r>
            <w:r w:rsidRPr="00587A92">
              <w:rPr>
                <w:rStyle w:val="A4"/>
                <w:rFonts w:ascii="Arial" w:eastAsia="Yu Gothic Light" w:hAnsi="Arial" w:cs="Arial"/>
                <w:sz w:val="16"/>
                <w:szCs w:val="16"/>
              </w:rPr>
              <w:t xml:space="preserve"> the suspension to the child orally or via nasogastric tube. </w:t>
            </w:r>
          </w:p>
          <w:p w14:paraId="5D777260" w14:textId="77777777" w:rsidR="00FC747C" w:rsidRPr="00587A92" w:rsidRDefault="00FC747C" w:rsidP="003841AD">
            <w:pPr>
              <w:pStyle w:val="Pa77"/>
              <w:spacing w:line="240" w:lineRule="auto"/>
              <w:jc w:val="center"/>
              <w:rPr>
                <w:rFonts w:ascii="Arial" w:hAnsi="Arial" w:cs="Arial"/>
                <w:color w:val="221E1F"/>
                <w:sz w:val="16"/>
                <w:szCs w:val="16"/>
              </w:rPr>
            </w:pPr>
            <w:r w:rsidRPr="00587A92">
              <w:rPr>
                <w:rStyle w:val="A8"/>
                <w:rFonts w:ascii="Arial" w:eastAsia="Yu Gothic Light" w:hAnsi="Arial" w:cs="Arial"/>
                <w:sz w:val="16"/>
                <w:szCs w:val="16"/>
              </w:rPr>
              <w:t xml:space="preserve">∞ </w:t>
            </w:r>
            <w:r w:rsidRPr="00587A92">
              <w:rPr>
                <w:rStyle w:val="A4"/>
                <w:rFonts w:ascii="Arial" w:eastAsia="Yu Gothic Light" w:hAnsi="Arial" w:cs="Arial"/>
                <w:sz w:val="16"/>
                <w:szCs w:val="16"/>
              </w:rPr>
              <w:t xml:space="preserve">To make an oral suspension, crush 1 x 500 mg Pyrazinamide tablet to a fine powder, disperse in 8 ml water to prepare a concentration of 500 mg/8 ml (62.5 mg/ml), administer required dose as indicated in above chart, discard unused suspension. </w:t>
            </w:r>
          </w:p>
          <w:p w14:paraId="524495CD" w14:textId="21E610C1" w:rsidR="009840F1" w:rsidRPr="00587A92" w:rsidRDefault="00FC747C" w:rsidP="003841AD">
            <w:pPr>
              <w:jc w:val="center"/>
              <w:rPr>
                <w:rFonts w:ascii="Arial" w:hAnsi="Arial" w:cs="Arial"/>
                <w:sz w:val="16"/>
                <w:szCs w:val="16"/>
              </w:rPr>
            </w:pPr>
            <w:r w:rsidRPr="00587A92">
              <w:rPr>
                <w:rStyle w:val="A4"/>
                <w:rFonts w:ascii="Arial" w:eastAsia="Yu Gothic Light" w:hAnsi="Arial" w:cs="Arial"/>
                <w:sz w:val="16"/>
                <w:szCs w:val="16"/>
              </w:rPr>
              <w:t xml:space="preserve"># To make an oral suspension, crush 1 x 250 mg Ethionamide tablet to a fine powder, disperse in 8 ml of water to prepare a concentration </w:t>
            </w:r>
          </w:p>
        </w:tc>
      </w:tr>
    </w:tbl>
    <w:p w14:paraId="46407E52" w14:textId="77777777" w:rsidR="00D158CE" w:rsidRDefault="00D158CE" w:rsidP="003841AD">
      <w:pPr>
        <w:spacing w:after="0" w:line="240" w:lineRule="auto"/>
        <w:jc w:val="both"/>
        <w:rPr>
          <w:rFonts w:ascii="Arial" w:hAnsi="Arial"/>
          <w:bCs/>
          <w:spacing w:val="-4"/>
          <w:sz w:val="18"/>
          <w:szCs w:val="18"/>
          <w:lang w:val="da-DK"/>
        </w:rPr>
      </w:pPr>
    </w:p>
    <w:p w14:paraId="333AEAE7" w14:textId="77777777" w:rsidR="00D158CE" w:rsidRPr="00275C34" w:rsidRDefault="00D158CE" w:rsidP="00AA44B3">
      <w:pPr>
        <w:pBdr>
          <w:top w:val="double" w:sz="4" w:space="1" w:color="auto"/>
          <w:left w:val="double" w:sz="4" w:space="4" w:color="auto"/>
          <w:bottom w:val="double" w:sz="4" w:space="1" w:color="auto"/>
          <w:right w:val="double" w:sz="4" w:space="0" w:color="auto"/>
        </w:pBdr>
        <w:spacing w:after="0" w:line="240" w:lineRule="auto"/>
        <w:jc w:val="center"/>
        <w:rPr>
          <w:rFonts w:ascii="Arial" w:hAnsi="Arial"/>
          <w:b/>
          <w:spacing w:val="-4"/>
          <w:sz w:val="18"/>
          <w:szCs w:val="18"/>
          <w:lang w:val="da-DK"/>
        </w:rPr>
      </w:pPr>
      <w:r w:rsidRPr="00275C34">
        <w:rPr>
          <w:rFonts w:ascii="Arial" w:hAnsi="Arial"/>
          <w:b/>
          <w:spacing w:val="-4"/>
          <w:sz w:val="18"/>
          <w:szCs w:val="18"/>
          <w:lang w:val="da-DK"/>
        </w:rPr>
        <w:t>CAUTION</w:t>
      </w:r>
    </w:p>
    <w:p w14:paraId="765274F5" w14:textId="34C7356E" w:rsidR="00D158CE" w:rsidRDefault="00D158CE" w:rsidP="00AA44B3">
      <w:pPr>
        <w:pBdr>
          <w:top w:val="double" w:sz="4" w:space="1" w:color="auto"/>
          <w:left w:val="double" w:sz="4" w:space="4" w:color="auto"/>
          <w:bottom w:val="double" w:sz="4" w:space="1" w:color="auto"/>
          <w:right w:val="double" w:sz="4" w:space="0" w:color="auto"/>
        </w:pBdr>
        <w:spacing w:after="0" w:line="240" w:lineRule="auto"/>
        <w:jc w:val="center"/>
        <w:rPr>
          <w:rFonts w:ascii="Arial" w:hAnsi="Arial"/>
          <w:bCs/>
          <w:spacing w:val="-4"/>
          <w:sz w:val="18"/>
          <w:szCs w:val="18"/>
          <w:lang w:val="da-DK"/>
        </w:rPr>
      </w:pPr>
      <w:r>
        <w:rPr>
          <w:rFonts w:ascii="Arial" w:hAnsi="Arial"/>
          <w:bCs/>
          <w:spacing w:val="-4"/>
          <w:sz w:val="18"/>
          <w:szCs w:val="18"/>
          <w:lang w:val="da-DK"/>
        </w:rPr>
        <w:t xml:space="preserve">In CALHIV on dolutegravir-based ART and rifampicing-containing TB treatment, dolutegravir is dosed by weight-band </w:t>
      </w:r>
      <w:r w:rsidRPr="00894794">
        <w:rPr>
          <w:rFonts w:ascii="Arial" w:hAnsi="Arial"/>
          <w:b/>
          <w:spacing w:val="-4"/>
          <w:sz w:val="18"/>
          <w:szCs w:val="18"/>
          <w:lang w:val="da-DK"/>
        </w:rPr>
        <w:t>twice daily</w:t>
      </w:r>
      <w:r>
        <w:rPr>
          <w:rFonts w:ascii="Arial" w:hAnsi="Arial"/>
          <w:b/>
          <w:spacing w:val="-4"/>
          <w:sz w:val="18"/>
          <w:szCs w:val="18"/>
          <w:lang w:val="da-DK"/>
        </w:rPr>
        <w:t xml:space="preserve"> (12 hourly)</w:t>
      </w:r>
      <w:r>
        <w:rPr>
          <w:rFonts w:ascii="Arial" w:hAnsi="Arial"/>
          <w:bCs/>
          <w:spacing w:val="-4"/>
          <w:sz w:val="18"/>
          <w:szCs w:val="18"/>
          <w:lang w:val="da-DK"/>
        </w:rPr>
        <w:t xml:space="preserve">. Continue twice daily dosing of dolutegravir until 2 weeks after stopping rifampicin. </w:t>
      </w:r>
      <w:r w:rsidR="000008E3" w:rsidRPr="00D41189">
        <w:rPr>
          <w:rFonts w:ascii="Arial" w:hAnsi="Arial"/>
          <w:bCs/>
          <w:spacing w:val="-4"/>
          <w:sz w:val="18"/>
          <w:szCs w:val="18"/>
          <w:lang w:val="da-DK"/>
        </w:rPr>
        <w:t>Refer Chapter 9: Human Immunodeficiency Virus infection.</w:t>
      </w:r>
    </w:p>
    <w:p w14:paraId="649FABE7" w14:textId="77777777" w:rsidR="0074749C" w:rsidRPr="00AC1040" w:rsidRDefault="0074749C" w:rsidP="003841AD">
      <w:pPr>
        <w:spacing w:after="0" w:line="240" w:lineRule="auto"/>
        <w:jc w:val="both"/>
        <w:rPr>
          <w:rFonts w:ascii="Arial" w:hAnsi="Arial"/>
          <w:bCs/>
          <w:color w:val="000000"/>
          <w:sz w:val="4"/>
          <w:szCs w:val="4"/>
        </w:rPr>
      </w:pPr>
    </w:p>
    <w:p w14:paraId="5451ACDD" w14:textId="77777777" w:rsidR="00AC1040" w:rsidRPr="00AB24E9" w:rsidRDefault="00AC1040" w:rsidP="003841AD">
      <w:pPr>
        <w:spacing w:after="0" w:line="240" w:lineRule="auto"/>
        <w:jc w:val="both"/>
        <w:rPr>
          <w:rFonts w:ascii="Arial" w:hAnsi="Arial"/>
          <w:bCs/>
          <w:color w:val="000000"/>
          <w:sz w:val="18"/>
          <w:szCs w:val="18"/>
        </w:rPr>
      </w:pPr>
    </w:p>
    <w:p w14:paraId="5C929D80" w14:textId="77777777" w:rsidR="0074749C" w:rsidRDefault="0074749C" w:rsidP="003841AD">
      <w:pPr>
        <w:spacing w:after="0" w:line="240" w:lineRule="auto"/>
        <w:jc w:val="both"/>
        <w:rPr>
          <w:rFonts w:ascii="Arial" w:hAnsi="Arial"/>
          <w:b/>
          <w:bCs/>
          <w:color w:val="000000"/>
          <w:sz w:val="18"/>
          <w:szCs w:val="18"/>
        </w:rPr>
      </w:pPr>
      <w:r w:rsidRPr="009A7FBD">
        <w:rPr>
          <w:rFonts w:ascii="Arial" w:hAnsi="Arial"/>
          <w:b/>
          <w:bCs/>
          <w:color w:val="000000"/>
          <w:sz w:val="18"/>
          <w:szCs w:val="18"/>
        </w:rPr>
        <w:t>PLUS</w:t>
      </w:r>
      <w:r>
        <w:rPr>
          <w:rFonts w:ascii="Arial" w:hAnsi="Arial"/>
          <w:b/>
          <w:bCs/>
          <w:color w:val="000000"/>
          <w:sz w:val="18"/>
          <w:szCs w:val="18"/>
        </w:rPr>
        <w:t xml:space="preserve"> </w:t>
      </w:r>
    </w:p>
    <w:p w14:paraId="7FB11681" w14:textId="1110271C" w:rsidR="0074749C" w:rsidRDefault="0074749C" w:rsidP="00233E39">
      <w:pPr>
        <w:numPr>
          <w:ilvl w:val="0"/>
          <w:numId w:val="16"/>
        </w:numPr>
        <w:suppressAutoHyphens w:val="0"/>
        <w:autoSpaceDN/>
        <w:spacing w:after="0" w:line="240" w:lineRule="auto"/>
        <w:ind w:left="426" w:hanging="426"/>
        <w:jc w:val="both"/>
        <w:textAlignment w:val="auto"/>
        <w:rPr>
          <w:rFonts w:ascii="Arial" w:hAnsi="Arial"/>
          <w:bCs/>
          <w:sz w:val="18"/>
          <w:szCs w:val="18"/>
        </w:rPr>
      </w:pPr>
      <w:r>
        <w:rPr>
          <w:rFonts w:ascii="Arial" w:hAnsi="Arial"/>
          <w:bCs/>
          <w:sz w:val="18"/>
          <w:szCs w:val="18"/>
        </w:rPr>
        <w:t xml:space="preserve">Pyridoxine orally daily for 6 – 9 months </w:t>
      </w:r>
      <w:r w:rsidRPr="00CC18BC">
        <w:rPr>
          <w:rFonts w:ascii="Arial" w:hAnsi="Arial"/>
          <w:b/>
          <w:sz w:val="18"/>
          <w:szCs w:val="18"/>
        </w:rPr>
        <w:t>for all children</w:t>
      </w:r>
      <w:r w:rsidR="00C557C2">
        <w:rPr>
          <w:rFonts w:ascii="Arial" w:hAnsi="Arial"/>
          <w:b/>
          <w:sz w:val="18"/>
          <w:szCs w:val="18"/>
        </w:rPr>
        <w:t xml:space="preserve"> and adolescents</w:t>
      </w:r>
      <w:r>
        <w:rPr>
          <w:rFonts w:ascii="Arial" w:hAnsi="Arial"/>
          <w:bCs/>
          <w:sz w:val="18"/>
          <w:szCs w:val="18"/>
        </w:rPr>
        <w:t>:</w:t>
      </w:r>
    </w:p>
    <w:p w14:paraId="66651A71" w14:textId="750A3634" w:rsidR="001815BA" w:rsidRPr="00307217" w:rsidRDefault="001815BA" w:rsidP="00233E39">
      <w:pPr>
        <w:pStyle w:val="BulletDirectionsInstructions"/>
        <w:numPr>
          <w:ilvl w:val="0"/>
          <w:numId w:val="16"/>
        </w:numPr>
      </w:pPr>
      <w:r>
        <w:t>&lt; 6 kg: 6.25 mg (1/4 tablet).</w:t>
      </w:r>
    </w:p>
    <w:p w14:paraId="4FB43F16" w14:textId="3511AAF2" w:rsidR="001815BA" w:rsidRPr="00F462C9" w:rsidRDefault="001815BA" w:rsidP="00233E39">
      <w:pPr>
        <w:pStyle w:val="BulletDirectionsInstructions"/>
        <w:numPr>
          <w:ilvl w:val="0"/>
          <w:numId w:val="16"/>
        </w:numPr>
      </w:pPr>
      <w:r>
        <w:rPr>
          <w:rFonts w:cs="Arial"/>
        </w:rPr>
        <w:t xml:space="preserve">≥ 6 kg but </w:t>
      </w:r>
      <w:r w:rsidRPr="00B336F2">
        <w:rPr>
          <w:rFonts w:cs="Arial"/>
        </w:rPr>
        <w:t>&lt;</w:t>
      </w:r>
      <w:r>
        <w:rPr>
          <w:rFonts w:cs="Arial"/>
        </w:rPr>
        <w:t> </w:t>
      </w:r>
      <w:r w:rsidRPr="00B336F2">
        <w:rPr>
          <w:rFonts w:cs="Arial"/>
        </w:rPr>
        <w:t>5</w:t>
      </w:r>
      <w:r>
        <w:rPr>
          <w:rFonts w:cs="Arial"/>
        </w:rPr>
        <w:t> </w:t>
      </w:r>
      <w:r w:rsidRPr="00B336F2">
        <w:rPr>
          <w:rFonts w:cs="Arial"/>
        </w:rPr>
        <w:t>years: 12.5</w:t>
      </w:r>
      <w:r>
        <w:rPr>
          <w:rFonts w:cs="Arial"/>
        </w:rPr>
        <w:t> </w:t>
      </w:r>
      <w:r w:rsidRPr="00B336F2">
        <w:rPr>
          <w:rFonts w:cs="Arial"/>
        </w:rPr>
        <w:t>mg</w:t>
      </w:r>
      <w:r>
        <w:rPr>
          <w:rFonts w:cs="Arial"/>
        </w:rPr>
        <w:t xml:space="preserve"> (1/2 tablet)</w:t>
      </w:r>
      <w:r w:rsidRPr="00B336F2">
        <w:rPr>
          <w:rFonts w:cs="Arial"/>
        </w:rPr>
        <w:t>.</w:t>
      </w:r>
    </w:p>
    <w:p w14:paraId="50E50742" w14:textId="7F780895" w:rsidR="001815BA" w:rsidRDefault="001815BA" w:rsidP="00233E39">
      <w:pPr>
        <w:pStyle w:val="BulletDirectionsInstructions"/>
        <w:numPr>
          <w:ilvl w:val="0"/>
          <w:numId w:val="16"/>
        </w:numPr>
        <w:rPr>
          <w:rFonts w:cs="Arial"/>
        </w:rPr>
      </w:pPr>
      <w:r w:rsidRPr="00F462C9">
        <w:rPr>
          <w:rFonts w:cs="Arial"/>
        </w:rPr>
        <w:t>≥</w:t>
      </w:r>
      <w:r>
        <w:rPr>
          <w:rFonts w:cs="Arial"/>
        </w:rPr>
        <w:t> </w:t>
      </w:r>
      <w:r w:rsidRPr="00F462C9">
        <w:rPr>
          <w:rFonts w:cs="Arial"/>
        </w:rPr>
        <w:t>5</w:t>
      </w:r>
      <w:r>
        <w:rPr>
          <w:rFonts w:cs="Arial"/>
        </w:rPr>
        <w:t> </w:t>
      </w:r>
      <w:r w:rsidRPr="00F462C9">
        <w:rPr>
          <w:rFonts w:cs="Arial"/>
        </w:rPr>
        <w:t>years: 25</w:t>
      </w:r>
      <w:r>
        <w:rPr>
          <w:rFonts w:cs="Arial"/>
        </w:rPr>
        <w:t> </w:t>
      </w:r>
      <w:r w:rsidRPr="00F462C9">
        <w:rPr>
          <w:rFonts w:cs="Arial"/>
        </w:rPr>
        <w:t>mg</w:t>
      </w:r>
      <w:r>
        <w:rPr>
          <w:rFonts w:cs="Arial"/>
        </w:rPr>
        <w:t xml:space="preserve"> (1 tablet)</w:t>
      </w:r>
      <w:r w:rsidRPr="00F462C9">
        <w:rPr>
          <w:rFonts w:cs="Arial"/>
        </w:rPr>
        <w:t>.</w:t>
      </w:r>
    </w:p>
    <w:p w14:paraId="0EED149B" w14:textId="77777777" w:rsidR="001F4F41" w:rsidRDefault="001F4F41" w:rsidP="003841AD">
      <w:pPr>
        <w:suppressAutoHyphens w:val="0"/>
        <w:autoSpaceDN/>
        <w:spacing w:after="0" w:line="240" w:lineRule="auto"/>
        <w:jc w:val="both"/>
        <w:textAlignment w:val="auto"/>
        <w:rPr>
          <w:rFonts w:ascii="Arial" w:hAnsi="Arial"/>
          <w:bCs/>
          <w:sz w:val="18"/>
          <w:szCs w:val="18"/>
        </w:rPr>
      </w:pPr>
    </w:p>
    <w:p w14:paraId="5F40D822" w14:textId="77777777" w:rsidR="001F4F41" w:rsidRDefault="001F4F41" w:rsidP="003841AD">
      <w:pPr>
        <w:suppressAutoHyphens w:val="0"/>
        <w:autoSpaceDN/>
        <w:spacing w:after="0" w:line="240" w:lineRule="auto"/>
        <w:jc w:val="both"/>
        <w:textAlignment w:val="auto"/>
        <w:rPr>
          <w:rFonts w:ascii="Arial" w:hAnsi="Arial"/>
          <w:bCs/>
          <w:sz w:val="18"/>
          <w:szCs w:val="18"/>
        </w:rPr>
      </w:pPr>
    </w:p>
    <w:p w14:paraId="1CF9C159" w14:textId="57ADF41D" w:rsidR="001F4F41" w:rsidRPr="00894794" w:rsidRDefault="008F11D1" w:rsidP="003841AD">
      <w:pPr>
        <w:pStyle w:val="Heading2"/>
        <w:shd w:val="clear" w:color="auto" w:fill="D9D9D9" w:themeFill="background1" w:themeFillShade="D9"/>
        <w:spacing w:before="0"/>
        <w:jc w:val="both"/>
        <w:rPr>
          <w:rFonts w:ascii="Arial Bold" w:hAnsi="Arial Bold" w:cs="Arial"/>
          <w:caps/>
          <w:color w:val="000000" w:themeColor="text1"/>
          <w:sz w:val="22"/>
          <w:szCs w:val="22"/>
        </w:rPr>
      </w:pPr>
      <w:bookmarkStart w:id="17" w:name="_Toc236386781"/>
      <w:r w:rsidRPr="00894794">
        <w:rPr>
          <w:rFonts w:ascii="Arial Bold" w:hAnsi="Arial Bold" w:cs="Arial"/>
          <w:b/>
          <w:bCs/>
          <w:caps/>
          <w:color w:val="000000" w:themeColor="text1"/>
          <w:sz w:val="22"/>
          <w:szCs w:val="22"/>
        </w:rPr>
        <w:t>10.</w:t>
      </w:r>
      <w:r>
        <w:rPr>
          <w:rFonts w:ascii="Arial Bold" w:hAnsi="Arial Bold" w:cs="Arial"/>
          <w:b/>
          <w:bCs/>
          <w:caps/>
          <w:color w:val="000000" w:themeColor="text1"/>
          <w:sz w:val="22"/>
          <w:szCs w:val="22"/>
        </w:rPr>
        <w:t xml:space="preserve">1.2.2 </w:t>
      </w:r>
      <w:r w:rsidRPr="00894794">
        <w:rPr>
          <w:rFonts w:ascii="Arial Bold" w:hAnsi="Arial Bold" w:cs="Arial"/>
          <w:b/>
          <w:bCs/>
          <w:caps/>
          <w:color w:val="000000" w:themeColor="text1"/>
          <w:sz w:val="22"/>
          <w:szCs w:val="22"/>
        </w:rPr>
        <w:t>TUBERCULOSIS</w:t>
      </w:r>
      <w:r w:rsidR="001F4F41">
        <w:rPr>
          <w:rFonts w:ascii="Arial" w:hAnsi="Arial" w:cs="Arial"/>
          <w:b/>
          <w:color w:val="000000" w:themeColor="text1"/>
          <w:sz w:val="22"/>
          <w:szCs w:val="22"/>
        </w:rPr>
        <w:t xml:space="preserve"> MENINGITIS</w:t>
      </w:r>
      <w:bookmarkEnd w:id="17"/>
      <w:r w:rsidR="001F4F41" w:rsidRPr="00894794">
        <w:rPr>
          <w:rFonts w:ascii="Arial" w:hAnsi="Arial" w:cs="Arial"/>
          <w:b/>
          <w:color w:val="000000" w:themeColor="text1"/>
          <w:sz w:val="22"/>
          <w:szCs w:val="22"/>
        </w:rPr>
        <w:t xml:space="preserve"> </w:t>
      </w:r>
    </w:p>
    <w:p w14:paraId="7E1BDB20" w14:textId="77777777" w:rsidR="0068052C" w:rsidRPr="004B0E7B" w:rsidRDefault="0068052C" w:rsidP="003841AD">
      <w:pPr>
        <w:pStyle w:val="epb"/>
        <w:spacing w:line="240" w:lineRule="auto"/>
        <w:rPr>
          <w:rFonts w:cs="Arial"/>
          <w:b w:val="0"/>
          <w:bCs/>
        </w:rPr>
      </w:pPr>
      <w:r>
        <w:rPr>
          <w:rFonts w:cs="Arial"/>
          <w:b w:val="0"/>
          <w:bCs/>
        </w:rPr>
        <w:t>A17.0</w:t>
      </w:r>
    </w:p>
    <w:p w14:paraId="0DB2469A" w14:textId="77777777" w:rsidR="0068052C" w:rsidRPr="004B0E7B" w:rsidRDefault="0068052C" w:rsidP="003841AD">
      <w:pPr>
        <w:pStyle w:val="epb"/>
        <w:spacing w:line="240" w:lineRule="auto"/>
        <w:rPr>
          <w:rFonts w:cs="Arial"/>
          <w:b w:val="0"/>
          <w:bCs/>
          <w:sz w:val="18"/>
        </w:rPr>
      </w:pPr>
      <w:r w:rsidRPr="004B0E7B">
        <w:rPr>
          <w:rFonts w:cs="Arial"/>
          <w:b w:val="0"/>
          <w:bCs/>
          <w:sz w:val="18"/>
        </w:rPr>
        <w:t>*Notifiable condition.</w:t>
      </w:r>
    </w:p>
    <w:p w14:paraId="0B4B2BAF" w14:textId="77777777" w:rsidR="0068052C" w:rsidRPr="00AB24E9" w:rsidRDefault="0068052C" w:rsidP="003841AD">
      <w:pPr>
        <w:pStyle w:val="ep0"/>
        <w:spacing w:line="240" w:lineRule="auto"/>
        <w:rPr>
          <w:rFonts w:cs="Arial"/>
          <w:sz w:val="18"/>
        </w:rPr>
      </w:pPr>
    </w:p>
    <w:p w14:paraId="5DD792B8" w14:textId="77777777" w:rsidR="0068052C" w:rsidRPr="004B0E7B" w:rsidRDefault="0068052C" w:rsidP="003841AD">
      <w:pPr>
        <w:pStyle w:val="head2"/>
        <w:spacing w:line="240" w:lineRule="auto"/>
        <w:jc w:val="both"/>
        <w:rPr>
          <w:rFonts w:cs="Arial"/>
          <w:sz w:val="20"/>
        </w:rPr>
      </w:pPr>
      <w:r w:rsidRPr="004B0E7B">
        <w:rPr>
          <w:rFonts w:cs="Arial"/>
          <w:sz w:val="20"/>
        </w:rPr>
        <w:t>DESCRIPTION</w:t>
      </w:r>
    </w:p>
    <w:p w14:paraId="322474E3" w14:textId="4E598D3A" w:rsidR="0068052C" w:rsidRPr="004B0E7B" w:rsidRDefault="0068052C" w:rsidP="003841AD">
      <w:pPr>
        <w:pStyle w:val="ep1"/>
        <w:spacing w:line="240" w:lineRule="auto"/>
        <w:ind w:left="0"/>
        <w:rPr>
          <w:rFonts w:cs="Arial"/>
          <w:sz w:val="18"/>
        </w:rPr>
      </w:pPr>
      <w:r w:rsidRPr="004B0E7B">
        <w:rPr>
          <w:rFonts w:cs="Arial"/>
          <w:sz w:val="18"/>
        </w:rPr>
        <w:t xml:space="preserve">Tuberculous meningitis is an infection of the meninges caused by </w:t>
      </w:r>
      <w:r w:rsidRPr="004B0E7B">
        <w:rPr>
          <w:rFonts w:cs="Arial"/>
          <w:i/>
          <w:sz w:val="18"/>
        </w:rPr>
        <w:t>M.</w:t>
      </w:r>
      <w:r>
        <w:rPr>
          <w:rFonts w:cs="Arial"/>
          <w:i/>
          <w:sz w:val="18"/>
        </w:rPr>
        <w:t> </w:t>
      </w:r>
      <w:r w:rsidRPr="004B0E7B">
        <w:rPr>
          <w:rFonts w:cs="Arial"/>
          <w:i/>
          <w:sz w:val="18"/>
        </w:rPr>
        <w:t>tuberculosis</w:t>
      </w:r>
      <w:r w:rsidRPr="004B0E7B">
        <w:rPr>
          <w:rFonts w:cs="Arial"/>
          <w:sz w:val="18"/>
        </w:rPr>
        <w:t xml:space="preserve">. Early diagnosis and treatment </w:t>
      </w:r>
      <w:r w:rsidR="00DF51B6" w:rsidRPr="004B0E7B">
        <w:rPr>
          <w:rFonts w:cs="Arial"/>
          <w:sz w:val="18"/>
        </w:rPr>
        <w:t>improve</w:t>
      </w:r>
      <w:r w:rsidRPr="004B0E7B">
        <w:rPr>
          <w:rFonts w:cs="Arial"/>
          <w:sz w:val="18"/>
        </w:rPr>
        <w:t xml:space="preserve"> the prognosis.</w:t>
      </w:r>
    </w:p>
    <w:p w14:paraId="3BA4EC5A" w14:textId="77777777" w:rsidR="0068052C" w:rsidRPr="004B0E7B" w:rsidRDefault="0068052C" w:rsidP="003841AD">
      <w:pPr>
        <w:pStyle w:val="ep1"/>
        <w:spacing w:line="240" w:lineRule="auto"/>
        <w:ind w:left="0"/>
        <w:rPr>
          <w:rFonts w:cs="Arial"/>
          <w:sz w:val="18"/>
        </w:rPr>
      </w:pPr>
    </w:p>
    <w:p w14:paraId="410C01E7" w14:textId="77777777" w:rsidR="0068052C" w:rsidRPr="004B0E7B" w:rsidRDefault="0068052C" w:rsidP="003841AD">
      <w:pPr>
        <w:pStyle w:val="elist"/>
        <w:numPr>
          <w:ilvl w:val="0"/>
          <w:numId w:val="0"/>
        </w:numPr>
        <w:spacing w:line="240" w:lineRule="auto"/>
        <w:jc w:val="both"/>
        <w:rPr>
          <w:rFonts w:cs="Arial"/>
          <w:sz w:val="18"/>
        </w:rPr>
      </w:pPr>
      <w:r w:rsidRPr="004B0E7B">
        <w:rPr>
          <w:rFonts w:cs="Arial"/>
          <w:sz w:val="18"/>
        </w:rPr>
        <w:t>Differentiation from acute bacterial meningitis may be difficult. If in any doubt, treat for both conditions.</w:t>
      </w:r>
    </w:p>
    <w:p w14:paraId="04B1C028" w14:textId="77777777" w:rsidR="0068052C" w:rsidRPr="00AB24E9" w:rsidRDefault="0068052C" w:rsidP="003841AD">
      <w:pPr>
        <w:pStyle w:val="ep0"/>
        <w:spacing w:line="240" w:lineRule="auto"/>
        <w:rPr>
          <w:rFonts w:cs="Arial"/>
          <w:color w:val="000000"/>
          <w:sz w:val="18"/>
        </w:rPr>
      </w:pPr>
    </w:p>
    <w:p w14:paraId="32256BB7" w14:textId="77777777" w:rsidR="0068052C" w:rsidRPr="004B0E7B" w:rsidRDefault="0068052C" w:rsidP="003841AD">
      <w:pPr>
        <w:pStyle w:val="ep4"/>
        <w:spacing w:line="240" w:lineRule="auto"/>
        <w:ind w:left="0" w:firstLine="0"/>
        <w:rPr>
          <w:rFonts w:cs="Arial"/>
          <w:bCs/>
          <w:sz w:val="18"/>
        </w:rPr>
      </w:pPr>
      <w:r w:rsidRPr="004B0E7B">
        <w:rPr>
          <w:rFonts w:cs="Arial"/>
          <w:bCs/>
          <w:sz w:val="18"/>
        </w:rPr>
        <w:t xml:space="preserve">Complications </w:t>
      </w:r>
      <w:r>
        <w:rPr>
          <w:rFonts w:cs="Arial"/>
          <w:bCs/>
          <w:sz w:val="18"/>
        </w:rPr>
        <w:t xml:space="preserve">of TBM </w:t>
      </w:r>
      <w:r w:rsidRPr="004B0E7B">
        <w:rPr>
          <w:rFonts w:cs="Arial"/>
          <w:bCs/>
          <w:sz w:val="18"/>
        </w:rPr>
        <w:t>may be acute or long term:</w:t>
      </w:r>
    </w:p>
    <w:p w14:paraId="60A21343"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Acute:</w:t>
      </w:r>
    </w:p>
    <w:tbl>
      <w:tblPr>
        <w:tblW w:w="6196" w:type="dxa"/>
        <w:tblInd w:w="270" w:type="dxa"/>
        <w:tblLook w:val="0000" w:firstRow="0" w:lastRow="0" w:firstColumn="0" w:lastColumn="0" w:noHBand="0" w:noVBand="0"/>
      </w:tblPr>
      <w:tblGrid>
        <w:gridCol w:w="2700"/>
        <w:gridCol w:w="3496"/>
      </w:tblGrid>
      <w:tr w:rsidR="0068052C" w:rsidRPr="004B0E7B" w14:paraId="663E8555" w14:textId="77777777" w:rsidTr="00AE1AF4">
        <w:tc>
          <w:tcPr>
            <w:tcW w:w="2700" w:type="dxa"/>
          </w:tcPr>
          <w:p w14:paraId="44C9CBA1" w14:textId="77777777" w:rsidR="0068052C" w:rsidRPr="004B0E7B" w:rsidRDefault="0068052C" w:rsidP="00233E39">
            <w:pPr>
              <w:pStyle w:val="BalloonText"/>
              <w:numPr>
                <w:ilvl w:val="0"/>
                <w:numId w:val="18"/>
              </w:numPr>
              <w:tabs>
                <w:tab w:val="left" w:pos="285"/>
              </w:tabs>
              <w:ind w:hanging="706"/>
              <w:jc w:val="both"/>
              <w:rPr>
                <w:rFonts w:ascii="Arial" w:hAnsi="Arial" w:cs="Arial"/>
                <w:b/>
                <w:bCs/>
                <w:sz w:val="18"/>
              </w:rPr>
            </w:pPr>
            <w:r w:rsidRPr="004B0E7B">
              <w:rPr>
                <w:rFonts w:ascii="Arial" w:hAnsi="Arial" w:cs="Arial"/>
                <w:sz w:val="18"/>
              </w:rPr>
              <w:t>raised intracranial pressure,</w:t>
            </w:r>
          </w:p>
        </w:tc>
        <w:tc>
          <w:tcPr>
            <w:tcW w:w="3496" w:type="dxa"/>
          </w:tcPr>
          <w:p w14:paraId="0C95B49C" w14:textId="77777777" w:rsidR="0068052C" w:rsidRPr="004B0E7B" w:rsidRDefault="0068052C" w:rsidP="00233E39">
            <w:pPr>
              <w:pStyle w:val="BalloonText"/>
              <w:numPr>
                <w:ilvl w:val="0"/>
                <w:numId w:val="18"/>
              </w:numPr>
              <w:tabs>
                <w:tab w:val="left" w:pos="285"/>
              </w:tabs>
              <w:ind w:hanging="706"/>
              <w:jc w:val="both"/>
              <w:rPr>
                <w:rFonts w:ascii="Arial" w:hAnsi="Arial" w:cs="Arial"/>
                <w:b/>
                <w:bCs/>
                <w:sz w:val="18"/>
              </w:rPr>
            </w:pPr>
            <w:r w:rsidRPr="004B0E7B">
              <w:rPr>
                <w:rFonts w:ascii="Arial" w:hAnsi="Arial" w:cs="Arial"/>
                <w:sz w:val="18"/>
              </w:rPr>
              <w:t>hydrocephalus,</w:t>
            </w:r>
          </w:p>
        </w:tc>
      </w:tr>
      <w:tr w:rsidR="0068052C" w:rsidRPr="004B0E7B" w14:paraId="370C6808" w14:textId="77777777" w:rsidTr="00AE1AF4">
        <w:tc>
          <w:tcPr>
            <w:tcW w:w="2700" w:type="dxa"/>
          </w:tcPr>
          <w:p w14:paraId="078E04B8" w14:textId="77777777" w:rsidR="0068052C" w:rsidRPr="004B0E7B" w:rsidRDefault="0068052C" w:rsidP="00233E39">
            <w:pPr>
              <w:pStyle w:val="BalloonText"/>
              <w:numPr>
                <w:ilvl w:val="0"/>
                <w:numId w:val="18"/>
              </w:numPr>
              <w:tabs>
                <w:tab w:val="left" w:pos="285"/>
              </w:tabs>
              <w:ind w:hanging="706"/>
              <w:jc w:val="both"/>
              <w:rPr>
                <w:rFonts w:ascii="Arial" w:hAnsi="Arial" w:cs="Arial"/>
                <w:b/>
                <w:bCs/>
                <w:sz w:val="18"/>
              </w:rPr>
            </w:pPr>
            <w:r w:rsidRPr="004B0E7B">
              <w:rPr>
                <w:rFonts w:ascii="Arial" w:hAnsi="Arial" w:cs="Arial"/>
                <w:sz w:val="18"/>
              </w:rPr>
              <w:t>cerebral oedema,</w:t>
            </w:r>
          </w:p>
        </w:tc>
        <w:tc>
          <w:tcPr>
            <w:tcW w:w="3496" w:type="dxa"/>
          </w:tcPr>
          <w:p w14:paraId="6E57BD77" w14:textId="77777777" w:rsidR="0068052C" w:rsidRPr="004B0E7B" w:rsidRDefault="0068052C" w:rsidP="00233E39">
            <w:pPr>
              <w:pStyle w:val="BalloonText"/>
              <w:numPr>
                <w:ilvl w:val="0"/>
                <w:numId w:val="18"/>
              </w:numPr>
              <w:tabs>
                <w:tab w:val="left" w:pos="285"/>
              </w:tabs>
              <w:ind w:hanging="706"/>
              <w:jc w:val="both"/>
              <w:rPr>
                <w:rFonts w:ascii="Arial" w:hAnsi="Arial" w:cs="Arial"/>
                <w:b/>
                <w:bCs/>
                <w:sz w:val="18"/>
              </w:rPr>
            </w:pPr>
            <w:r w:rsidRPr="004B0E7B">
              <w:rPr>
                <w:rFonts w:ascii="Arial" w:hAnsi="Arial" w:cs="Arial"/>
                <w:sz w:val="18"/>
              </w:rPr>
              <w:t>brain infarcts,</w:t>
            </w:r>
          </w:p>
        </w:tc>
      </w:tr>
      <w:tr w:rsidR="0068052C" w:rsidRPr="004B0E7B" w14:paraId="3B8DBF4B" w14:textId="77777777" w:rsidTr="00AE1AF4">
        <w:tc>
          <w:tcPr>
            <w:tcW w:w="2700" w:type="dxa"/>
          </w:tcPr>
          <w:p w14:paraId="71FFC0A9" w14:textId="77777777" w:rsidR="0068052C" w:rsidRPr="004B0E7B" w:rsidRDefault="0068052C" w:rsidP="00233E39">
            <w:pPr>
              <w:pStyle w:val="BalloonText"/>
              <w:numPr>
                <w:ilvl w:val="0"/>
                <w:numId w:val="18"/>
              </w:numPr>
              <w:tabs>
                <w:tab w:val="left" w:pos="285"/>
              </w:tabs>
              <w:ind w:hanging="706"/>
              <w:jc w:val="both"/>
              <w:rPr>
                <w:rFonts w:ascii="Arial" w:hAnsi="Arial" w:cs="Arial"/>
                <w:b/>
                <w:bCs/>
                <w:sz w:val="18"/>
              </w:rPr>
            </w:pPr>
            <w:r w:rsidRPr="004B0E7B">
              <w:rPr>
                <w:rFonts w:ascii="Arial" w:hAnsi="Arial" w:cs="Arial"/>
                <w:sz w:val="18"/>
              </w:rPr>
              <w:t>hemi/quadriplegia,</w:t>
            </w:r>
          </w:p>
        </w:tc>
        <w:tc>
          <w:tcPr>
            <w:tcW w:w="3496" w:type="dxa"/>
          </w:tcPr>
          <w:p w14:paraId="5D562B18" w14:textId="77777777" w:rsidR="0068052C" w:rsidRPr="00AE1AF4" w:rsidRDefault="0068052C" w:rsidP="00233E39">
            <w:pPr>
              <w:pStyle w:val="BalloonText"/>
              <w:numPr>
                <w:ilvl w:val="0"/>
                <w:numId w:val="18"/>
              </w:numPr>
              <w:tabs>
                <w:tab w:val="left" w:pos="285"/>
              </w:tabs>
              <w:ind w:hanging="706"/>
              <w:jc w:val="both"/>
              <w:rPr>
                <w:rFonts w:ascii="Arial" w:hAnsi="Arial" w:cs="Arial"/>
                <w:b/>
                <w:bCs/>
                <w:sz w:val="18"/>
              </w:rPr>
            </w:pPr>
            <w:r w:rsidRPr="004B0E7B">
              <w:rPr>
                <w:rFonts w:ascii="Arial" w:hAnsi="Arial" w:cs="Arial"/>
                <w:sz w:val="18"/>
              </w:rPr>
              <w:t>convulsions,</w:t>
            </w:r>
          </w:p>
          <w:p w14:paraId="7B8F17B7" w14:textId="188DCC33" w:rsidR="00C557C2" w:rsidRPr="00AE1AF4" w:rsidRDefault="00C557C2" w:rsidP="00233E39">
            <w:pPr>
              <w:pStyle w:val="BalloonText"/>
              <w:numPr>
                <w:ilvl w:val="0"/>
                <w:numId w:val="18"/>
              </w:numPr>
              <w:tabs>
                <w:tab w:val="left" w:pos="285"/>
              </w:tabs>
              <w:ind w:hanging="706"/>
              <w:jc w:val="both"/>
              <w:rPr>
                <w:rFonts w:ascii="Arial" w:hAnsi="Arial" w:cs="Arial"/>
                <w:sz w:val="18"/>
              </w:rPr>
            </w:pPr>
            <w:r w:rsidRPr="00AE1AF4">
              <w:rPr>
                <w:rFonts w:ascii="Arial" w:hAnsi="Arial" w:cs="Arial"/>
                <w:sz w:val="18"/>
              </w:rPr>
              <w:t>hyponatraemia</w:t>
            </w:r>
          </w:p>
        </w:tc>
      </w:tr>
    </w:tbl>
    <w:p w14:paraId="201AC7BD" w14:textId="7A9C7FA8"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Long-term neurological sequelae </w:t>
      </w:r>
      <w:r w:rsidR="00DF51B6" w:rsidRPr="00373D7E">
        <w:rPr>
          <w:rFonts w:cs="Arial"/>
          <w:color w:val="000000"/>
          <w:spacing w:val="-2"/>
          <w:sz w:val="18"/>
        </w:rPr>
        <w:t>include</w:t>
      </w:r>
      <w:r w:rsidRPr="00373D7E">
        <w:rPr>
          <w:rFonts w:cs="Arial"/>
          <w:color w:val="000000"/>
          <w:spacing w:val="-2"/>
          <w:sz w:val="18"/>
        </w:rPr>
        <w:t xml:space="preserve"> intellectual disability, motor impairment, epilepsy, hydrocephalus, blindness and deafness.</w:t>
      </w:r>
    </w:p>
    <w:p w14:paraId="0335F8BC" w14:textId="77777777" w:rsidR="0068052C" w:rsidRPr="004B0E7B" w:rsidRDefault="0068052C" w:rsidP="003841AD">
      <w:pPr>
        <w:pStyle w:val="head2"/>
        <w:spacing w:line="240" w:lineRule="auto"/>
        <w:jc w:val="both"/>
        <w:rPr>
          <w:rFonts w:cs="Arial"/>
          <w:sz w:val="20"/>
        </w:rPr>
      </w:pPr>
      <w:r w:rsidRPr="004B0E7B">
        <w:rPr>
          <w:rFonts w:cs="Arial"/>
          <w:sz w:val="20"/>
        </w:rPr>
        <w:t>DIAGNOSTIC CRITERIA</w:t>
      </w:r>
    </w:p>
    <w:p w14:paraId="4893FC6B" w14:textId="77777777" w:rsidR="0068052C" w:rsidRDefault="0068052C" w:rsidP="003841AD">
      <w:pPr>
        <w:pStyle w:val="epbd"/>
        <w:spacing w:line="240" w:lineRule="auto"/>
        <w:ind w:left="0"/>
        <w:rPr>
          <w:rFonts w:cs="Arial"/>
          <w:sz w:val="18"/>
        </w:rPr>
      </w:pPr>
    </w:p>
    <w:p w14:paraId="7FB7018E" w14:textId="0B17BE4D" w:rsidR="0068052C" w:rsidRPr="004B0E7B" w:rsidRDefault="0068052C" w:rsidP="003841AD">
      <w:pPr>
        <w:pStyle w:val="epbd"/>
        <w:spacing w:line="240" w:lineRule="auto"/>
        <w:ind w:left="0"/>
        <w:rPr>
          <w:rFonts w:cs="Arial"/>
          <w:sz w:val="18"/>
        </w:rPr>
      </w:pPr>
      <w:r>
        <w:rPr>
          <w:rFonts w:cs="Arial"/>
          <w:sz w:val="18"/>
        </w:rPr>
        <w:t>C</w:t>
      </w:r>
      <w:r w:rsidR="00D46AED">
        <w:rPr>
          <w:rFonts w:cs="Arial"/>
          <w:sz w:val="18"/>
        </w:rPr>
        <w:t>linical Presentation</w:t>
      </w:r>
    </w:p>
    <w:p w14:paraId="2AC3A77D" w14:textId="7F637AF2"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History of contact with an adult </w:t>
      </w:r>
      <w:r w:rsidR="00C557C2" w:rsidRPr="00373D7E">
        <w:rPr>
          <w:rFonts w:cs="Arial"/>
          <w:color w:val="000000"/>
          <w:spacing w:val="-2"/>
          <w:sz w:val="18"/>
        </w:rPr>
        <w:t xml:space="preserve">or adolescent </w:t>
      </w:r>
      <w:r w:rsidRPr="00373D7E">
        <w:rPr>
          <w:rFonts w:cs="Arial"/>
          <w:color w:val="000000"/>
          <w:spacing w:val="-2"/>
          <w:sz w:val="18"/>
        </w:rPr>
        <w:t xml:space="preserve">with TB </w:t>
      </w:r>
    </w:p>
    <w:p w14:paraId="2EFD267A" w14:textId="326A092E"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Onset of symptoms may be gradual with vague complaints of drowsiness </w:t>
      </w:r>
      <w:r w:rsidR="00B30B08">
        <w:rPr>
          <w:rFonts w:cs="Arial"/>
          <w:color w:val="000000"/>
          <w:spacing w:val="-2"/>
          <w:sz w:val="18"/>
        </w:rPr>
        <w:t>,</w:t>
      </w:r>
      <w:r w:rsidRPr="00373D7E">
        <w:rPr>
          <w:rFonts w:cs="Arial"/>
          <w:color w:val="000000"/>
          <w:spacing w:val="-2"/>
          <w:sz w:val="18"/>
        </w:rPr>
        <w:t>fatigue, vomiting, fever, weight loss, irritability and headache.</w:t>
      </w:r>
    </w:p>
    <w:p w14:paraId="40B9D569"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Later, symptoms such as convulsions and neurological fall-out may occur.</w:t>
      </w:r>
    </w:p>
    <w:p w14:paraId="343CF4BD" w14:textId="79FF936A" w:rsidR="0068052C" w:rsidRPr="00373D7E" w:rsidRDefault="00C557C2"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Younger children may present with regression of milestones and older </w:t>
      </w:r>
      <w:r w:rsidR="0068052C" w:rsidRPr="00373D7E">
        <w:rPr>
          <w:rFonts w:cs="Arial"/>
          <w:color w:val="000000"/>
          <w:spacing w:val="-2"/>
          <w:sz w:val="18"/>
        </w:rPr>
        <w:t>children may present with behavioural changes.</w:t>
      </w:r>
    </w:p>
    <w:p w14:paraId="2185B71A" w14:textId="17D21171"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Examination may reveal signs of meningeal irritation and signs</w:t>
      </w:r>
      <w:r w:rsidR="00D47D68" w:rsidRPr="00373D7E">
        <w:rPr>
          <w:rFonts w:cs="Arial"/>
          <w:color w:val="000000"/>
          <w:spacing w:val="-2"/>
          <w:sz w:val="18"/>
        </w:rPr>
        <w:t xml:space="preserve"> of</w:t>
      </w:r>
      <w:r w:rsidRPr="00373D7E">
        <w:rPr>
          <w:rFonts w:cs="Arial"/>
          <w:color w:val="000000"/>
          <w:spacing w:val="-2"/>
          <w:sz w:val="18"/>
        </w:rPr>
        <w:t xml:space="preserve"> raised intracranial pressure, convulsions, cranial nerve palsies, localising signs (such as hemiparesis), altered level of consciousness or coma.</w:t>
      </w:r>
    </w:p>
    <w:p w14:paraId="21CE1C04"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The degree of involvement is classified into 3 stages. Prognosis relates to the stage of the disease.</w:t>
      </w:r>
    </w:p>
    <w:p w14:paraId="7B158870" w14:textId="77777777" w:rsidR="0068052C" w:rsidRPr="004B0E7B" w:rsidRDefault="0068052C" w:rsidP="00233E39">
      <w:pPr>
        <w:pStyle w:val="ep6"/>
        <w:numPr>
          <w:ilvl w:val="0"/>
          <w:numId w:val="34"/>
        </w:numPr>
        <w:spacing w:line="240" w:lineRule="auto"/>
        <w:rPr>
          <w:rFonts w:cs="Arial"/>
          <w:sz w:val="18"/>
        </w:rPr>
      </w:pPr>
      <w:r w:rsidRPr="004B0E7B">
        <w:rPr>
          <w:rFonts w:cs="Arial"/>
          <w:sz w:val="18"/>
          <w:u w:val="single"/>
        </w:rPr>
        <w:t>Stage</w:t>
      </w:r>
      <w:r>
        <w:rPr>
          <w:rFonts w:cs="Arial"/>
          <w:sz w:val="18"/>
          <w:u w:val="single"/>
        </w:rPr>
        <w:t> </w:t>
      </w:r>
      <w:r w:rsidRPr="004B0E7B">
        <w:rPr>
          <w:rFonts w:cs="Arial"/>
          <w:sz w:val="18"/>
          <w:u w:val="single"/>
        </w:rPr>
        <w:t>1</w:t>
      </w:r>
      <w:r w:rsidRPr="004B0E7B">
        <w:rPr>
          <w:rFonts w:cs="Arial"/>
          <w:sz w:val="18"/>
        </w:rPr>
        <w:t xml:space="preserve">: </w:t>
      </w:r>
      <w:r>
        <w:rPr>
          <w:rFonts w:cs="Arial"/>
          <w:sz w:val="18"/>
        </w:rPr>
        <w:t>Alert and orientated but irritable with</w:t>
      </w:r>
      <w:r w:rsidRPr="004B0E7B">
        <w:rPr>
          <w:rFonts w:cs="Arial"/>
          <w:sz w:val="18"/>
        </w:rPr>
        <w:t xml:space="preserve"> no focal neurological signs</w:t>
      </w:r>
    </w:p>
    <w:p w14:paraId="0420195E" w14:textId="77777777" w:rsidR="0068052C" w:rsidRDefault="0068052C" w:rsidP="00233E39">
      <w:pPr>
        <w:pStyle w:val="ep6"/>
        <w:numPr>
          <w:ilvl w:val="0"/>
          <w:numId w:val="34"/>
        </w:numPr>
        <w:spacing w:line="240" w:lineRule="auto"/>
        <w:rPr>
          <w:rFonts w:cs="Arial"/>
          <w:sz w:val="18"/>
        </w:rPr>
      </w:pPr>
      <w:r w:rsidRPr="004B0E7B">
        <w:rPr>
          <w:rFonts w:cs="Arial"/>
          <w:sz w:val="18"/>
          <w:u w:val="single"/>
        </w:rPr>
        <w:t>Stage</w:t>
      </w:r>
      <w:r>
        <w:rPr>
          <w:rFonts w:cs="Arial"/>
          <w:sz w:val="18"/>
          <w:u w:val="single"/>
        </w:rPr>
        <w:t> </w:t>
      </w:r>
      <w:r w:rsidRPr="004B0E7B">
        <w:rPr>
          <w:rFonts w:cs="Arial"/>
          <w:sz w:val="18"/>
          <w:u w:val="single"/>
        </w:rPr>
        <w:t>2</w:t>
      </w:r>
      <w:r>
        <w:rPr>
          <w:rFonts w:cs="Arial"/>
          <w:sz w:val="18"/>
          <w:u w:val="single"/>
        </w:rPr>
        <w:t>a</w:t>
      </w:r>
      <w:r w:rsidRPr="004B0E7B">
        <w:rPr>
          <w:rFonts w:cs="Arial"/>
          <w:sz w:val="18"/>
        </w:rPr>
        <w:t xml:space="preserve">: </w:t>
      </w:r>
      <w:r>
        <w:rPr>
          <w:rFonts w:cs="Arial"/>
          <w:sz w:val="18"/>
        </w:rPr>
        <w:t xml:space="preserve">Glasgow coma scale 15 (normal level of consciousness), signs of meningeal irritation, mild focal neurological signs like squint or hemiparesis </w:t>
      </w:r>
    </w:p>
    <w:p w14:paraId="5E79D52F" w14:textId="77777777" w:rsidR="0068052C" w:rsidRPr="004B0E7B" w:rsidRDefault="0068052C" w:rsidP="00233E39">
      <w:pPr>
        <w:pStyle w:val="ep6"/>
        <w:numPr>
          <w:ilvl w:val="0"/>
          <w:numId w:val="34"/>
        </w:numPr>
        <w:spacing w:line="240" w:lineRule="auto"/>
        <w:rPr>
          <w:rFonts w:cs="Arial"/>
          <w:sz w:val="18"/>
        </w:rPr>
      </w:pPr>
      <w:r>
        <w:rPr>
          <w:rFonts w:cs="Arial"/>
          <w:sz w:val="18"/>
          <w:u w:val="single"/>
        </w:rPr>
        <w:t xml:space="preserve">Stage 2b: </w:t>
      </w:r>
      <w:r w:rsidRPr="00D3718B">
        <w:rPr>
          <w:rFonts w:cs="Arial"/>
          <w:sz w:val="18"/>
        </w:rPr>
        <w:t xml:space="preserve">Glasgow coma scale 11 – 14, signs of </w:t>
      </w:r>
      <w:r w:rsidRPr="00776B4C">
        <w:rPr>
          <w:rFonts w:cs="Arial"/>
          <w:sz w:val="18"/>
        </w:rPr>
        <w:t>meningeal</w:t>
      </w:r>
      <w:r w:rsidRPr="004B0E7B">
        <w:rPr>
          <w:rFonts w:cs="Arial"/>
          <w:sz w:val="18"/>
        </w:rPr>
        <w:t xml:space="preserve"> irritation, </w:t>
      </w:r>
      <w:r>
        <w:rPr>
          <w:rFonts w:cs="Arial"/>
          <w:sz w:val="18"/>
        </w:rPr>
        <w:t>mild focal neurological signs like squint or hemiparesis</w:t>
      </w:r>
      <w:r w:rsidRPr="004B0E7B">
        <w:rPr>
          <w:rFonts w:cs="Arial"/>
          <w:sz w:val="18"/>
        </w:rPr>
        <w:t>.</w:t>
      </w:r>
    </w:p>
    <w:p w14:paraId="02F44219" w14:textId="77777777" w:rsidR="0068052C" w:rsidRPr="004B0E7B" w:rsidRDefault="0068052C" w:rsidP="00233E39">
      <w:pPr>
        <w:pStyle w:val="ep6"/>
        <w:numPr>
          <w:ilvl w:val="0"/>
          <w:numId w:val="34"/>
        </w:numPr>
        <w:spacing w:line="240" w:lineRule="auto"/>
        <w:rPr>
          <w:rFonts w:cs="Arial"/>
          <w:sz w:val="18"/>
        </w:rPr>
      </w:pPr>
      <w:r w:rsidRPr="004B0E7B">
        <w:rPr>
          <w:rFonts w:cs="Arial"/>
          <w:sz w:val="18"/>
          <w:u w:val="single"/>
        </w:rPr>
        <w:t>Stage</w:t>
      </w:r>
      <w:r>
        <w:rPr>
          <w:rFonts w:cs="Arial"/>
          <w:sz w:val="18"/>
          <w:u w:val="single"/>
        </w:rPr>
        <w:t> </w:t>
      </w:r>
      <w:r w:rsidRPr="004B0E7B">
        <w:rPr>
          <w:rFonts w:cs="Arial"/>
          <w:sz w:val="18"/>
          <w:u w:val="single"/>
        </w:rPr>
        <w:t>3</w:t>
      </w:r>
      <w:r w:rsidRPr="004B0E7B">
        <w:rPr>
          <w:rFonts w:cs="Arial"/>
          <w:sz w:val="18"/>
        </w:rPr>
        <w:t xml:space="preserve">: </w:t>
      </w:r>
      <w:r>
        <w:rPr>
          <w:rFonts w:cs="Arial"/>
          <w:sz w:val="18"/>
        </w:rPr>
        <w:t>S</w:t>
      </w:r>
      <w:r w:rsidRPr="004B0E7B">
        <w:rPr>
          <w:rFonts w:cs="Arial"/>
          <w:sz w:val="18"/>
        </w:rPr>
        <w:t>tupor</w:t>
      </w:r>
      <w:r>
        <w:rPr>
          <w:rFonts w:cs="Arial"/>
          <w:sz w:val="18"/>
        </w:rPr>
        <w:t>/coma, Glasgow coma scale ≤ 10</w:t>
      </w:r>
      <w:r w:rsidRPr="004B0E7B">
        <w:rPr>
          <w:rFonts w:cs="Arial"/>
          <w:sz w:val="18"/>
        </w:rPr>
        <w:t xml:space="preserve">, </w:t>
      </w:r>
      <w:r>
        <w:rPr>
          <w:rFonts w:cs="Arial"/>
          <w:sz w:val="18"/>
        </w:rPr>
        <w:t>may have abnormal posturing, severe focal</w:t>
      </w:r>
      <w:r w:rsidRPr="004B0E7B">
        <w:rPr>
          <w:rFonts w:cs="Arial"/>
          <w:sz w:val="18"/>
        </w:rPr>
        <w:t xml:space="preserve"> neurological signs, </w:t>
      </w:r>
      <w:r>
        <w:rPr>
          <w:rFonts w:cs="Arial"/>
          <w:sz w:val="18"/>
        </w:rPr>
        <w:t>e.g</w:t>
      </w:r>
      <w:r w:rsidRPr="004B0E7B">
        <w:rPr>
          <w:rFonts w:cs="Arial"/>
          <w:sz w:val="18"/>
        </w:rPr>
        <w:t xml:space="preserve">. </w:t>
      </w:r>
      <w:r>
        <w:rPr>
          <w:rFonts w:cs="Arial"/>
          <w:sz w:val="18"/>
        </w:rPr>
        <w:t xml:space="preserve">multiple cranial nerve palsies, </w:t>
      </w:r>
      <w:r w:rsidRPr="004B0E7B">
        <w:rPr>
          <w:rFonts w:cs="Arial"/>
          <w:sz w:val="18"/>
        </w:rPr>
        <w:t>hemiplegia.</w:t>
      </w:r>
    </w:p>
    <w:tbl>
      <w:tblPr>
        <w:tblStyle w:val="TableGrid"/>
        <w:tblW w:w="0" w:type="auto"/>
        <w:tblInd w:w="467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26"/>
      </w:tblGrid>
      <w:tr w:rsidR="005734BC" w14:paraId="7F9EDADD" w14:textId="77777777" w:rsidTr="00AC1040">
        <w:tc>
          <w:tcPr>
            <w:tcW w:w="826" w:type="dxa"/>
          </w:tcPr>
          <w:p w14:paraId="0FE5D812" w14:textId="26E23CC7" w:rsidR="005734BC" w:rsidRDefault="005734BC" w:rsidP="003841AD">
            <w:pPr>
              <w:pStyle w:val="epbd"/>
              <w:spacing w:line="240" w:lineRule="auto"/>
              <w:ind w:left="0"/>
              <w:jc w:val="left"/>
              <w:rPr>
                <w:rFonts w:cs="Arial"/>
                <w:b w:val="0"/>
                <w:sz w:val="18"/>
              </w:rPr>
            </w:pPr>
            <w:proofErr w:type="spellStart"/>
            <w:r w:rsidRPr="005734BC">
              <w:rPr>
                <w:rFonts w:cs="Arial"/>
                <w:b w:val="0"/>
                <w:sz w:val="14"/>
                <w:szCs w:val="16"/>
              </w:rPr>
              <w:t>LoE</w:t>
            </w:r>
            <w:proofErr w:type="spellEnd"/>
            <w:r w:rsidRPr="005734BC">
              <w:rPr>
                <w:rFonts w:cs="Arial"/>
                <w:b w:val="0"/>
                <w:sz w:val="14"/>
                <w:szCs w:val="16"/>
              </w:rPr>
              <w:t xml:space="preserve"> </w:t>
            </w:r>
            <w:proofErr w:type="spellStart"/>
            <w:r w:rsidRPr="005734BC">
              <w:rPr>
                <w:rFonts w:cs="Arial"/>
                <w:b w:val="0"/>
                <w:sz w:val="14"/>
                <w:szCs w:val="16"/>
              </w:rPr>
              <w:t>IVb</w:t>
            </w:r>
            <w:proofErr w:type="spellEnd"/>
            <w:r>
              <w:rPr>
                <w:rStyle w:val="EndnoteReference"/>
                <w:rFonts w:cs="Arial"/>
                <w:b w:val="0"/>
              </w:rPr>
              <w:endnoteReference w:id="4"/>
            </w:r>
          </w:p>
        </w:tc>
      </w:tr>
    </w:tbl>
    <w:p w14:paraId="42CC1B2E" w14:textId="77777777" w:rsidR="0068052C" w:rsidRPr="004B0E7B" w:rsidRDefault="0068052C" w:rsidP="003841AD">
      <w:pPr>
        <w:pStyle w:val="epbd"/>
        <w:spacing w:line="240" w:lineRule="auto"/>
        <w:ind w:left="0"/>
        <w:rPr>
          <w:rFonts w:cs="Arial"/>
          <w:sz w:val="18"/>
        </w:rPr>
      </w:pPr>
      <w:r w:rsidRPr="004B0E7B">
        <w:rPr>
          <w:rFonts w:cs="Arial"/>
          <w:sz w:val="18"/>
        </w:rPr>
        <w:t>Investigations</w:t>
      </w:r>
    </w:p>
    <w:p w14:paraId="59FF454F" w14:textId="7E31316D" w:rsidR="00520C00"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If </w:t>
      </w:r>
      <w:r w:rsidR="00520C00" w:rsidRPr="00373D7E">
        <w:rPr>
          <w:rFonts w:cs="Arial"/>
          <w:color w:val="000000"/>
          <w:spacing w:val="-2"/>
          <w:sz w:val="18"/>
        </w:rPr>
        <w:t xml:space="preserve">a </w:t>
      </w:r>
      <w:r w:rsidRPr="00373D7E">
        <w:rPr>
          <w:rFonts w:cs="Arial"/>
          <w:color w:val="000000"/>
          <w:spacing w:val="-2"/>
          <w:sz w:val="18"/>
        </w:rPr>
        <w:t>depressed level of consciousne</w:t>
      </w:r>
      <w:r w:rsidR="00520C00" w:rsidRPr="00373D7E">
        <w:rPr>
          <w:rFonts w:cs="Arial"/>
          <w:color w:val="000000"/>
          <w:spacing w:val="-2"/>
          <w:sz w:val="18"/>
        </w:rPr>
        <w:t xml:space="preserve">ss, </w:t>
      </w:r>
      <w:r w:rsidRPr="00373D7E">
        <w:rPr>
          <w:rFonts w:cs="Arial"/>
          <w:color w:val="000000"/>
          <w:spacing w:val="-2"/>
          <w:sz w:val="18"/>
        </w:rPr>
        <w:t>focal neurological signs</w:t>
      </w:r>
      <w:r w:rsidR="00520C00" w:rsidRPr="00373D7E">
        <w:rPr>
          <w:rFonts w:cs="Arial"/>
          <w:color w:val="000000"/>
          <w:spacing w:val="-2"/>
          <w:sz w:val="18"/>
        </w:rPr>
        <w:t>,</w:t>
      </w:r>
      <w:r w:rsidRPr="00373D7E">
        <w:rPr>
          <w:rFonts w:cs="Arial"/>
          <w:color w:val="000000"/>
          <w:spacing w:val="-2"/>
          <w:sz w:val="18"/>
        </w:rPr>
        <w:t xml:space="preserve"> </w:t>
      </w:r>
      <w:r w:rsidR="00520C00" w:rsidRPr="00373D7E">
        <w:rPr>
          <w:rFonts w:cs="Arial"/>
          <w:color w:val="000000"/>
          <w:spacing w:val="-2"/>
          <w:sz w:val="18"/>
        </w:rPr>
        <w:t xml:space="preserve">or features of raised intracranial pressure </w:t>
      </w:r>
      <w:r w:rsidRPr="00373D7E">
        <w:rPr>
          <w:rFonts w:cs="Arial"/>
          <w:color w:val="000000"/>
          <w:spacing w:val="-2"/>
          <w:sz w:val="18"/>
        </w:rPr>
        <w:t xml:space="preserve">are present, a CT scan should be performed prior to lumbar puncture (LP) </w:t>
      </w:r>
      <w:r w:rsidR="00521565" w:rsidRPr="00373D7E">
        <w:rPr>
          <w:rFonts w:cs="Arial"/>
          <w:color w:val="000000"/>
          <w:spacing w:val="-2"/>
          <w:sz w:val="18"/>
        </w:rPr>
        <w:t>to determine</w:t>
      </w:r>
      <w:r w:rsidRPr="00373D7E">
        <w:rPr>
          <w:rFonts w:cs="Arial"/>
          <w:color w:val="000000"/>
          <w:spacing w:val="-2"/>
          <w:sz w:val="18"/>
        </w:rPr>
        <w:t xml:space="preserve"> if safe to LP</w:t>
      </w:r>
      <w:r w:rsidR="00520C00" w:rsidRPr="00373D7E">
        <w:rPr>
          <w:rFonts w:cs="Arial"/>
          <w:color w:val="000000"/>
          <w:spacing w:val="-2"/>
          <w:sz w:val="18"/>
        </w:rPr>
        <w:t xml:space="preserve">. Do not delay treatment of TBM until CT scan +/- LP is performed if there is a strong clinical suspicion of TBM. </w:t>
      </w:r>
    </w:p>
    <w:p w14:paraId="607A3937" w14:textId="77777777" w:rsidR="00520C00"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Lumbar puncture. </w:t>
      </w:r>
    </w:p>
    <w:p w14:paraId="258CF916" w14:textId="1BF35114" w:rsidR="0068052C" w:rsidRPr="00355702" w:rsidRDefault="0068052C" w:rsidP="00233E39">
      <w:pPr>
        <w:pStyle w:val="BalloonText"/>
        <w:numPr>
          <w:ilvl w:val="1"/>
          <w:numId w:val="20"/>
        </w:numPr>
        <w:jc w:val="both"/>
        <w:rPr>
          <w:rFonts w:ascii="Arial" w:hAnsi="Arial" w:cs="Arial"/>
          <w:sz w:val="18"/>
        </w:rPr>
      </w:pPr>
      <w:r w:rsidRPr="002500BB">
        <w:rPr>
          <w:rFonts w:ascii="Arial" w:hAnsi="Arial" w:cs="Arial"/>
          <w:sz w:val="18"/>
        </w:rPr>
        <w:t xml:space="preserve">CSF findings </w:t>
      </w:r>
      <w:r>
        <w:rPr>
          <w:rFonts w:ascii="Arial" w:hAnsi="Arial" w:cs="Arial"/>
          <w:sz w:val="18"/>
        </w:rPr>
        <w:t>m</w:t>
      </w:r>
      <w:r w:rsidRPr="00355702">
        <w:rPr>
          <w:rFonts w:ascii="Arial" w:hAnsi="Arial" w:cs="Arial"/>
          <w:sz w:val="18"/>
        </w:rPr>
        <w:t>ay vary depending on the stage</w:t>
      </w:r>
      <w:r>
        <w:rPr>
          <w:rFonts w:ascii="Arial" w:hAnsi="Arial" w:cs="Arial"/>
          <w:sz w:val="18"/>
        </w:rPr>
        <w:t xml:space="preserve"> and include:</w:t>
      </w:r>
    </w:p>
    <w:p w14:paraId="2C3C98BC" w14:textId="77777777" w:rsidR="0068052C" w:rsidRPr="004B0E7B" w:rsidRDefault="0068052C" w:rsidP="00233E39">
      <w:pPr>
        <w:pStyle w:val="BalloonText"/>
        <w:numPr>
          <w:ilvl w:val="1"/>
          <w:numId w:val="19"/>
        </w:numPr>
        <w:ind w:left="1582"/>
        <w:jc w:val="both"/>
        <w:rPr>
          <w:rFonts w:ascii="Arial" w:hAnsi="Arial" w:cs="Arial"/>
          <w:sz w:val="18"/>
        </w:rPr>
      </w:pPr>
      <w:r>
        <w:rPr>
          <w:rFonts w:ascii="Arial" w:hAnsi="Arial" w:cs="Arial"/>
          <w:sz w:val="18"/>
        </w:rPr>
        <w:t>Raised p</w:t>
      </w:r>
      <w:r w:rsidRPr="004B0E7B">
        <w:rPr>
          <w:rFonts w:ascii="Arial" w:hAnsi="Arial" w:cs="Arial"/>
          <w:sz w:val="18"/>
        </w:rPr>
        <w:t xml:space="preserve">rotein </w:t>
      </w:r>
    </w:p>
    <w:p w14:paraId="2BBC32AC" w14:textId="77777777" w:rsidR="0068052C" w:rsidRPr="004B0E7B" w:rsidRDefault="0068052C" w:rsidP="00233E39">
      <w:pPr>
        <w:pStyle w:val="BalloonText"/>
        <w:numPr>
          <w:ilvl w:val="1"/>
          <w:numId w:val="19"/>
        </w:numPr>
        <w:ind w:left="1582"/>
        <w:jc w:val="both"/>
        <w:rPr>
          <w:rFonts w:ascii="Arial" w:hAnsi="Arial" w:cs="Arial"/>
          <w:sz w:val="18"/>
        </w:rPr>
      </w:pPr>
      <w:r w:rsidRPr="004B0E7B">
        <w:rPr>
          <w:rFonts w:ascii="Arial" w:hAnsi="Arial" w:cs="Arial"/>
          <w:sz w:val="18"/>
        </w:rPr>
        <w:t>Chloride and glucose are moderately low</w:t>
      </w:r>
    </w:p>
    <w:p w14:paraId="6DF0CA2C" w14:textId="77777777" w:rsidR="0068052C" w:rsidRDefault="0068052C" w:rsidP="00233E39">
      <w:pPr>
        <w:pStyle w:val="BalloonText"/>
        <w:numPr>
          <w:ilvl w:val="1"/>
          <w:numId w:val="19"/>
        </w:numPr>
        <w:ind w:left="1582"/>
        <w:jc w:val="both"/>
        <w:rPr>
          <w:rFonts w:ascii="Arial" w:hAnsi="Arial" w:cs="Arial"/>
          <w:sz w:val="18"/>
        </w:rPr>
      </w:pPr>
      <w:r w:rsidRPr="004B0E7B">
        <w:rPr>
          <w:rFonts w:ascii="Arial" w:hAnsi="Arial" w:cs="Arial"/>
          <w:sz w:val="18"/>
        </w:rPr>
        <w:t>Lymphocyte</w:t>
      </w:r>
      <w:r>
        <w:rPr>
          <w:rFonts w:ascii="Arial" w:hAnsi="Arial" w:cs="Arial"/>
          <w:sz w:val="18"/>
        </w:rPr>
        <w:t xml:space="preserve"> predominance</w:t>
      </w:r>
    </w:p>
    <w:p w14:paraId="46501B17" w14:textId="5BFC379D" w:rsidR="00520C00" w:rsidRPr="00520C00" w:rsidRDefault="00520C00" w:rsidP="003841AD">
      <w:pPr>
        <w:pStyle w:val="p3"/>
        <w:ind w:left="1582"/>
        <w:rPr>
          <w:sz w:val="18"/>
          <w:szCs w:val="18"/>
        </w:rPr>
      </w:pPr>
      <w:r w:rsidRPr="004520A9">
        <w:rPr>
          <w:b/>
          <w:bCs/>
          <w:sz w:val="18"/>
          <w:szCs w:val="18"/>
        </w:rPr>
        <w:t>NOTE:</w:t>
      </w:r>
      <w:r>
        <w:rPr>
          <w:sz w:val="18"/>
          <w:szCs w:val="18"/>
        </w:rPr>
        <w:t xml:space="preserve"> </w:t>
      </w:r>
      <w:r w:rsidRPr="004520A9">
        <w:rPr>
          <w:sz w:val="18"/>
          <w:szCs w:val="18"/>
        </w:rPr>
        <w:t xml:space="preserve">polymorphs </w:t>
      </w:r>
      <w:r>
        <w:rPr>
          <w:sz w:val="18"/>
          <w:szCs w:val="18"/>
        </w:rPr>
        <w:t xml:space="preserve">may </w:t>
      </w:r>
      <w:r w:rsidRPr="004520A9">
        <w:rPr>
          <w:sz w:val="18"/>
          <w:szCs w:val="18"/>
        </w:rPr>
        <w:t>predominate initially in about a third of patients.</w:t>
      </w:r>
      <w:r>
        <w:rPr>
          <w:sz w:val="18"/>
          <w:szCs w:val="18"/>
        </w:rPr>
        <w:t xml:space="preserve"> </w:t>
      </w:r>
    </w:p>
    <w:p w14:paraId="4988E415" w14:textId="77777777" w:rsidR="0068052C" w:rsidRPr="00AB24E9" w:rsidRDefault="0068052C" w:rsidP="00233E39">
      <w:pPr>
        <w:pStyle w:val="BalloonText"/>
        <w:numPr>
          <w:ilvl w:val="1"/>
          <w:numId w:val="19"/>
        </w:numPr>
        <w:ind w:left="1582"/>
        <w:jc w:val="both"/>
        <w:rPr>
          <w:rFonts w:ascii="Arial" w:hAnsi="Arial" w:cs="Arial"/>
          <w:sz w:val="18"/>
          <w:szCs w:val="18"/>
        </w:rPr>
      </w:pPr>
      <w:r w:rsidRPr="004B0E7B">
        <w:rPr>
          <w:rFonts w:ascii="Arial" w:hAnsi="Arial" w:cs="Arial"/>
          <w:sz w:val="18"/>
        </w:rPr>
        <w:t>Gram stain is negative and acid-fast bacilli are seldom found</w:t>
      </w:r>
    </w:p>
    <w:p w14:paraId="23A2DB43" w14:textId="4A787F9D" w:rsidR="0068052C" w:rsidRPr="002500BB" w:rsidRDefault="00B30B08" w:rsidP="00233E39">
      <w:pPr>
        <w:pStyle w:val="BalloonText"/>
        <w:numPr>
          <w:ilvl w:val="1"/>
          <w:numId w:val="18"/>
        </w:numPr>
        <w:ind w:left="1080"/>
        <w:jc w:val="both"/>
        <w:rPr>
          <w:rFonts w:ascii="Arial" w:hAnsi="Arial" w:cs="Arial"/>
          <w:sz w:val="18"/>
          <w:szCs w:val="18"/>
        </w:rPr>
      </w:pPr>
      <w:r>
        <w:rPr>
          <w:rFonts w:ascii="Arial" w:hAnsi="Arial" w:cs="Arial"/>
          <w:sz w:val="18"/>
          <w:szCs w:val="18"/>
        </w:rPr>
        <w:t xml:space="preserve">Always send CSF for </w:t>
      </w:r>
      <w:r w:rsidR="0068052C" w:rsidRPr="002500BB">
        <w:rPr>
          <w:rFonts w:ascii="Arial" w:hAnsi="Arial" w:cs="Arial"/>
          <w:sz w:val="18"/>
          <w:szCs w:val="18"/>
        </w:rPr>
        <w:t>TB-NAAT</w:t>
      </w:r>
      <w:r>
        <w:rPr>
          <w:rFonts w:ascii="Arial" w:hAnsi="Arial" w:cs="Arial"/>
          <w:sz w:val="18"/>
          <w:szCs w:val="18"/>
        </w:rPr>
        <w:t>, although</w:t>
      </w:r>
      <w:r w:rsidR="0068052C" w:rsidRPr="002500BB">
        <w:rPr>
          <w:rFonts w:ascii="Arial" w:hAnsi="Arial" w:cs="Arial"/>
          <w:sz w:val="18"/>
          <w:szCs w:val="18"/>
        </w:rPr>
        <w:t xml:space="preserve">. </w:t>
      </w:r>
      <w:r>
        <w:rPr>
          <w:rFonts w:ascii="Arial" w:hAnsi="Arial" w:cs="Arial"/>
          <w:sz w:val="18"/>
          <w:szCs w:val="18"/>
        </w:rPr>
        <w:t>a</w:t>
      </w:r>
      <w:r w:rsidR="0068052C" w:rsidRPr="002500BB">
        <w:rPr>
          <w:rFonts w:ascii="Arial" w:hAnsi="Arial" w:cs="Arial"/>
          <w:sz w:val="18"/>
          <w:szCs w:val="18"/>
        </w:rPr>
        <w:t xml:space="preserve"> negative TB-NAAT does not exclude TBM.</w:t>
      </w:r>
    </w:p>
    <w:p w14:paraId="39C266D1" w14:textId="6A422B7D" w:rsidR="0068052C" w:rsidRPr="002500BB" w:rsidRDefault="00520C00" w:rsidP="00233E39">
      <w:pPr>
        <w:pStyle w:val="BalloonText"/>
        <w:numPr>
          <w:ilvl w:val="1"/>
          <w:numId w:val="18"/>
        </w:numPr>
        <w:ind w:left="1080"/>
        <w:jc w:val="both"/>
        <w:rPr>
          <w:rFonts w:ascii="Arial" w:hAnsi="Arial" w:cs="Arial"/>
          <w:spacing w:val="-4"/>
          <w:sz w:val="18"/>
          <w:szCs w:val="18"/>
        </w:rPr>
      </w:pPr>
      <w:r>
        <w:rPr>
          <w:rFonts w:ascii="Arial" w:hAnsi="Arial" w:cs="Arial"/>
          <w:spacing w:val="-4"/>
          <w:sz w:val="18"/>
          <w:szCs w:val="18"/>
        </w:rPr>
        <w:t>Always send CSF for TB Culture.</w:t>
      </w:r>
    </w:p>
    <w:p w14:paraId="6B2A84FD" w14:textId="32F855BC" w:rsidR="00520C00" w:rsidRPr="00D3718B" w:rsidRDefault="0068052C" w:rsidP="00233E39">
      <w:pPr>
        <w:pStyle w:val="BalloonText"/>
        <w:numPr>
          <w:ilvl w:val="2"/>
          <w:numId w:val="18"/>
        </w:numPr>
        <w:jc w:val="both"/>
        <w:rPr>
          <w:rFonts w:ascii="Arial" w:hAnsi="Arial" w:cs="Arial"/>
          <w:sz w:val="18"/>
          <w:szCs w:val="18"/>
        </w:rPr>
      </w:pPr>
      <w:r w:rsidRPr="00D3718B">
        <w:rPr>
          <w:rFonts w:ascii="Arial" w:hAnsi="Arial" w:cs="Arial"/>
          <w:sz w:val="18"/>
          <w:szCs w:val="18"/>
        </w:rPr>
        <w:t xml:space="preserve">Bacilli may be cultured from the </w:t>
      </w:r>
      <w:r w:rsidR="00F25502" w:rsidRPr="00D3718B">
        <w:rPr>
          <w:rFonts w:ascii="Arial" w:hAnsi="Arial" w:cs="Arial"/>
          <w:sz w:val="18"/>
          <w:szCs w:val="18"/>
        </w:rPr>
        <w:t>CSF,</w:t>
      </w:r>
      <w:r w:rsidRPr="00D3718B">
        <w:rPr>
          <w:rFonts w:ascii="Arial" w:hAnsi="Arial" w:cs="Arial"/>
          <w:sz w:val="18"/>
          <w:szCs w:val="18"/>
        </w:rPr>
        <w:t xml:space="preserve"> but results can take up to 4–6 weeks. </w:t>
      </w:r>
    </w:p>
    <w:p w14:paraId="0079B209" w14:textId="392BA175" w:rsidR="0068052C" w:rsidRPr="00520C00" w:rsidRDefault="0068052C" w:rsidP="00233E39">
      <w:pPr>
        <w:pStyle w:val="BalloonText"/>
        <w:numPr>
          <w:ilvl w:val="2"/>
          <w:numId w:val="18"/>
        </w:numPr>
        <w:jc w:val="both"/>
        <w:rPr>
          <w:rFonts w:ascii="Arial" w:hAnsi="Arial" w:cs="Arial"/>
          <w:sz w:val="18"/>
          <w:szCs w:val="18"/>
        </w:rPr>
      </w:pPr>
      <w:r w:rsidRPr="00520C00">
        <w:rPr>
          <w:rFonts w:ascii="Arial" w:hAnsi="Arial" w:cs="Arial"/>
          <w:sz w:val="18"/>
          <w:szCs w:val="18"/>
        </w:rPr>
        <w:t xml:space="preserve">If </w:t>
      </w:r>
      <w:r w:rsidR="00520C00">
        <w:rPr>
          <w:rFonts w:ascii="Arial" w:hAnsi="Arial" w:cs="Arial"/>
          <w:sz w:val="18"/>
          <w:szCs w:val="18"/>
        </w:rPr>
        <w:t xml:space="preserve">TB </w:t>
      </w:r>
      <w:r w:rsidRPr="00520C00">
        <w:rPr>
          <w:rFonts w:ascii="Arial" w:hAnsi="Arial" w:cs="Arial"/>
          <w:sz w:val="18"/>
          <w:szCs w:val="18"/>
        </w:rPr>
        <w:t xml:space="preserve">culture is positive, drug susceptibility testing will be done. </w:t>
      </w:r>
    </w:p>
    <w:p w14:paraId="57AFBA0A" w14:textId="295B65F2" w:rsidR="0068052C" w:rsidRPr="00355702" w:rsidRDefault="0068052C" w:rsidP="00233E39">
      <w:pPr>
        <w:pStyle w:val="BalloonText"/>
        <w:numPr>
          <w:ilvl w:val="1"/>
          <w:numId w:val="18"/>
        </w:numPr>
        <w:ind w:left="1080"/>
        <w:jc w:val="both"/>
        <w:rPr>
          <w:rFonts w:cs="Arial"/>
        </w:rPr>
      </w:pPr>
      <w:r w:rsidRPr="00D3718B">
        <w:rPr>
          <w:rFonts w:ascii="Arial" w:hAnsi="Arial" w:cs="Arial"/>
          <w:sz w:val="18"/>
          <w:szCs w:val="18"/>
        </w:rPr>
        <w:t xml:space="preserve">Do not </w:t>
      </w:r>
      <w:r w:rsidR="00520C00">
        <w:rPr>
          <w:rFonts w:ascii="Arial" w:hAnsi="Arial" w:cs="Arial"/>
          <w:sz w:val="18"/>
          <w:szCs w:val="18"/>
        </w:rPr>
        <w:t xml:space="preserve">request </w:t>
      </w:r>
      <w:r w:rsidRPr="00D3718B">
        <w:rPr>
          <w:rFonts w:ascii="Arial" w:hAnsi="Arial" w:cs="Arial"/>
          <w:sz w:val="18"/>
          <w:szCs w:val="18"/>
        </w:rPr>
        <w:t xml:space="preserve">a </w:t>
      </w:r>
      <w:r w:rsidR="00D5232E">
        <w:rPr>
          <w:rFonts w:ascii="Arial" w:hAnsi="Arial" w:cs="Arial"/>
          <w:sz w:val="18"/>
          <w:szCs w:val="18"/>
        </w:rPr>
        <w:t>smear</w:t>
      </w:r>
      <w:r w:rsidR="00D5232E" w:rsidRPr="00D3718B">
        <w:rPr>
          <w:rFonts w:ascii="Arial" w:hAnsi="Arial" w:cs="Arial"/>
          <w:sz w:val="18"/>
          <w:szCs w:val="18"/>
        </w:rPr>
        <w:t xml:space="preserve"> </w:t>
      </w:r>
      <w:r w:rsidRPr="00D3718B">
        <w:rPr>
          <w:rFonts w:ascii="Arial" w:hAnsi="Arial" w:cs="Arial"/>
          <w:sz w:val="18"/>
          <w:szCs w:val="18"/>
        </w:rPr>
        <w:t>for AFB on the CSF as there is a low diagnostic yield from</w:t>
      </w:r>
      <w:r w:rsidR="00B30B08">
        <w:rPr>
          <w:rFonts w:ascii="Arial" w:hAnsi="Arial" w:cs="Arial"/>
          <w:sz w:val="18"/>
          <w:szCs w:val="18"/>
        </w:rPr>
        <w:t xml:space="preserve"> the</w:t>
      </w:r>
      <w:r w:rsidRPr="00D3718B">
        <w:rPr>
          <w:rFonts w:ascii="Arial" w:hAnsi="Arial" w:cs="Arial"/>
          <w:sz w:val="18"/>
          <w:szCs w:val="18"/>
        </w:rPr>
        <w:t xml:space="preserve"> low concentration of organisms and</w:t>
      </w:r>
      <w:r w:rsidR="00B30B08">
        <w:rPr>
          <w:rFonts w:ascii="Arial" w:hAnsi="Arial" w:cs="Arial"/>
          <w:sz w:val="18"/>
          <w:szCs w:val="18"/>
        </w:rPr>
        <w:t xml:space="preserve"> it</w:t>
      </w:r>
      <w:r w:rsidRPr="00D3718B">
        <w:rPr>
          <w:rFonts w:ascii="Arial" w:hAnsi="Arial" w:cs="Arial"/>
          <w:sz w:val="18"/>
          <w:szCs w:val="18"/>
        </w:rPr>
        <w:t xml:space="preserve"> wastes the CSF sample</w:t>
      </w:r>
      <w:r w:rsidRPr="00355702">
        <w:rPr>
          <w:rFonts w:cs="Arial"/>
        </w:rPr>
        <w:t>.</w:t>
      </w:r>
    </w:p>
    <w:p w14:paraId="0B81095F" w14:textId="54C530BD"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TST</w:t>
      </w:r>
      <w:r w:rsidR="00B30B08">
        <w:rPr>
          <w:rFonts w:cs="Arial"/>
          <w:color w:val="000000"/>
          <w:spacing w:val="-2"/>
          <w:sz w:val="18"/>
        </w:rPr>
        <w:t xml:space="preserve">, </w:t>
      </w:r>
      <w:r w:rsidR="00520C00" w:rsidRPr="00373D7E">
        <w:rPr>
          <w:rFonts w:cs="Arial"/>
          <w:color w:val="000000"/>
          <w:spacing w:val="-2"/>
          <w:sz w:val="18"/>
        </w:rPr>
        <w:t>if child &lt; 5 years and in the absence of a known significant TB exposure and no previous history of TB disease</w:t>
      </w:r>
      <w:r w:rsidR="00B30B08">
        <w:rPr>
          <w:rFonts w:cs="Arial"/>
          <w:color w:val="000000"/>
          <w:spacing w:val="-2"/>
          <w:sz w:val="18"/>
        </w:rPr>
        <w:t>.</w:t>
      </w:r>
    </w:p>
    <w:p w14:paraId="70514A7D" w14:textId="6548E2D8"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Chest X-ray</w:t>
      </w:r>
      <w:r w:rsidR="00B30B08">
        <w:rPr>
          <w:rFonts w:cs="Arial"/>
          <w:color w:val="000000"/>
          <w:spacing w:val="-2"/>
          <w:sz w:val="18"/>
        </w:rPr>
        <w:t>.</w:t>
      </w:r>
    </w:p>
    <w:p w14:paraId="79A39A76" w14:textId="0120372B"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Gastric washings</w:t>
      </w:r>
      <w:r w:rsidR="00520C00" w:rsidRPr="00373D7E">
        <w:rPr>
          <w:rFonts w:cs="Arial"/>
          <w:color w:val="000000"/>
          <w:spacing w:val="-2"/>
          <w:sz w:val="18"/>
        </w:rPr>
        <w:t xml:space="preserve">, </w:t>
      </w:r>
      <w:r w:rsidRPr="00373D7E">
        <w:rPr>
          <w:rFonts w:cs="Arial"/>
          <w:color w:val="000000"/>
          <w:spacing w:val="-2"/>
          <w:sz w:val="18"/>
        </w:rPr>
        <w:t>induced sputum</w:t>
      </w:r>
      <w:r w:rsidR="00520C00" w:rsidRPr="00373D7E">
        <w:rPr>
          <w:rFonts w:cs="Arial"/>
          <w:color w:val="000000"/>
          <w:spacing w:val="-2"/>
          <w:sz w:val="18"/>
        </w:rPr>
        <w:t xml:space="preserve">, </w:t>
      </w:r>
      <w:r w:rsidR="00B30B08">
        <w:rPr>
          <w:rFonts w:cs="Arial"/>
          <w:color w:val="000000"/>
          <w:spacing w:val="-2"/>
          <w:sz w:val="18"/>
        </w:rPr>
        <w:t>or</w:t>
      </w:r>
      <w:r w:rsidR="00B30B08" w:rsidRPr="00373D7E">
        <w:rPr>
          <w:rFonts w:cs="Arial"/>
          <w:color w:val="000000"/>
          <w:spacing w:val="-2"/>
          <w:sz w:val="18"/>
        </w:rPr>
        <w:t xml:space="preserve"> </w:t>
      </w:r>
      <w:r w:rsidR="00520C00" w:rsidRPr="00373D7E">
        <w:rPr>
          <w:rFonts w:cs="Arial"/>
          <w:color w:val="000000"/>
          <w:spacing w:val="-2"/>
          <w:sz w:val="18"/>
        </w:rPr>
        <w:t>expectorated sputum in older children</w:t>
      </w:r>
      <w:r w:rsidR="00B30B08">
        <w:rPr>
          <w:rFonts w:cs="Arial"/>
          <w:color w:val="000000"/>
          <w:spacing w:val="-2"/>
          <w:sz w:val="18"/>
        </w:rPr>
        <w:t xml:space="preserve"> for TB-NAAT and culture.</w:t>
      </w:r>
    </w:p>
    <w:p w14:paraId="1469A737"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Electrolytes: check for hyponatraemia.</w:t>
      </w:r>
    </w:p>
    <w:p w14:paraId="3440B6AF" w14:textId="77777777" w:rsidR="0068052C" w:rsidRDefault="0068052C" w:rsidP="003841AD">
      <w:pPr>
        <w:pStyle w:val="BalloonText"/>
        <w:jc w:val="both"/>
        <w:rPr>
          <w:rFonts w:ascii="Arial" w:hAnsi="Arial" w:cs="Arial"/>
          <w:bCs/>
          <w:color w:val="000000"/>
          <w:sz w:val="18"/>
          <w:lang w:val="en-ZA"/>
        </w:rPr>
      </w:pPr>
    </w:p>
    <w:p w14:paraId="31AD18EA" w14:textId="77777777" w:rsidR="0068052C" w:rsidRPr="00F94334" w:rsidRDefault="0068052C" w:rsidP="003841AD">
      <w:pPr>
        <w:pStyle w:val="BalloonText"/>
        <w:jc w:val="both"/>
        <w:rPr>
          <w:rFonts w:ascii="Arial" w:hAnsi="Arial" w:cs="Arial"/>
          <w:b/>
          <w:sz w:val="20"/>
          <w:lang w:val="en-ZA"/>
        </w:rPr>
      </w:pPr>
      <w:r w:rsidRPr="004B0E7B">
        <w:rPr>
          <w:rFonts w:ascii="Arial" w:hAnsi="Arial" w:cs="Arial"/>
          <w:b/>
          <w:sz w:val="20"/>
          <w:lang w:val="en-ZA"/>
        </w:rPr>
        <w:t xml:space="preserve">GENERAL </w:t>
      </w:r>
      <w:r w:rsidRPr="00F94334">
        <w:rPr>
          <w:rFonts w:ascii="Arial" w:hAnsi="Arial" w:cs="Arial"/>
          <w:b/>
          <w:sz w:val="20"/>
          <w:lang w:val="en-ZA"/>
        </w:rPr>
        <w:t>AND SUPPORTIVE MEASURES</w:t>
      </w:r>
    </w:p>
    <w:p w14:paraId="58A18B78"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Hospitalise all children with presumed TBM</w:t>
      </w:r>
    </w:p>
    <w:p w14:paraId="487058DA"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Monitor respiratory rate and pattern, pulse rate, blood pressure, oxygen saturation. </w:t>
      </w:r>
    </w:p>
    <w:p w14:paraId="190D905E"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Monitor neurological status on a regular basis. </w:t>
      </w:r>
    </w:p>
    <w:p w14:paraId="38683293" w14:textId="77777777" w:rsidR="0068052C" w:rsidRDefault="0068052C" w:rsidP="00233E39">
      <w:pPr>
        <w:pStyle w:val="BalloonText"/>
        <w:numPr>
          <w:ilvl w:val="1"/>
          <w:numId w:val="15"/>
        </w:numPr>
        <w:jc w:val="both"/>
        <w:rPr>
          <w:rFonts w:ascii="Arial" w:hAnsi="Arial" w:cs="Arial"/>
          <w:sz w:val="18"/>
        </w:rPr>
      </w:pPr>
      <w:r w:rsidRPr="002500BB">
        <w:rPr>
          <w:rFonts w:ascii="Arial" w:hAnsi="Arial" w:cs="Arial"/>
          <w:sz w:val="18"/>
        </w:rPr>
        <w:t>Assess level of consciousness, posture and pupil responses.</w:t>
      </w:r>
    </w:p>
    <w:p w14:paraId="106915BC" w14:textId="77777777" w:rsidR="0068052C" w:rsidRDefault="0068052C" w:rsidP="00233E39">
      <w:pPr>
        <w:pStyle w:val="BalloonText"/>
        <w:numPr>
          <w:ilvl w:val="1"/>
          <w:numId w:val="15"/>
        </w:numPr>
        <w:jc w:val="both"/>
        <w:rPr>
          <w:rFonts w:ascii="Arial" w:hAnsi="Arial" w:cs="Arial"/>
          <w:sz w:val="18"/>
        </w:rPr>
      </w:pPr>
      <w:r w:rsidRPr="002500BB">
        <w:rPr>
          <w:rFonts w:ascii="Arial" w:hAnsi="Arial" w:cs="Arial"/>
          <w:sz w:val="18"/>
        </w:rPr>
        <w:t xml:space="preserve">Look for focal neurological </w:t>
      </w:r>
      <w:r>
        <w:rPr>
          <w:rFonts w:ascii="Arial" w:hAnsi="Arial" w:cs="Arial"/>
          <w:sz w:val="18"/>
        </w:rPr>
        <w:t>signs</w:t>
      </w:r>
      <w:r w:rsidRPr="002500BB">
        <w:rPr>
          <w:rFonts w:ascii="Arial" w:hAnsi="Arial" w:cs="Arial"/>
          <w:sz w:val="18"/>
        </w:rPr>
        <w:t xml:space="preserve">. </w:t>
      </w:r>
    </w:p>
    <w:p w14:paraId="2A738917" w14:textId="67057B7F"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A rapid deterioration in level of consciousness may indicate worsening hydrocephalus, hyponatraemia, new brainstem infarction</w:t>
      </w:r>
      <w:r w:rsidR="00520C00" w:rsidRPr="00373D7E">
        <w:rPr>
          <w:rFonts w:cs="Arial"/>
          <w:color w:val="000000"/>
          <w:spacing w:val="-2"/>
          <w:sz w:val="18"/>
        </w:rPr>
        <w:t>,</w:t>
      </w:r>
      <w:r w:rsidRPr="00373D7E">
        <w:rPr>
          <w:rFonts w:cs="Arial"/>
          <w:color w:val="000000"/>
          <w:spacing w:val="-2"/>
          <w:sz w:val="18"/>
        </w:rPr>
        <w:t xml:space="preserve"> or cerebral oedema. Repeat imaging, review sodium urgently and consider neurosurgical referral.</w:t>
      </w:r>
    </w:p>
    <w:p w14:paraId="2D5F0F3F" w14:textId="04569769"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Ensure optimal nutrition and refer for nutritional support. Initially nasogastric feeding may be needed. Placement of percutaneous endoscopic gastrostomy (PEG) should be considered.</w:t>
      </w:r>
    </w:p>
    <w:p w14:paraId="32D8C033" w14:textId="6040754D" w:rsidR="0068052C" w:rsidRPr="00373D7E" w:rsidRDefault="002347D7"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Refer for rehabilitative </w:t>
      </w:r>
      <w:r w:rsidR="0068052C" w:rsidRPr="00373D7E">
        <w:rPr>
          <w:rFonts w:cs="Arial"/>
          <w:color w:val="000000"/>
          <w:spacing w:val="-2"/>
          <w:sz w:val="18"/>
        </w:rPr>
        <w:t>suppor</w:t>
      </w:r>
      <w:r w:rsidRPr="00373D7E">
        <w:rPr>
          <w:rFonts w:cs="Arial"/>
          <w:color w:val="000000"/>
          <w:spacing w:val="-2"/>
          <w:sz w:val="18"/>
        </w:rPr>
        <w:t xml:space="preserve">t including </w:t>
      </w:r>
      <w:r w:rsidR="0068052C" w:rsidRPr="00373D7E">
        <w:rPr>
          <w:rFonts w:cs="Arial"/>
          <w:color w:val="000000"/>
          <w:spacing w:val="-2"/>
          <w:sz w:val="18"/>
        </w:rPr>
        <w:t>physiotherapy, occupational therapy, speech therapy.</w:t>
      </w:r>
    </w:p>
    <w:p w14:paraId="50E200FF" w14:textId="77777777" w:rsidR="00D359A1" w:rsidRDefault="00D359A1" w:rsidP="003841AD">
      <w:pPr>
        <w:pStyle w:val="BalloonText"/>
        <w:jc w:val="both"/>
        <w:rPr>
          <w:rFonts w:ascii="Arial" w:hAnsi="Arial" w:cs="Arial"/>
          <w:b/>
          <w:sz w:val="20"/>
          <w:lang w:val="en-ZA"/>
        </w:rPr>
      </w:pPr>
    </w:p>
    <w:p w14:paraId="2CED7C4E" w14:textId="142B016A" w:rsidR="0068052C" w:rsidRPr="00F94334" w:rsidRDefault="0068052C" w:rsidP="003841AD">
      <w:pPr>
        <w:pStyle w:val="BalloonText"/>
        <w:jc w:val="both"/>
        <w:rPr>
          <w:rFonts w:ascii="Arial" w:hAnsi="Arial" w:cs="Arial"/>
          <w:b/>
          <w:sz w:val="20"/>
          <w:lang w:val="en-ZA"/>
        </w:rPr>
      </w:pPr>
      <w:r w:rsidRPr="00F94334">
        <w:rPr>
          <w:rFonts w:ascii="Arial" w:hAnsi="Arial" w:cs="Arial"/>
          <w:b/>
          <w:sz w:val="20"/>
          <w:lang w:val="en-ZA"/>
        </w:rPr>
        <w:t>MEDICINE TREATMENT</w:t>
      </w:r>
    </w:p>
    <w:p w14:paraId="2DC696ED" w14:textId="77777777" w:rsidR="0068052C" w:rsidRPr="002500BB" w:rsidRDefault="0068052C" w:rsidP="003841AD">
      <w:pPr>
        <w:pStyle w:val="epb"/>
        <w:spacing w:line="240" w:lineRule="auto"/>
        <w:rPr>
          <w:rFonts w:cs="Arial"/>
          <w:b w:val="0"/>
          <w:sz w:val="18"/>
          <w:szCs w:val="18"/>
        </w:rPr>
      </w:pPr>
      <w:r w:rsidRPr="002500BB">
        <w:rPr>
          <w:rFonts w:cs="Arial"/>
          <w:b w:val="0"/>
          <w:sz w:val="18"/>
          <w:szCs w:val="18"/>
        </w:rPr>
        <w:t>Differentiation from acute bacterial meningitis may be difficult.</w:t>
      </w:r>
    </w:p>
    <w:p w14:paraId="3698CCBA" w14:textId="77777777" w:rsidR="0068052C" w:rsidRPr="002500BB" w:rsidRDefault="0068052C" w:rsidP="003841AD">
      <w:pPr>
        <w:pStyle w:val="epb"/>
        <w:spacing w:line="240" w:lineRule="auto"/>
        <w:rPr>
          <w:rFonts w:cs="Arial"/>
          <w:b w:val="0"/>
          <w:sz w:val="18"/>
          <w:szCs w:val="18"/>
        </w:rPr>
      </w:pPr>
      <w:r w:rsidRPr="002500BB">
        <w:rPr>
          <w:rFonts w:cs="Arial"/>
          <w:b w:val="0"/>
          <w:sz w:val="18"/>
          <w:szCs w:val="18"/>
        </w:rPr>
        <w:t>If in doubt, treat for both conditions.</w:t>
      </w:r>
    </w:p>
    <w:p w14:paraId="1EF2D21D" w14:textId="3B1327AE" w:rsidR="0068052C" w:rsidRDefault="0068052C" w:rsidP="003841AD">
      <w:pPr>
        <w:pStyle w:val="epb"/>
        <w:spacing w:line="240" w:lineRule="auto"/>
        <w:rPr>
          <w:rFonts w:cs="Arial"/>
          <w:b w:val="0"/>
          <w:bCs/>
          <w:color w:val="202124"/>
          <w:sz w:val="18"/>
          <w:szCs w:val="18"/>
          <w:shd w:val="clear" w:color="auto" w:fill="FFFFFF"/>
        </w:rPr>
      </w:pPr>
      <w:r w:rsidRPr="00D3718B">
        <w:rPr>
          <w:rFonts w:cs="Arial"/>
          <w:b w:val="0"/>
          <w:bCs/>
          <w:color w:val="202124"/>
          <w:sz w:val="18"/>
          <w:szCs w:val="18"/>
          <w:shd w:val="clear" w:color="auto" w:fill="FFFFFF"/>
        </w:rPr>
        <w:t>Children and adolescents with TBM are treated with 4 drugs for 6</w:t>
      </w:r>
      <w:r w:rsidR="003A6AB3">
        <w:rPr>
          <w:rFonts w:cs="Arial"/>
          <w:b w:val="0"/>
          <w:bCs/>
          <w:color w:val="202124"/>
          <w:sz w:val="18"/>
          <w:szCs w:val="18"/>
          <w:shd w:val="clear" w:color="auto" w:fill="FFFFFF"/>
        </w:rPr>
        <w:t>-9</w:t>
      </w:r>
      <w:r w:rsidRPr="00D3718B">
        <w:rPr>
          <w:rFonts w:cs="Arial"/>
          <w:b w:val="0"/>
          <w:bCs/>
          <w:color w:val="202124"/>
          <w:sz w:val="18"/>
          <w:szCs w:val="18"/>
          <w:shd w:val="clear" w:color="auto" w:fill="FFFFFF"/>
        </w:rPr>
        <w:t xml:space="preserve"> months and are </w:t>
      </w:r>
      <w:r w:rsidRPr="00251A41">
        <w:rPr>
          <w:rFonts w:cs="Arial"/>
          <w:color w:val="202124"/>
          <w:sz w:val="18"/>
          <w:szCs w:val="18"/>
          <w:shd w:val="clear" w:color="auto" w:fill="FFFFFF"/>
        </w:rPr>
        <w:t>NOT</w:t>
      </w:r>
      <w:r w:rsidRPr="00D3718B">
        <w:rPr>
          <w:rFonts w:cs="Arial"/>
          <w:b w:val="0"/>
          <w:bCs/>
          <w:color w:val="202124"/>
          <w:sz w:val="18"/>
          <w:szCs w:val="18"/>
          <w:shd w:val="clear" w:color="auto" w:fill="FFFFFF"/>
        </w:rPr>
        <w:t xml:space="preserve"> eligible for treatment shortening.</w:t>
      </w:r>
    </w:p>
    <w:p w14:paraId="6812A5BA" w14:textId="77777777" w:rsidR="0068052C" w:rsidRPr="004B0E7B" w:rsidRDefault="0068052C" w:rsidP="003841AD">
      <w:pPr>
        <w:pStyle w:val="epb"/>
        <w:spacing w:line="240" w:lineRule="auto"/>
        <w:jc w:val="left"/>
        <w:rPr>
          <w:rFonts w:cs="Arial"/>
          <w:b w:val="0"/>
          <w:sz w:val="18"/>
        </w:rPr>
      </w:pPr>
    </w:p>
    <w:p w14:paraId="2E6CC430" w14:textId="77777777" w:rsidR="0068052C" w:rsidRPr="004B0E7B" w:rsidRDefault="0068052C" w:rsidP="003841AD">
      <w:pPr>
        <w:pStyle w:val="epb"/>
        <w:spacing w:line="240" w:lineRule="auto"/>
        <w:rPr>
          <w:rFonts w:cs="Arial"/>
          <w:color w:val="000000"/>
          <w:sz w:val="18"/>
        </w:rPr>
      </w:pPr>
      <w:r w:rsidRPr="004B0E7B">
        <w:rPr>
          <w:rFonts w:cs="Arial"/>
          <w:color w:val="000000"/>
          <w:sz w:val="18"/>
        </w:rPr>
        <w:t>Anti</w:t>
      </w:r>
      <w:r>
        <w:rPr>
          <w:rFonts w:cs="Arial"/>
          <w:color w:val="000000"/>
          <w:sz w:val="18"/>
        </w:rPr>
        <w:t>-</w:t>
      </w:r>
      <w:r w:rsidRPr="004B0E7B">
        <w:rPr>
          <w:rFonts w:cs="Arial"/>
          <w:color w:val="000000"/>
          <w:sz w:val="18"/>
        </w:rPr>
        <w:t>tuberculosis treatment</w:t>
      </w:r>
    </w:p>
    <w:p w14:paraId="62EB28B4" w14:textId="5CCD2171" w:rsidR="0068052C" w:rsidRPr="004B0E7B" w:rsidRDefault="0068052C" w:rsidP="003841AD">
      <w:pPr>
        <w:spacing w:after="0" w:line="240" w:lineRule="auto"/>
        <w:jc w:val="both"/>
        <w:rPr>
          <w:rFonts w:ascii="Arial" w:hAnsi="Arial"/>
          <w:color w:val="000000"/>
          <w:sz w:val="18"/>
        </w:rPr>
      </w:pPr>
      <w:r w:rsidRPr="004B0E7B">
        <w:rPr>
          <w:rFonts w:ascii="Arial" w:hAnsi="Arial"/>
          <w:color w:val="000000"/>
          <w:sz w:val="18"/>
        </w:rPr>
        <w:t>A 6</w:t>
      </w:r>
      <w:r w:rsidR="00275EAB">
        <w:rPr>
          <w:rFonts w:ascii="Arial" w:hAnsi="Arial"/>
          <w:b/>
          <w:sz w:val="18"/>
          <w:szCs w:val="18"/>
        </w:rPr>
        <w:t xml:space="preserve"> </w:t>
      </w:r>
      <w:r w:rsidR="00275EAB" w:rsidRPr="00110AB4">
        <w:rPr>
          <w:rFonts w:ascii="Arial" w:hAnsi="Arial"/>
          <w:bCs/>
          <w:sz w:val="18"/>
          <w:szCs w:val="18"/>
        </w:rPr>
        <w:t xml:space="preserve">to </w:t>
      </w:r>
      <w:r w:rsidR="00275EAB">
        <w:rPr>
          <w:rFonts w:ascii="Arial" w:hAnsi="Arial"/>
          <w:color w:val="000000"/>
          <w:sz w:val="18"/>
        </w:rPr>
        <w:t>9-month</w:t>
      </w:r>
      <w:r w:rsidRPr="004B0E7B">
        <w:rPr>
          <w:rFonts w:ascii="Arial" w:hAnsi="Arial"/>
          <w:color w:val="000000"/>
          <w:sz w:val="18"/>
        </w:rPr>
        <w:t xml:space="preserve"> regimen of all 4 </w:t>
      </w:r>
      <w:r>
        <w:rPr>
          <w:rFonts w:ascii="Arial" w:hAnsi="Arial"/>
          <w:color w:val="000000"/>
          <w:sz w:val="18"/>
        </w:rPr>
        <w:t xml:space="preserve">of </w:t>
      </w:r>
      <w:r w:rsidRPr="004B0E7B">
        <w:rPr>
          <w:rFonts w:ascii="Arial" w:hAnsi="Arial"/>
          <w:color w:val="000000"/>
          <w:sz w:val="18"/>
        </w:rPr>
        <w:t>the following drugs:</w:t>
      </w:r>
    </w:p>
    <w:p w14:paraId="72855D66" w14:textId="77777777" w:rsidR="0068052C" w:rsidRPr="00A06346" w:rsidRDefault="0068052C" w:rsidP="00233E39">
      <w:pPr>
        <w:pStyle w:val="ep3"/>
        <w:numPr>
          <w:ilvl w:val="0"/>
          <w:numId w:val="14"/>
        </w:numPr>
        <w:spacing w:line="240" w:lineRule="auto"/>
        <w:rPr>
          <w:rFonts w:cs="Arial"/>
          <w:bCs/>
          <w:color w:val="000000"/>
          <w:sz w:val="18"/>
        </w:rPr>
      </w:pPr>
      <w:r w:rsidRPr="00A06346">
        <w:rPr>
          <w:rFonts w:cs="Arial"/>
          <w:bCs/>
          <w:sz w:val="18"/>
        </w:rPr>
        <w:t>Rifampicin</w:t>
      </w:r>
      <w:r w:rsidRPr="00A06346">
        <w:rPr>
          <w:rFonts w:cs="Arial"/>
          <w:bCs/>
          <w:color w:val="000000"/>
          <w:sz w:val="18"/>
        </w:rPr>
        <w:t xml:space="preserve">, oral, </w:t>
      </w:r>
      <w:r>
        <w:rPr>
          <w:rFonts w:cs="Arial"/>
          <w:color w:val="000000"/>
          <w:sz w:val="18"/>
        </w:rPr>
        <w:t>22.5 - 30 </w:t>
      </w:r>
      <w:r w:rsidRPr="00A06346">
        <w:rPr>
          <w:rFonts w:cs="Arial"/>
          <w:color w:val="000000"/>
          <w:sz w:val="18"/>
        </w:rPr>
        <w:t>mg/kg as a single daily dose.</w:t>
      </w:r>
      <w:r>
        <w:rPr>
          <w:rFonts w:cs="Arial"/>
          <w:color w:val="000000"/>
          <w:sz w:val="18"/>
        </w:rPr>
        <w:t xml:space="preserve"> </w:t>
      </w:r>
      <w:r>
        <w:rPr>
          <w:noProof/>
        </w:rPr>
        <w:drawing>
          <wp:inline distT="0" distB="0" distL="0" distR="0" wp14:anchorId="06E6D861" wp14:editId="3542F851">
            <wp:extent cx="137160" cy="137160"/>
            <wp:effectExtent l="0" t="0" r="0" b="0"/>
            <wp:docPr id="14324541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44668" name="Picture 5"/>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015D145C" w14:textId="77777777" w:rsidR="0068052C" w:rsidRPr="00A06346" w:rsidRDefault="0068052C" w:rsidP="00233E39">
      <w:pPr>
        <w:pStyle w:val="ep3"/>
        <w:numPr>
          <w:ilvl w:val="1"/>
          <w:numId w:val="14"/>
        </w:numPr>
        <w:spacing w:line="240" w:lineRule="auto"/>
        <w:ind w:left="851" w:hanging="425"/>
        <w:rPr>
          <w:rFonts w:cs="Arial"/>
          <w:bCs/>
          <w:color w:val="000000"/>
          <w:sz w:val="18"/>
        </w:rPr>
      </w:pPr>
      <w:r w:rsidRPr="00A06346">
        <w:rPr>
          <w:rFonts w:cs="Arial"/>
          <w:bCs/>
          <w:sz w:val="18"/>
        </w:rPr>
        <w:t>Maximum daily dose</w:t>
      </w:r>
      <w:r>
        <w:rPr>
          <w:rFonts w:cs="Arial"/>
          <w:bCs/>
          <w:sz w:val="18"/>
        </w:rPr>
        <w:t>:</w:t>
      </w:r>
      <w:r w:rsidRPr="00A06346">
        <w:rPr>
          <w:rFonts w:cs="Arial"/>
          <w:bCs/>
          <w:sz w:val="18"/>
        </w:rPr>
        <w:t xml:space="preserve"> </w:t>
      </w:r>
      <w:r>
        <w:rPr>
          <w:rFonts w:cs="Arial"/>
          <w:bCs/>
          <w:sz w:val="18"/>
        </w:rPr>
        <w:t>9</w:t>
      </w:r>
      <w:r w:rsidRPr="00A06346">
        <w:rPr>
          <w:rFonts w:cs="Arial"/>
          <w:bCs/>
          <w:sz w:val="18"/>
        </w:rPr>
        <w:t>00</w:t>
      </w:r>
      <w:r>
        <w:rPr>
          <w:rFonts w:cs="Arial"/>
          <w:bCs/>
          <w:sz w:val="18"/>
        </w:rPr>
        <w:t> </w:t>
      </w:r>
      <w:r w:rsidRPr="00A06346">
        <w:rPr>
          <w:rFonts w:cs="Arial"/>
          <w:bCs/>
          <w:sz w:val="18"/>
        </w:rPr>
        <w:t>mg</w:t>
      </w:r>
      <w:r>
        <w:rPr>
          <w:rFonts w:cs="Arial"/>
          <w:bCs/>
          <w:sz w:val="18"/>
        </w:rPr>
        <w:t>.</w:t>
      </w:r>
    </w:p>
    <w:p w14:paraId="6AE2BC1A" w14:textId="77777777" w:rsidR="0068052C" w:rsidRPr="00A06346" w:rsidRDefault="0068052C" w:rsidP="003841AD">
      <w:pPr>
        <w:spacing w:after="0" w:line="240" w:lineRule="auto"/>
        <w:jc w:val="both"/>
        <w:rPr>
          <w:rFonts w:ascii="Arial" w:hAnsi="Arial"/>
          <w:b/>
          <w:bCs/>
          <w:color w:val="000000"/>
          <w:sz w:val="18"/>
        </w:rPr>
      </w:pPr>
      <w:r w:rsidRPr="00A06346">
        <w:rPr>
          <w:rFonts w:ascii="Arial" w:hAnsi="Arial"/>
          <w:b/>
          <w:bCs/>
          <w:color w:val="000000"/>
          <w:sz w:val="18"/>
        </w:rPr>
        <w:t>PLUS</w:t>
      </w:r>
    </w:p>
    <w:p w14:paraId="17571182" w14:textId="77777777" w:rsidR="0068052C" w:rsidRPr="00A06346" w:rsidRDefault="0068052C" w:rsidP="00233E39">
      <w:pPr>
        <w:pStyle w:val="ep3"/>
        <w:numPr>
          <w:ilvl w:val="0"/>
          <w:numId w:val="14"/>
        </w:numPr>
        <w:spacing w:line="240" w:lineRule="auto"/>
        <w:rPr>
          <w:rFonts w:cs="Arial"/>
          <w:bCs/>
          <w:color w:val="000000"/>
          <w:sz w:val="18"/>
        </w:rPr>
      </w:pPr>
      <w:r w:rsidRPr="00A06346">
        <w:rPr>
          <w:rFonts w:cs="Arial"/>
          <w:bCs/>
          <w:sz w:val="18"/>
        </w:rPr>
        <w:t>Isoniazid</w:t>
      </w:r>
      <w:r w:rsidRPr="00A06346">
        <w:rPr>
          <w:rFonts w:cs="Arial"/>
          <w:bCs/>
          <w:color w:val="000000"/>
          <w:sz w:val="18"/>
        </w:rPr>
        <w:t xml:space="preserve">, oral, </w:t>
      </w:r>
      <w:r>
        <w:rPr>
          <w:rFonts w:cs="Arial"/>
          <w:bCs/>
          <w:color w:val="000000"/>
          <w:sz w:val="18"/>
        </w:rPr>
        <w:t xml:space="preserve">15 - </w:t>
      </w:r>
      <w:r w:rsidRPr="00A06346">
        <w:rPr>
          <w:rFonts w:cs="Arial"/>
          <w:color w:val="000000"/>
          <w:sz w:val="18"/>
        </w:rPr>
        <w:t>20</w:t>
      </w:r>
      <w:r>
        <w:rPr>
          <w:rFonts w:cs="Arial"/>
          <w:color w:val="000000"/>
          <w:sz w:val="18"/>
        </w:rPr>
        <w:t> </w:t>
      </w:r>
      <w:r w:rsidRPr="00A06346">
        <w:rPr>
          <w:rFonts w:cs="Arial"/>
          <w:color w:val="000000"/>
          <w:sz w:val="18"/>
        </w:rPr>
        <w:t>mg/kg as a single daily dose.</w:t>
      </w:r>
    </w:p>
    <w:p w14:paraId="02476200" w14:textId="77777777" w:rsidR="0068052C" w:rsidRPr="00AB24E9" w:rsidRDefault="0068052C" w:rsidP="00233E39">
      <w:pPr>
        <w:pStyle w:val="ep3"/>
        <w:numPr>
          <w:ilvl w:val="1"/>
          <w:numId w:val="14"/>
        </w:numPr>
        <w:spacing w:line="240" w:lineRule="auto"/>
        <w:ind w:left="851" w:hanging="425"/>
        <w:rPr>
          <w:rFonts w:cs="Arial"/>
          <w:bCs/>
          <w:sz w:val="18"/>
        </w:rPr>
      </w:pPr>
      <w:r w:rsidRPr="00A06346">
        <w:rPr>
          <w:rFonts w:cs="Arial"/>
          <w:bCs/>
          <w:sz w:val="18"/>
        </w:rPr>
        <w:t>Maximum daily dose</w:t>
      </w:r>
      <w:r>
        <w:rPr>
          <w:rFonts w:cs="Arial"/>
          <w:bCs/>
          <w:sz w:val="18"/>
        </w:rPr>
        <w:t>:</w:t>
      </w:r>
      <w:r w:rsidRPr="00A06346">
        <w:rPr>
          <w:rFonts w:cs="Arial"/>
          <w:bCs/>
          <w:sz w:val="18"/>
        </w:rPr>
        <w:t xml:space="preserve"> 4</w:t>
      </w:r>
      <w:r>
        <w:rPr>
          <w:rFonts w:cs="Arial"/>
          <w:bCs/>
          <w:sz w:val="18"/>
        </w:rPr>
        <w:t>5</w:t>
      </w:r>
      <w:r w:rsidRPr="00A06346">
        <w:rPr>
          <w:rFonts w:cs="Arial"/>
          <w:bCs/>
          <w:sz w:val="18"/>
        </w:rPr>
        <w:t>0</w:t>
      </w:r>
      <w:r>
        <w:rPr>
          <w:rFonts w:cs="Arial"/>
          <w:bCs/>
          <w:sz w:val="18"/>
        </w:rPr>
        <w:t> </w:t>
      </w:r>
      <w:r w:rsidRPr="00A06346">
        <w:rPr>
          <w:rFonts w:cs="Arial"/>
          <w:bCs/>
          <w:sz w:val="18"/>
        </w:rPr>
        <w:t>mg</w:t>
      </w:r>
      <w:r>
        <w:rPr>
          <w:rFonts w:cs="Arial"/>
          <w:bCs/>
          <w:sz w:val="18"/>
        </w:rPr>
        <w:t>.</w:t>
      </w:r>
    </w:p>
    <w:p w14:paraId="07874F34" w14:textId="77777777" w:rsidR="0068052C" w:rsidRPr="004B0E7B" w:rsidRDefault="0068052C" w:rsidP="003841AD">
      <w:pPr>
        <w:spacing w:after="0" w:line="240" w:lineRule="auto"/>
        <w:jc w:val="both"/>
        <w:rPr>
          <w:rFonts w:ascii="Arial" w:hAnsi="Arial"/>
          <w:b/>
          <w:bCs/>
          <w:color w:val="000000"/>
          <w:sz w:val="18"/>
        </w:rPr>
      </w:pPr>
      <w:r w:rsidRPr="004B0E7B">
        <w:rPr>
          <w:rFonts w:ascii="Arial" w:hAnsi="Arial"/>
          <w:b/>
          <w:bCs/>
          <w:color w:val="000000"/>
          <w:sz w:val="18"/>
        </w:rPr>
        <w:t>PLUS</w:t>
      </w:r>
    </w:p>
    <w:p w14:paraId="6CF63005" w14:textId="77777777" w:rsidR="0068052C" w:rsidRPr="004B0E7B" w:rsidRDefault="0068052C" w:rsidP="00233E39">
      <w:pPr>
        <w:pStyle w:val="ep3"/>
        <w:numPr>
          <w:ilvl w:val="0"/>
          <w:numId w:val="14"/>
        </w:numPr>
        <w:spacing w:line="240" w:lineRule="auto"/>
        <w:rPr>
          <w:rFonts w:cs="Arial"/>
          <w:color w:val="000000"/>
          <w:sz w:val="18"/>
        </w:rPr>
      </w:pPr>
      <w:r w:rsidRPr="004B0E7B">
        <w:rPr>
          <w:rFonts w:cs="Arial"/>
          <w:bCs/>
          <w:sz w:val="18"/>
        </w:rPr>
        <w:t>Pyrazinamide</w:t>
      </w:r>
      <w:r w:rsidRPr="004B0E7B">
        <w:rPr>
          <w:rFonts w:cs="Arial"/>
          <w:color w:val="000000"/>
          <w:sz w:val="18"/>
        </w:rPr>
        <w:t xml:space="preserve">, oral, </w:t>
      </w:r>
      <w:r>
        <w:rPr>
          <w:rFonts w:cs="Arial"/>
          <w:color w:val="000000"/>
          <w:sz w:val="18"/>
        </w:rPr>
        <w:t xml:space="preserve">35 - </w:t>
      </w:r>
      <w:r w:rsidRPr="004B0E7B">
        <w:rPr>
          <w:rFonts w:cs="Arial"/>
          <w:color w:val="000000"/>
          <w:sz w:val="18"/>
        </w:rPr>
        <w:t>4</w:t>
      </w:r>
      <w:r>
        <w:rPr>
          <w:rFonts w:cs="Arial"/>
          <w:color w:val="000000"/>
          <w:sz w:val="18"/>
        </w:rPr>
        <w:t>5 </w:t>
      </w:r>
      <w:r w:rsidRPr="004B0E7B">
        <w:rPr>
          <w:rFonts w:cs="Arial"/>
          <w:color w:val="000000"/>
          <w:sz w:val="18"/>
        </w:rPr>
        <w:t>mg/kg as a single daily dose.</w:t>
      </w:r>
    </w:p>
    <w:p w14:paraId="3B9D0E24" w14:textId="77777777" w:rsidR="0068052C" w:rsidRPr="001332E2" w:rsidRDefault="0068052C" w:rsidP="00233E39">
      <w:pPr>
        <w:pStyle w:val="ep3"/>
        <w:numPr>
          <w:ilvl w:val="1"/>
          <w:numId w:val="14"/>
        </w:numPr>
        <w:spacing w:line="240" w:lineRule="auto"/>
        <w:ind w:left="851" w:hanging="425"/>
        <w:rPr>
          <w:rFonts w:cs="Arial"/>
          <w:bCs/>
          <w:sz w:val="18"/>
        </w:rPr>
      </w:pPr>
      <w:r w:rsidRPr="00022F92">
        <w:rPr>
          <w:rFonts w:cs="Arial"/>
          <w:bCs/>
          <w:sz w:val="18"/>
        </w:rPr>
        <w:t>Maximum daily dose: 2</w:t>
      </w:r>
      <w:r w:rsidRPr="001332E2">
        <w:rPr>
          <w:rFonts w:cs="Arial"/>
          <w:bCs/>
          <w:sz w:val="18"/>
        </w:rPr>
        <w:t>000 mg.</w:t>
      </w:r>
    </w:p>
    <w:p w14:paraId="13346002" w14:textId="77777777" w:rsidR="0068052C" w:rsidRPr="004B0E7B" w:rsidRDefault="0068052C" w:rsidP="003841AD">
      <w:pPr>
        <w:spacing w:after="0" w:line="240" w:lineRule="auto"/>
        <w:jc w:val="both"/>
        <w:rPr>
          <w:rFonts w:ascii="Arial" w:hAnsi="Arial"/>
          <w:b/>
          <w:color w:val="000000"/>
          <w:sz w:val="18"/>
        </w:rPr>
      </w:pPr>
      <w:r w:rsidRPr="004B0E7B">
        <w:rPr>
          <w:rFonts w:ascii="Arial" w:hAnsi="Arial"/>
          <w:b/>
          <w:bCs/>
          <w:color w:val="000000"/>
          <w:sz w:val="18"/>
        </w:rPr>
        <w:t>PLUS</w:t>
      </w:r>
    </w:p>
    <w:p w14:paraId="5B53F9E7" w14:textId="77777777" w:rsidR="0068052C" w:rsidRPr="004B0E7B" w:rsidRDefault="0068052C" w:rsidP="00233E39">
      <w:pPr>
        <w:pStyle w:val="ep3"/>
        <w:numPr>
          <w:ilvl w:val="0"/>
          <w:numId w:val="14"/>
        </w:numPr>
        <w:spacing w:line="240" w:lineRule="auto"/>
        <w:rPr>
          <w:rFonts w:cs="Arial"/>
          <w:color w:val="000000"/>
          <w:sz w:val="18"/>
        </w:rPr>
      </w:pPr>
      <w:r w:rsidRPr="004B0E7B">
        <w:rPr>
          <w:rFonts w:cs="Arial"/>
          <w:bCs/>
          <w:sz w:val="18"/>
        </w:rPr>
        <w:t>Ethionamide</w:t>
      </w:r>
      <w:r w:rsidRPr="004B0E7B">
        <w:rPr>
          <w:rFonts w:cs="Arial"/>
          <w:color w:val="000000"/>
          <w:sz w:val="18"/>
        </w:rPr>
        <w:t xml:space="preserve">, oral, </w:t>
      </w:r>
      <w:r>
        <w:rPr>
          <w:rFonts w:cs="Arial"/>
          <w:color w:val="000000"/>
          <w:sz w:val="18"/>
        </w:rPr>
        <w:t>17.5 to 22.5 </w:t>
      </w:r>
      <w:r w:rsidRPr="004B0E7B">
        <w:rPr>
          <w:rFonts w:cs="Arial"/>
          <w:color w:val="000000"/>
          <w:sz w:val="18"/>
        </w:rPr>
        <w:t>mg/kg as a single daily dose.</w:t>
      </w:r>
    </w:p>
    <w:p w14:paraId="3FA6F034" w14:textId="77777777" w:rsidR="0068052C" w:rsidRPr="00AB24E9" w:rsidRDefault="0068052C" w:rsidP="00233E39">
      <w:pPr>
        <w:pStyle w:val="ep3"/>
        <w:numPr>
          <w:ilvl w:val="1"/>
          <w:numId w:val="14"/>
        </w:numPr>
        <w:spacing w:line="240" w:lineRule="auto"/>
        <w:ind w:left="851" w:hanging="425"/>
        <w:rPr>
          <w:rFonts w:cs="Arial"/>
          <w:bCs/>
          <w:sz w:val="18"/>
        </w:rPr>
      </w:pPr>
      <w:r w:rsidRPr="00AB24E9">
        <w:rPr>
          <w:rFonts w:cs="Arial"/>
          <w:bCs/>
          <w:sz w:val="18"/>
        </w:rPr>
        <w:t>Maximum daily dose: 1000 mg.</w:t>
      </w:r>
    </w:p>
    <w:p w14:paraId="56C342D1" w14:textId="77777777" w:rsidR="002309CF" w:rsidRDefault="002309CF" w:rsidP="003841AD">
      <w:pPr>
        <w:pStyle w:val="ep3"/>
        <w:spacing w:line="240" w:lineRule="auto"/>
        <w:rPr>
          <w:rFonts w:cs="Arial"/>
          <w:bCs/>
          <w:sz w:val="18"/>
        </w:rPr>
      </w:pPr>
    </w:p>
    <w:p w14:paraId="30CCF14E" w14:textId="5246B2AA" w:rsidR="006161B7" w:rsidRPr="006161B7" w:rsidRDefault="006161B7" w:rsidP="006161B7">
      <w:pPr>
        <w:spacing w:after="0" w:line="240" w:lineRule="auto"/>
        <w:jc w:val="both"/>
        <w:rPr>
          <w:rFonts w:ascii="Arial" w:hAnsi="Arial"/>
          <w:b/>
          <w:i/>
          <w:iCs/>
          <w:sz w:val="16"/>
          <w:szCs w:val="16"/>
        </w:rPr>
      </w:pPr>
      <w:r w:rsidRPr="00B42BA8">
        <w:rPr>
          <w:rFonts w:ascii="Arial" w:hAnsi="Arial"/>
          <w:b/>
          <w:i/>
          <w:iCs/>
          <w:sz w:val="16"/>
          <w:szCs w:val="16"/>
        </w:rPr>
        <w:t xml:space="preserve">Table </w:t>
      </w:r>
      <w:r>
        <w:rPr>
          <w:rFonts w:ascii="Arial" w:hAnsi="Arial"/>
          <w:b/>
          <w:i/>
          <w:iCs/>
          <w:sz w:val="16"/>
          <w:szCs w:val="16"/>
        </w:rPr>
        <w:t>5:</w:t>
      </w:r>
      <w:r w:rsidRPr="00B42BA8">
        <w:rPr>
          <w:rFonts w:ascii="Arial" w:hAnsi="Arial"/>
          <w:b/>
          <w:i/>
          <w:iCs/>
          <w:sz w:val="16"/>
          <w:szCs w:val="16"/>
        </w:rPr>
        <w:t xml:space="preserve">  </w:t>
      </w:r>
      <w:r w:rsidR="00B30B08" w:rsidRPr="00372D0D">
        <w:rPr>
          <w:rFonts w:ascii="Arial" w:hAnsi="Arial"/>
          <w:b/>
          <w:i/>
          <w:sz w:val="16"/>
          <w:szCs w:val="16"/>
        </w:rPr>
        <w:t>TB dosing chart for children and adolescents &lt;1</w:t>
      </w:r>
      <w:r w:rsidR="00044D9A">
        <w:rPr>
          <w:rFonts w:ascii="Arial" w:hAnsi="Arial"/>
          <w:b/>
          <w:i/>
          <w:sz w:val="16"/>
          <w:szCs w:val="16"/>
        </w:rPr>
        <w:t>5</w:t>
      </w:r>
      <w:r w:rsidR="00B30B08" w:rsidRPr="00372D0D">
        <w:rPr>
          <w:rFonts w:ascii="Arial" w:hAnsi="Arial"/>
          <w:b/>
          <w:i/>
          <w:sz w:val="16"/>
          <w:szCs w:val="16"/>
        </w:rPr>
        <w:t xml:space="preserve"> years with confirmed or clinically diagnosed </w:t>
      </w:r>
      <w:r w:rsidR="00B30B08">
        <w:rPr>
          <w:rFonts w:ascii="Arial" w:hAnsi="Arial"/>
          <w:b/>
          <w:i/>
          <w:sz w:val="16"/>
          <w:szCs w:val="16"/>
        </w:rPr>
        <w:t>d</w:t>
      </w:r>
      <w:r w:rsidR="00B30B08" w:rsidRPr="00372D0D">
        <w:rPr>
          <w:rFonts w:ascii="Arial" w:hAnsi="Arial"/>
          <w:b/>
          <w:i/>
          <w:sz w:val="16"/>
          <w:szCs w:val="16"/>
        </w:rPr>
        <w:t>rug-</w:t>
      </w:r>
      <w:r w:rsidR="00B30B08">
        <w:rPr>
          <w:rFonts w:ascii="Arial" w:hAnsi="Arial"/>
          <w:b/>
          <w:i/>
          <w:sz w:val="16"/>
          <w:szCs w:val="16"/>
        </w:rPr>
        <w:t>s</w:t>
      </w:r>
      <w:r w:rsidR="00B30B08" w:rsidRPr="00372D0D">
        <w:rPr>
          <w:rFonts w:ascii="Arial" w:hAnsi="Arial"/>
          <w:b/>
          <w:i/>
          <w:sz w:val="16"/>
          <w:szCs w:val="16"/>
        </w:rPr>
        <w:t>usceptible</w:t>
      </w:r>
      <w:r w:rsidR="00B30B08" w:rsidRPr="00372D0D">
        <w:rPr>
          <w:rFonts w:ascii="Arial" w:hAnsi="Arial"/>
          <w:b/>
          <w:i/>
          <w:sz w:val="16"/>
          <w:szCs w:val="16"/>
          <w:u w:val="single"/>
        </w:rPr>
        <w:t xml:space="preserve"> TB</w:t>
      </w:r>
      <w:r w:rsidR="00B30B08">
        <w:rPr>
          <w:rFonts w:ascii="Arial" w:hAnsi="Arial"/>
          <w:b/>
          <w:i/>
          <w:sz w:val="16"/>
          <w:szCs w:val="16"/>
          <w:u w:val="single"/>
        </w:rPr>
        <w:t>M</w:t>
      </w:r>
      <w:r w:rsidR="00B30B08" w:rsidRPr="00372D0D">
        <w:rPr>
          <w:rFonts w:ascii="Arial" w:hAnsi="Arial"/>
          <w:b/>
          <w:i/>
          <w:sz w:val="16"/>
          <w:szCs w:val="16"/>
          <w:u w:val="single"/>
        </w:rPr>
        <w:t>/CNS TB/ Miliary TB).</w:t>
      </w:r>
    </w:p>
    <w:tbl>
      <w:tblPr>
        <w:tblStyle w:val="TableGrid"/>
        <w:tblW w:w="6115" w:type="dxa"/>
        <w:tblLayout w:type="fixed"/>
        <w:tblLook w:val="04A0" w:firstRow="1" w:lastRow="0" w:firstColumn="1" w:lastColumn="0" w:noHBand="0" w:noVBand="1"/>
      </w:tblPr>
      <w:tblGrid>
        <w:gridCol w:w="985"/>
        <w:gridCol w:w="2160"/>
        <w:gridCol w:w="1530"/>
        <w:gridCol w:w="1440"/>
      </w:tblGrid>
      <w:tr w:rsidR="002309CF" w:rsidRPr="00AB24E9" w14:paraId="51A461AA" w14:textId="77777777" w:rsidTr="008E1134">
        <w:tc>
          <w:tcPr>
            <w:tcW w:w="985" w:type="dxa"/>
            <w:vMerge w:val="restart"/>
            <w:shd w:val="clear" w:color="auto" w:fill="D9D9D9" w:themeFill="background1" w:themeFillShade="D9"/>
            <w:vAlign w:val="center"/>
          </w:tcPr>
          <w:p w14:paraId="7D7FD2BE" w14:textId="77777777" w:rsidR="002309CF" w:rsidRPr="00801217" w:rsidRDefault="002309CF" w:rsidP="003841AD">
            <w:pPr>
              <w:jc w:val="center"/>
              <w:rPr>
                <w:rFonts w:ascii="Arial" w:hAnsi="Arial" w:cs="Arial"/>
                <w:b/>
                <w:sz w:val="16"/>
                <w:szCs w:val="16"/>
              </w:rPr>
            </w:pPr>
            <w:r w:rsidRPr="00801217">
              <w:rPr>
                <w:rFonts w:ascii="Arial" w:hAnsi="Arial" w:cs="Arial"/>
                <w:b/>
                <w:sz w:val="16"/>
                <w:szCs w:val="16"/>
              </w:rPr>
              <w:t>Body</w:t>
            </w:r>
          </w:p>
          <w:p w14:paraId="2BC4B5AA" w14:textId="77777777" w:rsidR="002309CF" w:rsidRPr="00801217" w:rsidRDefault="002309CF" w:rsidP="003841AD">
            <w:pPr>
              <w:jc w:val="center"/>
              <w:rPr>
                <w:rFonts w:ascii="Arial" w:hAnsi="Arial" w:cs="Arial"/>
                <w:b/>
                <w:sz w:val="16"/>
                <w:szCs w:val="16"/>
              </w:rPr>
            </w:pPr>
            <w:r w:rsidRPr="00801217">
              <w:rPr>
                <w:rFonts w:ascii="Arial" w:hAnsi="Arial" w:cs="Arial"/>
                <w:b/>
                <w:sz w:val="16"/>
                <w:szCs w:val="16"/>
              </w:rPr>
              <w:t>weight</w:t>
            </w:r>
          </w:p>
          <w:p w14:paraId="347A114D" w14:textId="77777777" w:rsidR="002309CF" w:rsidRPr="009A7FBD" w:rsidRDefault="002309CF" w:rsidP="003841AD">
            <w:pPr>
              <w:jc w:val="center"/>
              <w:rPr>
                <w:rFonts w:ascii="Arial" w:hAnsi="Arial" w:cs="Arial"/>
                <w:sz w:val="18"/>
                <w:szCs w:val="18"/>
              </w:rPr>
            </w:pPr>
          </w:p>
        </w:tc>
        <w:tc>
          <w:tcPr>
            <w:tcW w:w="5130" w:type="dxa"/>
            <w:gridSpan w:val="3"/>
            <w:shd w:val="clear" w:color="auto" w:fill="C3EFEB"/>
            <w:vAlign w:val="center"/>
          </w:tcPr>
          <w:p w14:paraId="49F688F2" w14:textId="77777777" w:rsidR="002309CF" w:rsidRPr="00801217" w:rsidRDefault="002309CF" w:rsidP="003841AD">
            <w:pPr>
              <w:jc w:val="center"/>
              <w:rPr>
                <w:rFonts w:ascii="Arial" w:hAnsi="Arial" w:cs="Arial"/>
                <w:b/>
                <w:sz w:val="16"/>
                <w:szCs w:val="16"/>
              </w:rPr>
            </w:pPr>
            <w:r w:rsidRPr="00801217">
              <w:rPr>
                <w:rFonts w:ascii="Arial" w:hAnsi="Arial" w:cs="Arial"/>
                <w:b/>
                <w:sz w:val="16"/>
                <w:szCs w:val="16"/>
              </w:rPr>
              <w:t>Single phase of treatment, 6–9 months</w:t>
            </w:r>
          </w:p>
          <w:p w14:paraId="11F07AD1" w14:textId="77777777" w:rsidR="002309CF" w:rsidRPr="00AB24E9" w:rsidRDefault="002309CF" w:rsidP="003841AD">
            <w:pPr>
              <w:jc w:val="center"/>
              <w:rPr>
                <w:rFonts w:ascii="Arial" w:hAnsi="Arial" w:cs="Arial"/>
                <w:b/>
                <w:sz w:val="18"/>
                <w:szCs w:val="18"/>
              </w:rPr>
            </w:pPr>
            <w:r w:rsidRPr="00801217">
              <w:rPr>
                <w:rFonts w:ascii="Arial" w:hAnsi="Arial" w:cs="Arial"/>
                <w:b/>
                <w:sz w:val="16"/>
                <w:szCs w:val="16"/>
              </w:rPr>
              <w:t>Once daily; 7 days a week</w:t>
            </w:r>
          </w:p>
        </w:tc>
      </w:tr>
      <w:tr w:rsidR="002309CF" w:rsidRPr="008029DC" w14:paraId="0A512614" w14:textId="77777777" w:rsidTr="008E1134">
        <w:trPr>
          <w:trHeight w:val="207"/>
        </w:trPr>
        <w:tc>
          <w:tcPr>
            <w:tcW w:w="985" w:type="dxa"/>
            <w:vMerge/>
            <w:shd w:val="clear" w:color="auto" w:fill="D9D9D9" w:themeFill="background1" w:themeFillShade="D9"/>
            <w:vAlign w:val="center"/>
          </w:tcPr>
          <w:p w14:paraId="2A43AA60" w14:textId="77777777" w:rsidR="002309CF" w:rsidRPr="009A7FBD" w:rsidRDefault="002309CF" w:rsidP="003841AD">
            <w:pPr>
              <w:rPr>
                <w:rFonts w:ascii="Arial" w:hAnsi="Arial" w:cs="Arial"/>
                <w:sz w:val="18"/>
                <w:szCs w:val="18"/>
              </w:rPr>
            </w:pPr>
          </w:p>
        </w:tc>
        <w:tc>
          <w:tcPr>
            <w:tcW w:w="2160" w:type="dxa"/>
            <w:shd w:val="clear" w:color="auto" w:fill="FAE2D5" w:themeFill="accent2" w:themeFillTint="33"/>
          </w:tcPr>
          <w:p w14:paraId="00EBE2C5" w14:textId="77777777" w:rsidR="002309CF" w:rsidRPr="008029DC" w:rsidRDefault="002309CF" w:rsidP="003841AD">
            <w:pPr>
              <w:pStyle w:val="Pa21"/>
              <w:spacing w:line="240" w:lineRule="auto"/>
              <w:jc w:val="center"/>
              <w:rPr>
                <w:rFonts w:ascii="Arial" w:hAnsi="Arial" w:cs="Arial"/>
                <w:color w:val="211D1E"/>
                <w:sz w:val="14"/>
                <w:szCs w:val="14"/>
              </w:rPr>
            </w:pPr>
            <w:r w:rsidRPr="008029DC">
              <w:rPr>
                <w:rStyle w:val="A4"/>
                <w:rFonts w:ascii="Arial" w:hAnsi="Arial" w:cs="Arial"/>
                <w:sz w:val="14"/>
                <w:szCs w:val="14"/>
              </w:rPr>
              <w:t xml:space="preserve">Isoniazid (H): 15-20 </w:t>
            </w:r>
            <w:r>
              <w:rPr>
                <w:rStyle w:val="A4"/>
                <w:rFonts w:ascii="Arial" w:hAnsi="Arial" w:cs="Arial"/>
                <w:sz w:val="14"/>
                <w:szCs w:val="14"/>
              </w:rPr>
              <w:t>m</w:t>
            </w:r>
            <w:r w:rsidRPr="008029DC">
              <w:rPr>
                <w:rStyle w:val="A4"/>
                <w:rFonts w:ascii="Arial" w:hAnsi="Arial" w:cs="Arial"/>
                <w:sz w:val="14"/>
                <w:szCs w:val="14"/>
              </w:rPr>
              <w:t xml:space="preserve">g/kg, maximum dose 450 mg </w:t>
            </w:r>
          </w:p>
          <w:p w14:paraId="74675463" w14:textId="77777777" w:rsidR="002309CF" w:rsidRPr="008029DC" w:rsidRDefault="002309CF" w:rsidP="003841AD">
            <w:pPr>
              <w:jc w:val="center"/>
              <w:rPr>
                <w:rFonts w:ascii="Arial" w:hAnsi="Arial" w:cs="Arial"/>
                <w:b/>
                <w:sz w:val="14"/>
                <w:szCs w:val="14"/>
              </w:rPr>
            </w:pPr>
            <w:r w:rsidRPr="008029DC">
              <w:rPr>
                <w:rStyle w:val="A4"/>
                <w:rFonts w:ascii="Arial" w:eastAsia="Yu Gothic Light" w:hAnsi="Arial" w:cs="Arial"/>
                <w:sz w:val="14"/>
                <w:szCs w:val="14"/>
              </w:rPr>
              <w:t xml:space="preserve">Rifampicin (R): 22.5-30 </w:t>
            </w:r>
            <w:r>
              <w:rPr>
                <w:rStyle w:val="A4"/>
                <w:rFonts w:ascii="Arial" w:eastAsia="Yu Gothic Light" w:hAnsi="Arial" w:cs="Arial"/>
                <w:sz w:val="14"/>
                <w:szCs w:val="14"/>
              </w:rPr>
              <w:t>m</w:t>
            </w:r>
            <w:r w:rsidRPr="008029DC">
              <w:rPr>
                <w:rStyle w:val="A4"/>
                <w:rFonts w:ascii="Arial" w:eastAsia="Yu Gothic Light" w:hAnsi="Arial" w:cs="Arial"/>
                <w:sz w:val="14"/>
                <w:szCs w:val="14"/>
              </w:rPr>
              <w:t xml:space="preserve">g/kg, maximum dose 900 mg </w:t>
            </w:r>
          </w:p>
        </w:tc>
        <w:tc>
          <w:tcPr>
            <w:tcW w:w="1530" w:type="dxa"/>
            <w:shd w:val="clear" w:color="auto" w:fill="FAE2D5" w:themeFill="accent2" w:themeFillTint="33"/>
          </w:tcPr>
          <w:p w14:paraId="3B1D5C58" w14:textId="77777777" w:rsidR="002309CF" w:rsidRPr="008029DC" w:rsidRDefault="002309CF" w:rsidP="003841AD">
            <w:pPr>
              <w:pStyle w:val="Pa21"/>
              <w:spacing w:line="240" w:lineRule="auto"/>
              <w:jc w:val="center"/>
              <w:rPr>
                <w:rFonts w:ascii="Arial" w:hAnsi="Arial" w:cs="Arial"/>
                <w:color w:val="211D1E"/>
                <w:sz w:val="14"/>
                <w:szCs w:val="14"/>
              </w:rPr>
            </w:pPr>
            <w:r w:rsidRPr="008029DC">
              <w:rPr>
                <w:rStyle w:val="A4"/>
                <w:rFonts w:ascii="Arial" w:hAnsi="Arial" w:cs="Arial"/>
                <w:sz w:val="14"/>
                <w:szCs w:val="14"/>
              </w:rPr>
              <w:t xml:space="preserve">Pyrazinamide (Z): </w:t>
            </w:r>
          </w:p>
          <w:p w14:paraId="706C5D14" w14:textId="77777777" w:rsidR="002309CF" w:rsidRPr="008029DC" w:rsidRDefault="002309CF" w:rsidP="003841AD">
            <w:pPr>
              <w:pStyle w:val="Pa21"/>
              <w:spacing w:line="240" w:lineRule="auto"/>
              <w:jc w:val="center"/>
              <w:rPr>
                <w:rFonts w:ascii="Arial" w:hAnsi="Arial" w:cs="Arial"/>
                <w:b/>
                <w:sz w:val="14"/>
                <w:szCs w:val="14"/>
              </w:rPr>
            </w:pPr>
            <w:r w:rsidRPr="008029DC">
              <w:rPr>
                <w:rStyle w:val="A4"/>
                <w:rFonts w:ascii="Arial" w:hAnsi="Arial" w:cs="Arial"/>
                <w:sz w:val="14"/>
                <w:szCs w:val="14"/>
              </w:rPr>
              <w:t xml:space="preserve">35-45 mg/kg, maximum dose 2 g </w:t>
            </w:r>
          </w:p>
        </w:tc>
        <w:tc>
          <w:tcPr>
            <w:tcW w:w="1440" w:type="dxa"/>
            <w:shd w:val="clear" w:color="auto" w:fill="FAE2D5" w:themeFill="accent2" w:themeFillTint="33"/>
          </w:tcPr>
          <w:p w14:paraId="083BC28D" w14:textId="77777777" w:rsidR="002309CF" w:rsidRPr="008029DC" w:rsidRDefault="002309CF" w:rsidP="003841AD">
            <w:pPr>
              <w:pStyle w:val="Pa21"/>
              <w:spacing w:line="240" w:lineRule="auto"/>
              <w:jc w:val="center"/>
              <w:rPr>
                <w:rFonts w:ascii="Arial" w:hAnsi="Arial" w:cs="Arial"/>
                <w:color w:val="211D1E"/>
                <w:sz w:val="14"/>
                <w:szCs w:val="14"/>
              </w:rPr>
            </w:pPr>
            <w:r w:rsidRPr="008029DC">
              <w:rPr>
                <w:rStyle w:val="A4"/>
                <w:rFonts w:ascii="Arial" w:hAnsi="Arial" w:cs="Arial"/>
                <w:sz w:val="14"/>
                <w:szCs w:val="14"/>
              </w:rPr>
              <w:t xml:space="preserve">Ethionamide (Eto): </w:t>
            </w:r>
          </w:p>
          <w:p w14:paraId="77A35F7B" w14:textId="77777777" w:rsidR="002309CF" w:rsidRPr="008029DC" w:rsidRDefault="002309CF" w:rsidP="003841AD">
            <w:pPr>
              <w:pStyle w:val="Pa21"/>
              <w:spacing w:line="240" w:lineRule="auto"/>
              <w:jc w:val="center"/>
              <w:rPr>
                <w:rFonts w:ascii="Arial" w:hAnsi="Arial" w:cs="Arial"/>
                <w:color w:val="211D1E"/>
                <w:sz w:val="14"/>
                <w:szCs w:val="14"/>
              </w:rPr>
            </w:pPr>
            <w:r w:rsidRPr="008029DC">
              <w:rPr>
                <w:rStyle w:val="A4"/>
                <w:rFonts w:ascii="Arial" w:hAnsi="Arial" w:cs="Arial"/>
                <w:sz w:val="14"/>
                <w:szCs w:val="14"/>
              </w:rPr>
              <w:t xml:space="preserve">17.5-22.5 mg/kg, </w:t>
            </w:r>
          </w:p>
          <w:p w14:paraId="5192DDBB" w14:textId="77777777" w:rsidR="002309CF" w:rsidRPr="008029DC" w:rsidRDefault="002309CF" w:rsidP="003841AD">
            <w:pPr>
              <w:jc w:val="center"/>
              <w:rPr>
                <w:rFonts w:ascii="Arial" w:hAnsi="Arial" w:cs="Arial"/>
                <w:b/>
                <w:sz w:val="14"/>
                <w:szCs w:val="14"/>
              </w:rPr>
            </w:pPr>
            <w:r w:rsidRPr="008029DC">
              <w:rPr>
                <w:rStyle w:val="A4"/>
                <w:rFonts w:ascii="Arial" w:eastAsia="Yu Gothic Light" w:hAnsi="Arial" w:cs="Arial"/>
                <w:sz w:val="14"/>
                <w:szCs w:val="14"/>
              </w:rPr>
              <w:t xml:space="preserve">maximum dose 1 g </w:t>
            </w:r>
          </w:p>
        </w:tc>
      </w:tr>
      <w:tr w:rsidR="002309CF" w:rsidRPr="00801217" w14:paraId="19BCC01B" w14:textId="77777777" w:rsidTr="008E1134">
        <w:trPr>
          <w:trHeight w:val="403"/>
        </w:trPr>
        <w:tc>
          <w:tcPr>
            <w:tcW w:w="985" w:type="dxa"/>
            <w:vMerge/>
            <w:shd w:val="clear" w:color="auto" w:fill="D9D9D9" w:themeFill="background1" w:themeFillShade="D9"/>
            <w:vAlign w:val="center"/>
          </w:tcPr>
          <w:p w14:paraId="662E8A41" w14:textId="77777777" w:rsidR="002309CF" w:rsidRPr="009A7FBD" w:rsidRDefault="002309CF" w:rsidP="003841AD">
            <w:pPr>
              <w:rPr>
                <w:rFonts w:ascii="Arial" w:hAnsi="Arial" w:cs="Arial"/>
                <w:sz w:val="18"/>
                <w:szCs w:val="18"/>
              </w:rPr>
            </w:pPr>
          </w:p>
        </w:tc>
        <w:tc>
          <w:tcPr>
            <w:tcW w:w="2160" w:type="dxa"/>
            <w:shd w:val="clear" w:color="auto" w:fill="C3EFEB"/>
          </w:tcPr>
          <w:p w14:paraId="227ADA46" w14:textId="77777777" w:rsidR="002309CF" w:rsidRPr="00801217" w:rsidRDefault="002309CF" w:rsidP="003841AD">
            <w:pPr>
              <w:jc w:val="center"/>
              <w:rPr>
                <w:rFonts w:ascii="Arial" w:hAnsi="Arial" w:cs="Arial"/>
                <w:b/>
                <w:bCs/>
                <w:sz w:val="16"/>
                <w:szCs w:val="16"/>
              </w:rPr>
            </w:pPr>
            <w:r w:rsidRPr="00801217">
              <w:rPr>
                <w:rFonts w:ascii="Arial" w:hAnsi="Arial" w:cs="Arial"/>
                <w:b/>
                <w:bCs/>
                <w:sz w:val="16"/>
                <w:szCs w:val="16"/>
              </w:rPr>
              <w:t>HR</w:t>
            </w:r>
          </w:p>
          <w:p w14:paraId="5E14702B"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50/75 mg dispersible tablet (scored)</w:t>
            </w:r>
          </w:p>
          <w:p w14:paraId="511FF910"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OR</w:t>
            </w:r>
          </w:p>
          <w:p w14:paraId="52A2B3AD"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50/75 mg/4ml suspension *</w:t>
            </w:r>
          </w:p>
        </w:tc>
        <w:tc>
          <w:tcPr>
            <w:tcW w:w="1530" w:type="dxa"/>
            <w:shd w:val="clear" w:color="auto" w:fill="C3EFEB"/>
          </w:tcPr>
          <w:p w14:paraId="46D3DE05" w14:textId="77777777" w:rsidR="002309CF" w:rsidRPr="00801217" w:rsidRDefault="002309CF" w:rsidP="003841AD">
            <w:pPr>
              <w:jc w:val="center"/>
              <w:rPr>
                <w:rFonts w:ascii="Arial" w:hAnsi="Arial" w:cs="Arial"/>
                <w:b/>
                <w:bCs/>
                <w:sz w:val="16"/>
                <w:szCs w:val="16"/>
              </w:rPr>
            </w:pPr>
            <w:r w:rsidRPr="00801217">
              <w:rPr>
                <w:rFonts w:ascii="Arial" w:hAnsi="Arial" w:cs="Arial"/>
                <w:b/>
                <w:bCs/>
                <w:sz w:val="16"/>
                <w:szCs w:val="16"/>
              </w:rPr>
              <w:t>Z</w:t>
            </w:r>
          </w:p>
          <w:p w14:paraId="48F94E6B"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 xml:space="preserve">500 mg tablet (scored) </w:t>
            </w:r>
            <w:r w:rsidRPr="00801217">
              <w:rPr>
                <w:rFonts w:ascii="Arial" w:hAnsi="Arial" w:cs="Arial"/>
                <w:b/>
                <w:sz w:val="16"/>
                <w:szCs w:val="16"/>
              </w:rPr>
              <w:t>OR</w:t>
            </w:r>
          </w:p>
          <w:p w14:paraId="1F42283A"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500 mg/8 mL suspension**</w:t>
            </w:r>
          </w:p>
        </w:tc>
        <w:tc>
          <w:tcPr>
            <w:tcW w:w="1440" w:type="dxa"/>
            <w:shd w:val="clear" w:color="auto" w:fill="C3EFEB"/>
          </w:tcPr>
          <w:p w14:paraId="480E0C3E" w14:textId="77777777" w:rsidR="002309CF" w:rsidRPr="00801217" w:rsidRDefault="002309CF" w:rsidP="003841AD">
            <w:pPr>
              <w:jc w:val="center"/>
              <w:rPr>
                <w:rFonts w:ascii="Arial" w:hAnsi="Arial" w:cs="Arial"/>
                <w:b/>
                <w:bCs/>
                <w:sz w:val="16"/>
                <w:szCs w:val="16"/>
              </w:rPr>
            </w:pPr>
            <w:r w:rsidRPr="00801217">
              <w:rPr>
                <w:rFonts w:ascii="Arial" w:hAnsi="Arial" w:cs="Arial"/>
                <w:b/>
                <w:bCs/>
                <w:sz w:val="16"/>
                <w:szCs w:val="16"/>
              </w:rPr>
              <w:t>Eto</w:t>
            </w:r>
          </w:p>
          <w:p w14:paraId="5DF871D3"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 xml:space="preserve">250 mg tablet (scored) </w:t>
            </w:r>
            <w:r w:rsidRPr="00801217">
              <w:rPr>
                <w:rFonts w:ascii="Arial" w:hAnsi="Arial" w:cs="Arial"/>
                <w:b/>
                <w:sz w:val="16"/>
                <w:szCs w:val="16"/>
              </w:rPr>
              <w:t>OR</w:t>
            </w:r>
          </w:p>
          <w:p w14:paraId="1F339A8C"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250 mg/8 mL suspension***</w:t>
            </w:r>
          </w:p>
        </w:tc>
      </w:tr>
      <w:tr w:rsidR="002309CF" w:rsidRPr="00801217" w14:paraId="59666354" w14:textId="77777777" w:rsidTr="008E1134">
        <w:tc>
          <w:tcPr>
            <w:tcW w:w="985" w:type="dxa"/>
            <w:shd w:val="clear" w:color="auto" w:fill="D9D9D9" w:themeFill="background1" w:themeFillShade="D9"/>
            <w:vAlign w:val="center"/>
          </w:tcPr>
          <w:p w14:paraId="79229E14"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&lt; 2</w:t>
            </w:r>
          </w:p>
        </w:tc>
        <w:tc>
          <w:tcPr>
            <w:tcW w:w="5130" w:type="dxa"/>
            <w:gridSpan w:val="3"/>
            <w:vAlign w:val="center"/>
          </w:tcPr>
          <w:p w14:paraId="4017500A" w14:textId="77777777" w:rsidR="002309CF" w:rsidRPr="00801217" w:rsidRDefault="002309CF" w:rsidP="003841AD">
            <w:pPr>
              <w:jc w:val="center"/>
              <w:rPr>
                <w:rFonts w:ascii="Arial" w:hAnsi="Arial" w:cs="Arial"/>
                <w:sz w:val="16"/>
                <w:szCs w:val="16"/>
              </w:rPr>
            </w:pPr>
            <w:r w:rsidRPr="00801217">
              <w:rPr>
                <w:rStyle w:val="A9"/>
                <w:rFonts w:ascii="Arial" w:hAnsi="Arial" w:cs="Arial"/>
                <w:sz w:val="16"/>
                <w:szCs w:val="16"/>
              </w:rPr>
              <w:t>Obtain Expert Advice</w:t>
            </w:r>
          </w:p>
        </w:tc>
      </w:tr>
      <w:tr w:rsidR="002309CF" w:rsidRPr="00801217" w14:paraId="0F1D07B3" w14:textId="77777777" w:rsidTr="008E1134">
        <w:tc>
          <w:tcPr>
            <w:tcW w:w="985" w:type="dxa"/>
            <w:shd w:val="clear" w:color="auto" w:fill="D9D9D9" w:themeFill="background1" w:themeFillShade="D9"/>
            <w:vAlign w:val="center"/>
          </w:tcPr>
          <w:p w14:paraId="47FD633C"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2–2.9</w:t>
            </w:r>
          </w:p>
        </w:tc>
        <w:tc>
          <w:tcPr>
            <w:tcW w:w="2160" w:type="dxa"/>
            <w:shd w:val="clear" w:color="auto" w:fill="C3EFEB"/>
            <w:vAlign w:val="center"/>
          </w:tcPr>
          <w:p w14:paraId="5ED4C6D8"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¾ tablet or 3 mL</w:t>
            </w:r>
          </w:p>
        </w:tc>
        <w:tc>
          <w:tcPr>
            <w:tcW w:w="1530" w:type="dxa"/>
            <w:shd w:val="clear" w:color="auto" w:fill="C3EFEB"/>
            <w:vAlign w:val="center"/>
          </w:tcPr>
          <w:p w14:paraId="23DD2257"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 mL</w:t>
            </w:r>
          </w:p>
        </w:tc>
        <w:tc>
          <w:tcPr>
            <w:tcW w:w="1440" w:type="dxa"/>
            <w:shd w:val="clear" w:color="auto" w:fill="C3EFEB"/>
            <w:vAlign w:val="center"/>
          </w:tcPr>
          <w:p w14:paraId="757B1D39"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1.5 mL</w:t>
            </w:r>
          </w:p>
        </w:tc>
      </w:tr>
      <w:tr w:rsidR="002309CF" w:rsidRPr="00801217" w14:paraId="4E27E5F6" w14:textId="77777777" w:rsidTr="008E1134">
        <w:tc>
          <w:tcPr>
            <w:tcW w:w="985" w:type="dxa"/>
            <w:shd w:val="clear" w:color="auto" w:fill="D9D9D9" w:themeFill="background1" w:themeFillShade="D9"/>
            <w:vAlign w:val="center"/>
          </w:tcPr>
          <w:p w14:paraId="67BD1865"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3–3.9</w:t>
            </w:r>
          </w:p>
        </w:tc>
        <w:tc>
          <w:tcPr>
            <w:tcW w:w="2160" w:type="dxa"/>
            <w:shd w:val="clear" w:color="auto" w:fill="C3EFEB"/>
            <w:vAlign w:val="center"/>
          </w:tcPr>
          <w:p w14:paraId="5C5DC7A3"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 xml:space="preserve">1½ tablets </w:t>
            </w:r>
          </w:p>
        </w:tc>
        <w:tc>
          <w:tcPr>
            <w:tcW w:w="1530" w:type="dxa"/>
            <w:shd w:val="clear" w:color="auto" w:fill="C3EFEB"/>
            <w:vAlign w:val="center"/>
          </w:tcPr>
          <w:p w14:paraId="14C0961A"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 mL</w:t>
            </w:r>
          </w:p>
        </w:tc>
        <w:tc>
          <w:tcPr>
            <w:tcW w:w="1440" w:type="dxa"/>
            <w:shd w:val="clear" w:color="auto" w:fill="C3EFEB"/>
            <w:vAlign w:val="center"/>
          </w:tcPr>
          <w:p w14:paraId="3B4B2DC6"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 mL</w:t>
            </w:r>
          </w:p>
        </w:tc>
      </w:tr>
      <w:tr w:rsidR="002309CF" w:rsidRPr="00801217" w14:paraId="16253884" w14:textId="77777777" w:rsidTr="008E1134">
        <w:tc>
          <w:tcPr>
            <w:tcW w:w="985" w:type="dxa"/>
            <w:shd w:val="clear" w:color="auto" w:fill="D9D9D9" w:themeFill="background1" w:themeFillShade="D9"/>
            <w:vAlign w:val="center"/>
          </w:tcPr>
          <w:p w14:paraId="6BADF0D2"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4–4.9</w:t>
            </w:r>
          </w:p>
        </w:tc>
        <w:tc>
          <w:tcPr>
            <w:tcW w:w="2160" w:type="dxa"/>
            <w:shd w:val="clear" w:color="auto" w:fill="C3EFEB"/>
            <w:vAlign w:val="center"/>
          </w:tcPr>
          <w:p w14:paraId="0AFC9C0F"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 xml:space="preserve">&lt; 3 months: 1½ tablets </w:t>
            </w:r>
          </w:p>
          <w:p w14:paraId="17FB90FE"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 3 months: 2 tablets</w:t>
            </w:r>
          </w:p>
        </w:tc>
        <w:tc>
          <w:tcPr>
            <w:tcW w:w="1530" w:type="dxa"/>
            <w:shd w:val="clear" w:color="auto" w:fill="C3EFEB"/>
            <w:vAlign w:val="center"/>
          </w:tcPr>
          <w:p w14:paraId="28F613D3"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2.5 mL</w:t>
            </w:r>
          </w:p>
        </w:tc>
        <w:tc>
          <w:tcPr>
            <w:tcW w:w="1440" w:type="dxa"/>
            <w:shd w:val="clear" w:color="auto" w:fill="C3EFEB"/>
            <w:vAlign w:val="center"/>
          </w:tcPr>
          <w:p w14:paraId="03635E4C"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2.5 mL</w:t>
            </w:r>
          </w:p>
        </w:tc>
      </w:tr>
      <w:tr w:rsidR="002309CF" w:rsidRPr="00801217" w14:paraId="114A9907" w14:textId="77777777" w:rsidTr="008E1134">
        <w:tc>
          <w:tcPr>
            <w:tcW w:w="985" w:type="dxa"/>
            <w:shd w:val="clear" w:color="auto" w:fill="D9D9D9" w:themeFill="background1" w:themeFillShade="D9"/>
            <w:vAlign w:val="center"/>
          </w:tcPr>
          <w:p w14:paraId="2CF5EE8E"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5–5.9</w:t>
            </w:r>
          </w:p>
        </w:tc>
        <w:tc>
          <w:tcPr>
            <w:tcW w:w="2160" w:type="dxa"/>
            <w:shd w:val="clear" w:color="auto" w:fill="C3EFEB"/>
            <w:vAlign w:val="center"/>
          </w:tcPr>
          <w:p w14:paraId="71CD85D0"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 xml:space="preserve">2½ tablets </w:t>
            </w:r>
          </w:p>
        </w:tc>
        <w:tc>
          <w:tcPr>
            <w:tcW w:w="1530" w:type="dxa"/>
            <w:shd w:val="clear" w:color="auto" w:fill="C3EFEB"/>
            <w:vAlign w:val="center"/>
          </w:tcPr>
          <w:p w14:paraId="749380A8"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 mL</w:t>
            </w:r>
          </w:p>
        </w:tc>
        <w:tc>
          <w:tcPr>
            <w:tcW w:w="1440" w:type="dxa"/>
            <w:shd w:val="clear" w:color="auto" w:fill="C3EFEB"/>
            <w:vAlign w:val="center"/>
          </w:tcPr>
          <w:p w14:paraId="59BBB639"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 mL</w:t>
            </w:r>
          </w:p>
        </w:tc>
      </w:tr>
      <w:tr w:rsidR="002309CF" w:rsidRPr="00801217" w14:paraId="247A7270" w14:textId="77777777" w:rsidTr="008E1134">
        <w:tc>
          <w:tcPr>
            <w:tcW w:w="985" w:type="dxa"/>
            <w:shd w:val="clear" w:color="auto" w:fill="D9D9D9" w:themeFill="background1" w:themeFillShade="D9"/>
            <w:vAlign w:val="center"/>
          </w:tcPr>
          <w:p w14:paraId="75DD5FBB"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6–7.9</w:t>
            </w:r>
          </w:p>
        </w:tc>
        <w:tc>
          <w:tcPr>
            <w:tcW w:w="2160" w:type="dxa"/>
            <w:shd w:val="clear" w:color="auto" w:fill="C3EFEB"/>
            <w:vAlign w:val="center"/>
          </w:tcPr>
          <w:p w14:paraId="48AE7FFF"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 tablets</w:t>
            </w:r>
          </w:p>
        </w:tc>
        <w:tc>
          <w:tcPr>
            <w:tcW w:w="1530" w:type="dxa"/>
            <w:vMerge w:val="restart"/>
            <w:shd w:val="clear" w:color="auto" w:fill="C3EFEB"/>
            <w:vAlign w:val="center"/>
          </w:tcPr>
          <w:p w14:paraId="6971253D"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½ tablet or 4 mL</w:t>
            </w:r>
          </w:p>
        </w:tc>
        <w:tc>
          <w:tcPr>
            <w:tcW w:w="1440" w:type="dxa"/>
            <w:vMerge w:val="restart"/>
            <w:shd w:val="clear" w:color="auto" w:fill="C3EFEB"/>
            <w:vAlign w:val="center"/>
          </w:tcPr>
          <w:p w14:paraId="34AE7991"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½ tablet or 4 mL</w:t>
            </w:r>
          </w:p>
        </w:tc>
      </w:tr>
      <w:tr w:rsidR="002309CF" w:rsidRPr="00801217" w14:paraId="0079B507" w14:textId="77777777" w:rsidTr="008E1134">
        <w:tc>
          <w:tcPr>
            <w:tcW w:w="985" w:type="dxa"/>
            <w:shd w:val="clear" w:color="auto" w:fill="D9D9D9" w:themeFill="background1" w:themeFillShade="D9"/>
            <w:vAlign w:val="center"/>
          </w:tcPr>
          <w:p w14:paraId="08850676"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8–8.9</w:t>
            </w:r>
          </w:p>
        </w:tc>
        <w:tc>
          <w:tcPr>
            <w:tcW w:w="2160" w:type="dxa"/>
            <w:vMerge w:val="restart"/>
            <w:shd w:val="clear" w:color="auto" w:fill="C3EFEB"/>
            <w:vAlign w:val="center"/>
          </w:tcPr>
          <w:p w14:paraId="72559330"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3½ tablets</w:t>
            </w:r>
          </w:p>
        </w:tc>
        <w:tc>
          <w:tcPr>
            <w:tcW w:w="1530" w:type="dxa"/>
            <w:vMerge/>
            <w:shd w:val="clear" w:color="auto" w:fill="C3EFEB"/>
            <w:vAlign w:val="center"/>
          </w:tcPr>
          <w:p w14:paraId="57FC8CBA" w14:textId="77777777" w:rsidR="002309CF" w:rsidRPr="00801217" w:rsidRDefault="002309CF" w:rsidP="003841AD">
            <w:pPr>
              <w:rPr>
                <w:rFonts w:ascii="Arial" w:hAnsi="Arial" w:cs="Arial"/>
                <w:sz w:val="16"/>
                <w:szCs w:val="16"/>
              </w:rPr>
            </w:pPr>
          </w:p>
        </w:tc>
        <w:tc>
          <w:tcPr>
            <w:tcW w:w="1440" w:type="dxa"/>
            <w:vMerge/>
            <w:shd w:val="clear" w:color="auto" w:fill="C3EFEB"/>
            <w:vAlign w:val="center"/>
          </w:tcPr>
          <w:p w14:paraId="0EAF91D1" w14:textId="77777777" w:rsidR="002309CF" w:rsidRPr="00801217" w:rsidRDefault="002309CF" w:rsidP="003841AD">
            <w:pPr>
              <w:jc w:val="center"/>
              <w:rPr>
                <w:rFonts w:ascii="Arial" w:hAnsi="Arial" w:cs="Arial"/>
                <w:sz w:val="16"/>
                <w:szCs w:val="16"/>
              </w:rPr>
            </w:pPr>
          </w:p>
        </w:tc>
      </w:tr>
      <w:tr w:rsidR="002309CF" w:rsidRPr="00801217" w14:paraId="641C315B" w14:textId="77777777" w:rsidTr="008E1134">
        <w:tc>
          <w:tcPr>
            <w:tcW w:w="985" w:type="dxa"/>
            <w:shd w:val="clear" w:color="auto" w:fill="D9D9D9" w:themeFill="background1" w:themeFillShade="D9"/>
            <w:vAlign w:val="center"/>
          </w:tcPr>
          <w:p w14:paraId="58228690"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9–9.9</w:t>
            </w:r>
          </w:p>
        </w:tc>
        <w:tc>
          <w:tcPr>
            <w:tcW w:w="2160" w:type="dxa"/>
            <w:vMerge/>
            <w:shd w:val="clear" w:color="auto" w:fill="C3EFEB"/>
            <w:vAlign w:val="center"/>
          </w:tcPr>
          <w:p w14:paraId="3F9124EB" w14:textId="77777777" w:rsidR="002309CF" w:rsidRPr="00801217" w:rsidRDefault="002309CF" w:rsidP="003841AD">
            <w:pPr>
              <w:jc w:val="center"/>
              <w:rPr>
                <w:rFonts w:ascii="Arial" w:hAnsi="Arial" w:cs="Arial"/>
                <w:sz w:val="16"/>
                <w:szCs w:val="16"/>
              </w:rPr>
            </w:pPr>
          </w:p>
        </w:tc>
        <w:tc>
          <w:tcPr>
            <w:tcW w:w="1530" w:type="dxa"/>
            <w:vMerge w:val="restart"/>
            <w:shd w:val="clear" w:color="auto" w:fill="C3EFEB"/>
            <w:vAlign w:val="center"/>
          </w:tcPr>
          <w:p w14:paraId="3E42322C"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¾ tablet or 6 mL</w:t>
            </w:r>
          </w:p>
        </w:tc>
        <w:tc>
          <w:tcPr>
            <w:tcW w:w="1440" w:type="dxa"/>
            <w:vMerge w:val="restart"/>
            <w:shd w:val="clear" w:color="auto" w:fill="C3EFEB"/>
            <w:vAlign w:val="center"/>
          </w:tcPr>
          <w:p w14:paraId="0C8BA3EB"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¾ tablet or 6 mL</w:t>
            </w:r>
          </w:p>
        </w:tc>
      </w:tr>
      <w:tr w:rsidR="002309CF" w:rsidRPr="00801217" w14:paraId="5970C089" w14:textId="77777777" w:rsidTr="008E1134">
        <w:tc>
          <w:tcPr>
            <w:tcW w:w="985" w:type="dxa"/>
            <w:shd w:val="clear" w:color="auto" w:fill="D9D9D9" w:themeFill="background1" w:themeFillShade="D9"/>
            <w:vAlign w:val="center"/>
          </w:tcPr>
          <w:p w14:paraId="289E58BC"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10–11.9</w:t>
            </w:r>
          </w:p>
        </w:tc>
        <w:tc>
          <w:tcPr>
            <w:tcW w:w="2160" w:type="dxa"/>
            <w:vMerge w:val="restart"/>
            <w:shd w:val="clear" w:color="auto" w:fill="C3EFEB"/>
            <w:vAlign w:val="center"/>
          </w:tcPr>
          <w:p w14:paraId="5DBEF49E"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4 tablets</w:t>
            </w:r>
          </w:p>
        </w:tc>
        <w:tc>
          <w:tcPr>
            <w:tcW w:w="1530" w:type="dxa"/>
            <w:vMerge/>
            <w:shd w:val="clear" w:color="auto" w:fill="C3EFEB"/>
            <w:vAlign w:val="center"/>
          </w:tcPr>
          <w:p w14:paraId="01BB46D1" w14:textId="77777777" w:rsidR="002309CF" w:rsidRPr="00801217" w:rsidRDefault="002309CF" w:rsidP="003841AD">
            <w:pPr>
              <w:rPr>
                <w:rFonts w:ascii="Arial" w:hAnsi="Arial" w:cs="Arial"/>
                <w:sz w:val="16"/>
                <w:szCs w:val="16"/>
              </w:rPr>
            </w:pPr>
          </w:p>
        </w:tc>
        <w:tc>
          <w:tcPr>
            <w:tcW w:w="1440" w:type="dxa"/>
            <w:vMerge/>
            <w:shd w:val="clear" w:color="auto" w:fill="C3EFEB"/>
            <w:vAlign w:val="center"/>
          </w:tcPr>
          <w:p w14:paraId="0898653E" w14:textId="77777777" w:rsidR="002309CF" w:rsidRPr="00801217" w:rsidRDefault="002309CF" w:rsidP="003841AD">
            <w:pPr>
              <w:jc w:val="center"/>
              <w:rPr>
                <w:rFonts w:ascii="Arial" w:hAnsi="Arial" w:cs="Arial"/>
                <w:sz w:val="16"/>
                <w:szCs w:val="16"/>
              </w:rPr>
            </w:pPr>
          </w:p>
        </w:tc>
      </w:tr>
      <w:tr w:rsidR="002309CF" w:rsidRPr="00801217" w14:paraId="2B7CAD66" w14:textId="77777777" w:rsidTr="008E1134">
        <w:tc>
          <w:tcPr>
            <w:tcW w:w="985" w:type="dxa"/>
            <w:shd w:val="clear" w:color="auto" w:fill="D9D9D9" w:themeFill="background1" w:themeFillShade="D9"/>
            <w:vAlign w:val="center"/>
          </w:tcPr>
          <w:p w14:paraId="55971D67"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12–12.9</w:t>
            </w:r>
          </w:p>
        </w:tc>
        <w:tc>
          <w:tcPr>
            <w:tcW w:w="2160" w:type="dxa"/>
            <w:vMerge/>
            <w:shd w:val="clear" w:color="auto" w:fill="C3EFEB"/>
            <w:vAlign w:val="center"/>
          </w:tcPr>
          <w:p w14:paraId="214FDA94" w14:textId="77777777" w:rsidR="002309CF" w:rsidRPr="00801217" w:rsidRDefault="002309CF" w:rsidP="003841AD">
            <w:pPr>
              <w:jc w:val="center"/>
              <w:rPr>
                <w:rFonts w:ascii="Arial" w:hAnsi="Arial" w:cs="Arial"/>
                <w:sz w:val="16"/>
                <w:szCs w:val="16"/>
              </w:rPr>
            </w:pPr>
          </w:p>
        </w:tc>
        <w:tc>
          <w:tcPr>
            <w:tcW w:w="1530" w:type="dxa"/>
            <w:vMerge w:val="restart"/>
            <w:shd w:val="clear" w:color="auto" w:fill="C3EFEB"/>
            <w:vAlign w:val="center"/>
          </w:tcPr>
          <w:p w14:paraId="0F81114C"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 tablet or 8 mL</w:t>
            </w:r>
          </w:p>
        </w:tc>
        <w:tc>
          <w:tcPr>
            <w:tcW w:w="1440" w:type="dxa"/>
            <w:vMerge w:val="restart"/>
            <w:shd w:val="clear" w:color="auto" w:fill="C3EFEB"/>
            <w:vAlign w:val="center"/>
          </w:tcPr>
          <w:p w14:paraId="6581468E"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 tablet or 8 mL</w:t>
            </w:r>
          </w:p>
        </w:tc>
      </w:tr>
      <w:tr w:rsidR="002309CF" w:rsidRPr="00801217" w14:paraId="61DF5390" w14:textId="77777777" w:rsidTr="008E1134">
        <w:tc>
          <w:tcPr>
            <w:tcW w:w="985" w:type="dxa"/>
            <w:shd w:val="clear" w:color="auto" w:fill="D9D9D9" w:themeFill="background1" w:themeFillShade="D9"/>
            <w:vAlign w:val="center"/>
          </w:tcPr>
          <w:p w14:paraId="6914E689"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13–14.9</w:t>
            </w:r>
          </w:p>
        </w:tc>
        <w:tc>
          <w:tcPr>
            <w:tcW w:w="2160" w:type="dxa"/>
            <w:shd w:val="clear" w:color="auto" w:fill="C3EFEB"/>
            <w:vAlign w:val="center"/>
          </w:tcPr>
          <w:p w14:paraId="61DD16B8"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4½ tablets</w:t>
            </w:r>
          </w:p>
        </w:tc>
        <w:tc>
          <w:tcPr>
            <w:tcW w:w="1530" w:type="dxa"/>
            <w:vMerge/>
            <w:shd w:val="clear" w:color="auto" w:fill="C3EFEB"/>
            <w:vAlign w:val="center"/>
          </w:tcPr>
          <w:p w14:paraId="79BD81D5" w14:textId="77777777" w:rsidR="002309CF" w:rsidRPr="00801217" w:rsidRDefault="002309CF" w:rsidP="003841AD">
            <w:pPr>
              <w:rPr>
                <w:rFonts w:ascii="Arial" w:hAnsi="Arial" w:cs="Arial"/>
                <w:sz w:val="16"/>
                <w:szCs w:val="16"/>
              </w:rPr>
            </w:pPr>
          </w:p>
        </w:tc>
        <w:tc>
          <w:tcPr>
            <w:tcW w:w="1440" w:type="dxa"/>
            <w:vMerge/>
            <w:shd w:val="clear" w:color="auto" w:fill="C3EFEB"/>
            <w:vAlign w:val="center"/>
          </w:tcPr>
          <w:p w14:paraId="762AC548" w14:textId="77777777" w:rsidR="002309CF" w:rsidRPr="00801217" w:rsidRDefault="002309CF" w:rsidP="003841AD">
            <w:pPr>
              <w:jc w:val="center"/>
              <w:rPr>
                <w:rFonts w:ascii="Arial" w:hAnsi="Arial" w:cs="Arial"/>
                <w:sz w:val="16"/>
                <w:szCs w:val="16"/>
              </w:rPr>
            </w:pPr>
          </w:p>
        </w:tc>
      </w:tr>
      <w:tr w:rsidR="002309CF" w:rsidRPr="00801217" w14:paraId="11D8C247" w14:textId="77777777" w:rsidTr="008E1134">
        <w:tc>
          <w:tcPr>
            <w:tcW w:w="985" w:type="dxa"/>
            <w:shd w:val="clear" w:color="auto" w:fill="D9D9D9" w:themeFill="background1" w:themeFillShade="D9"/>
            <w:vAlign w:val="center"/>
          </w:tcPr>
          <w:p w14:paraId="4F95B79E"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15–15.9</w:t>
            </w:r>
          </w:p>
        </w:tc>
        <w:tc>
          <w:tcPr>
            <w:tcW w:w="2160" w:type="dxa"/>
            <w:shd w:val="clear" w:color="auto" w:fill="C3EFEB"/>
            <w:vAlign w:val="center"/>
          </w:tcPr>
          <w:p w14:paraId="3DB20F5A"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5 tablets</w:t>
            </w:r>
          </w:p>
        </w:tc>
        <w:tc>
          <w:tcPr>
            <w:tcW w:w="1530" w:type="dxa"/>
            <w:vMerge/>
            <w:shd w:val="clear" w:color="auto" w:fill="C3EFEB"/>
            <w:vAlign w:val="center"/>
          </w:tcPr>
          <w:p w14:paraId="7303B932" w14:textId="77777777" w:rsidR="002309CF" w:rsidRPr="00801217" w:rsidRDefault="002309CF" w:rsidP="003841AD">
            <w:pPr>
              <w:rPr>
                <w:rFonts w:ascii="Arial" w:hAnsi="Arial" w:cs="Arial"/>
                <w:sz w:val="16"/>
                <w:szCs w:val="16"/>
              </w:rPr>
            </w:pPr>
          </w:p>
        </w:tc>
        <w:tc>
          <w:tcPr>
            <w:tcW w:w="1440" w:type="dxa"/>
            <w:vMerge w:val="restart"/>
            <w:shd w:val="clear" w:color="auto" w:fill="C3EFEB"/>
            <w:vAlign w:val="center"/>
          </w:tcPr>
          <w:p w14:paraId="70E4BAA2"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1¼ tablet or 10 mL</w:t>
            </w:r>
          </w:p>
        </w:tc>
      </w:tr>
      <w:tr w:rsidR="002309CF" w:rsidRPr="00801217" w14:paraId="453892C7" w14:textId="77777777" w:rsidTr="008E1134">
        <w:tc>
          <w:tcPr>
            <w:tcW w:w="985" w:type="dxa"/>
            <w:shd w:val="clear" w:color="auto" w:fill="D9D9D9" w:themeFill="background1" w:themeFillShade="D9"/>
            <w:vAlign w:val="center"/>
          </w:tcPr>
          <w:p w14:paraId="43A1E726"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16–16.9</w:t>
            </w:r>
          </w:p>
        </w:tc>
        <w:tc>
          <w:tcPr>
            <w:tcW w:w="2160" w:type="dxa"/>
            <w:vMerge w:val="restart"/>
            <w:shd w:val="clear" w:color="auto" w:fill="C3EFEB"/>
            <w:vAlign w:val="center"/>
          </w:tcPr>
          <w:p w14:paraId="352D6FFA"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 xml:space="preserve">6 tablets </w:t>
            </w:r>
          </w:p>
        </w:tc>
        <w:tc>
          <w:tcPr>
            <w:tcW w:w="1530" w:type="dxa"/>
            <w:vMerge w:val="restart"/>
            <w:shd w:val="clear" w:color="auto" w:fill="C3EFEB"/>
            <w:vAlign w:val="center"/>
          </w:tcPr>
          <w:p w14:paraId="2B2D9520"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1¼ tablets or 10 mL</w:t>
            </w:r>
          </w:p>
        </w:tc>
        <w:tc>
          <w:tcPr>
            <w:tcW w:w="1440" w:type="dxa"/>
            <w:vMerge/>
            <w:shd w:val="clear" w:color="auto" w:fill="C3EFEB"/>
            <w:vAlign w:val="center"/>
          </w:tcPr>
          <w:p w14:paraId="0EBEB529" w14:textId="77777777" w:rsidR="002309CF" w:rsidRPr="00801217" w:rsidRDefault="002309CF" w:rsidP="003841AD">
            <w:pPr>
              <w:jc w:val="center"/>
              <w:rPr>
                <w:rFonts w:ascii="Arial" w:hAnsi="Arial" w:cs="Arial"/>
                <w:sz w:val="16"/>
                <w:szCs w:val="16"/>
              </w:rPr>
            </w:pPr>
          </w:p>
        </w:tc>
      </w:tr>
      <w:tr w:rsidR="002309CF" w:rsidRPr="00801217" w14:paraId="7DCEB62F" w14:textId="77777777" w:rsidTr="008E1134">
        <w:trPr>
          <w:trHeight w:val="313"/>
        </w:trPr>
        <w:tc>
          <w:tcPr>
            <w:tcW w:w="985" w:type="dxa"/>
            <w:shd w:val="clear" w:color="auto" w:fill="D9D9D9" w:themeFill="background1" w:themeFillShade="D9"/>
            <w:vAlign w:val="center"/>
          </w:tcPr>
          <w:p w14:paraId="2663AE91"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17-17.9</w:t>
            </w:r>
          </w:p>
        </w:tc>
        <w:tc>
          <w:tcPr>
            <w:tcW w:w="2160" w:type="dxa"/>
            <w:vMerge/>
            <w:shd w:val="clear" w:color="auto" w:fill="C3EFEB"/>
            <w:vAlign w:val="center"/>
          </w:tcPr>
          <w:p w14:paraId="592CB516" w14:textId="77777777" w:rsidR="002309CF" w:rsidRPr="00801217" w:rsidRDefault="002309CF" w:rsidP="003841AD">
            <w:pPr>
              <w:jc w:val="center"/>
              <w:rPr>
                <w:rFonts w:ascii="Arial" w:hAnsi="Arial" w:cs="Arial"/>
                <w:sz w:val="16"/>
                <w:szCs w:val="16"/>
              </w:rPr>
            </w:pPr>
          </w:p>
        </w:tc>
        <w:tc>
          <w:tcPr>
            <w:tcW w:w="1530" w:type="dxa"/>
            <w:vMerge/>
            <w:shd w:val="clear" w:color="auto" w:fill="C3EFEB"/>
            <w:vAlign w:val="center"/>
          </w:tcPr>
          <w:p w14:paraId="232BE09D" w14:textId="77777777" w:rsidR="002309CF" w:rsidRPr="00801217" w:rsidRDefault="002309CF" w:rsidP="003841AD">
            <w:pPr>
              <w:rPr>
                <w:rFonts w:ascii="Arial" w:hAnsi="Arial" w:cs="Arial"/>
                <w:sz w:val="16"/>
                <w:szCs w:val="16"/>
              </w:rPr>
            </w:pPr>
          </w:p>
        </w:tc>
        <w:tc>
          <w:tcPr>
            <w:tcW w:w="1440" w:type="dxa"/>
            <w:shd w:val="clear" w:color="auto" w:fill="C3EFEB"/>
            <w:vAlign w:val="center"/>
          </w:tcPr>
          <w:p w14:paraId="6554B5C8" w14:textId="77777777" w:rsidR="002309CF" w:rsidRPr="00801217" w:rsidRDefault="002309CF" w:rsidP="003841AD">
            <w:pPr>
              <w:jc w:val="center"/>
              <w:rPr>
                <w:rFonts w:ascii="Arial" w:hAnsi="Arial" w:cs="Arial"/>
                <w:sz w:val="16"/>
                <w:szCs w:val="16"/>
              </w:rPr>
            </w:pPr>
          </w:p>
        </w:tc>
      </w:tr>
      <w:tr w:rsidR="002309CF" w:rsidRPr="00801217" w14:paraId="6BC3815A" w14:textId="77777777" w:rsidTr="008E1134">
        <w:trPr>
          <w:trHeight w:val="313"/>
        </w:trPr>
        <w:tc>
          <w:tcPr>
            <w:tcW w:w="985" w:type="dxa"/>
            <w:shd w:val="clear" w:color="auto" w:fill="D9D9D9" w:themeFill="background1" w:themeFillShade="D9"/>
            <w:vAlign w:val="center"/>
          </w:tcPr>
          <w:p w14:paraId="7E3024ED"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18–19.9</w:t>
            </w:r>
          </w:p>
        </w:tc>
        <w:tc>
          <w:tcPr>
            <w:tcW w:w="2160" w:type="dxa"/>
            <w:vMerge/>
            <w:shd w:val="clear" w:color="auto" w:fill="C3EFEB"/>
            <w:vAlign w:val="center"/>
          </w:tcPr>
          <w:p w14:paraId="1805A20B" w14:textId="77777777" w:rsidR="002309CF" w:rsidRPr="00801217" w:rsidRDefault="002309CF" w:rsidP="003841AD">
            <w:pPr>
              <w:jc w:val="center"/>
              <w:rPr>
                <w:rFonts w:ascii="Arial" w:hAnsi="Arial" w:cs="Arial"/>
                <w:sz w:val="16"/>
                <w:szCs w:val="16"/>
              </w:rPr>
            </w:pPr>
          </w:p>
        </w:tc>
        <w:tc>
          <w:tcPr>
            <w:tcW w:w="1530" w:type="dxa"/>
            <w:vMerge/>
            <w:shd w:val="clear" w:color="auto" w:fill="C3EFEB"/>
            <w:vAlign w:val="center"/>
          </w:tcPr>
          <w:p w14:paraId="2B2642E9" w14:textId="77777777" w:rsidR="002309CF" w:rsidRPr="00801217" w:rsidRDefault="002309CF" w:rsidP="003841AD">
            <w:pPr>
              <w:rPr>
                <w:rFonts w:ascii="Arial" w:hAnsi="Arial" w:cs="Arial"/>
                <w:sz w:val="16"/>
                <w:szCs w:val="16"/>
              </w:rPr>
            </w:pPr>
          </w:p>
        </w:tc>
        <w:tc>
          <w:tcPr>
            <w:tcW w:w="1440" w:type="dxa"/>
            <w:vMerge w:val="restart"/>
            <w:shd w:val="clear" w:color="auto" w:fill="C3EFEB"/>
            <w:vAlign w:val="center"/>
          </w:tcPr>
          <w:p w14:paraId="75E19FFC"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1½ tablets or 12 mL</w:t>
            </w:r>
          </w:p>
        </w:tc>
      </w:tr>
      <w:tr w:rsidR="002309CF" w:rsidRPr="00801217" w14:paraId="3BFF0B10" w14:textId="77777777" w:rsidTr="008E1134">
        <w:tc>
          <w:tcPr>
            <w:tcW w:w="985" w:type="dxa"/>
            <w:shd w:val="clear" w:color="auto" w:fill="D9D9D9" w:themeFill="background1" w:themeFillShade="D9"/>
            <w:vAlign w:val="center"/>
          </w:tcPr>
          <w:p w14:paraId="46464ECF"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20–24.9</w:t>
            </w:r>
          </w:p>
        </w:tc>
        <w:tc>
          <w:tcPr>
            <w:tcW w:w="2160" w:type="dxa"/>
            <w:shd w:val="clear" w:color="auto" w:fill="C3EFEB"/>
            <w:vAlign w:val="center"/>
          </w:tcPr>
          <w:p w14:paraId="124A3172"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7 tablets</w:t>
            </w:r>
          </w:p>
        </w:tc>
        <w:tc>
          <w:tcPr>
            <w:tcW w:w="1530" w:type="dxa"/>
            <w:shd w:val="clear" w:color="auto" w:fill="C3EFEB"/>
            <w:vAlign w:val="center"/>
          </w:tcPr>
          <w:p w14:paraId="43579883"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1½ tablets or 12 mL</w:t>
            </w:r>
          </w:p>
        </w:tc>
        <w:tc>
          <w:tcPr>
            <w:tcW w:w="1440" w:type="dxa"/>
            <w:vMerge/>
            <w:shd w:val="clear" w:color="auto" w:fill="C3EFEB"/>
            <w:vAlign w:val="center"/>
          </w:tcPr>
          <w:p w14:paraId="1282B8FA" w14:textId="77777777" w:rsidR="002309CF" w:rsidRPr="00801217" w:rsidRDefault="002309CF" w:rsidP="003841AD">
            <w:pPr>
              <w:jc w:val="center"/>
              <w:rPr>
                <w:rFonts w:ascii="Arial" w:hAnsi="Arial" w:cs="Arial"/>
                <w:sz w:val="16"/>
                <w:szCs w:val="16"/>
              </w:rPr>
            </w:pPr>
          </w:p>
        </w:tc>
      </w:tr>
      <w:tr w:rsidR="002309CF" w:rsidRPr="00801217" w14:paraId="3B8FD3BD" w14:textId="77777777" w:rsidTr="008E1134">
        <w:tc>
          <w:tcPr>
            <w:tcW w:w="985" w:type="dxa"/>
            <w:shd w:val="clear" w:color="auto" w:fill="D9D9D9" w:themeFill="background1" w:themeFillShade="D9"/>
            <w:vAlign w:val="center"/>
          </w:tcPr>
          <w:p w14:paraId="42584026"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25 – 29.9</w:t>
            </w:r>
          </w:p>
        </w:tc>
        <w:tc>
          <w:tcPr>
            <w:tcW w:w="2160" w:type="dxa"/>
            <w:vMerge w:val="restart"/>
            <w:shd w:val="clear" w:color="auto" w:fill="C3EFEB"/>
            <w:vAlign w:val="center"/>
          </w:tcPr>
          <w:p w14:paraId="4EA1DBC1" w14:textId="77777777" w:rsidR="002309CF" w:rsidRPr="00801217" w:rsidRDefault="002309CF" w:rsidP="003841AD">
            <w:pPr>
              <w:jc w:val="center"/>
              <w:rPr>
                <w:rFonts w:ascii="Arial" w:hAnsi="Arial" w:cs="Arial"/>
                <w:b/>
                <w:bCs/>
                <w:sz w:val="16"/>
                <w:szCs w:val="16"/>
              </w:rPr>
            </w:pPr>
            <w:r w:rsidRPr="00801217">
              <w:rPr>
                <w:rFonts w:ascii="Arial" w:hAnsi="Arial" w:cs="Arial"/>
                <w:b/>
                <w:bCs/>
                <w:sz w:val="16"/>
                <w:szCs w:val="16"/>
              </w:rPr>
              <w:t>HR</w:t>
            </w:r>
          </w:p>
          <w:p w14:paraId="32784ECF"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150/300 mg tablet:  3 tablets</w:t>
            </w:r>
          </w:p>
        </w:tc>
        <w:tc>
          <w:tcPr>
            <w:tcW w:w="1530" w:type="dxa"/>
            <w:shd w:val="clear" w:color="auto" w:fill="C3EFEB"/>
            <w:vAlign w:val="center"/>
          </w:tcPr>
          <w:p w14:paraId="4C7430EB"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 tablets</w:t>
            </w:r>
          </w:p>
        </w:tc>
        <w:tc>
          <w:tcPr>
            <w:tcW w:w="1440" w:type="dxa"/>
            <w:shd w:val="clear" w:color="auto" w:fill="C3EFEB"/>
            <w:vAlign w:val="center"/>
          </w:tcPr>
          <w:p w14:paraId="2085796B"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 tablets or 16 ml</w:t>
            </w:r>
          </w:p>
        </w:tc>
      </w:tr>
      <w:tr w:rsidR="002309CF" w:rsidRPr="00801217" w14:paraId="7A7B5653" w14:textId="77777777" w:rsidTr="008E1134">
        <w:tc>
          <w:tcPr>
            <w:tcW w:w="985" w:type="dxa"/>
            <w:shd w:val="clear" w:color="auto" w:fill="D9D9D9" w:themeFill="background1" w:themeFillShade="D9"/>
            <w:vAlign w:val="center"/>
          </w:tcPr>
          <w:p w14:paraId="17BAD9A5"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30 – 34.9</w:t>
            </w:r>
          </w:p>
        </w:tc>
        <w:tc>
          <w:tcPr>
            <w:tcW w:w="2160" w:type="dxa"/>
            <w:vMerge/>
            <w:shd w:val="clear" w:color="auto" w:fill="C3EFEB"/>
            <w:vAlign w:val="center"/>
          </w:tcPr>
          <w:p w14:paraId="763C5C90" w14:textId="77777777" w:rsidR="002309CF" w:rsidRPr="00801217" w:rsidRDefault="002309CF" w:rsidP="003841AD">
            <w:pPr>
              <w:jc w:val="center"/>
              <w:rPr>
                <w:rFonts w:ascii="Arial" w:hAnsi="Arial" w:cs="Arial"/>
                <w:sz w:val="16"/>
                <w:szCs w:val="16"/>
              </w:rPr>
            </w:pPr>
          </w:p>
        </w:tc>
        <w:tc>
          <w:tcPr>
            <w:tcW w:w="1530" w:type="dxa"/>
            <w:shd w:val="clear" w:color="auto" w:fill="C3EFEB"/>
            <w:vAlign w:val="center"/>
          </w:tcPr>
          <w:p w14:paraId="04B8076A"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 ½ tablets</w:t>
            </w:r>
          </w:p>
        </w:tc>
        <w:tc>
          <w:tcPr>
            <w:tcW w:w="1440" w:type="dxa"/>
            <w:shd w:val="clear" w:color="auto" w:fill="C3EFEB"/>
            <w:vAlign w:val="center"/>
          </w:tcPr>
          <w:p w14:paraId="23010DCE"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2 ½ tablets or 20 ml</w:t>
            </w:r>
          </w:p>
        </w:tc>
      </w:tr>
      <w:tr w:rsidR="002309CF" w:rsidRPr="00801217" w14:paraId="63342984" w14:textId="77777777" w:rsidTr="008E1134">
        <w:tc>
          <w:tcPr>
            <w:tcW w:w="985" w:type="dxa"/>
            <w:shd w:val="clear" w:color="auto" w:fill="D9D9D9" w:themeFill="background1" w:themeFillShade="D9"/>
            <w:vAlign w:val="center"/>
          </w:tcPr>
          <w:p w14:paraId="68AB9AB9"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35 – 39.9</w:t>
            </w:r>
          </w:p>
        </w:tc>
        <w:tc>
          <w:tcPr>
            <w:tcW w:w="2160" w:type="dxa"/>
            <w:vMerge/>
            <w:shd w:val="clear" w:color="auto" w:fill="C3EFEB"/>
            <w:vAlign w:val="center"/>
          </w:tcPr>
          <w:p w14:paraId="1A5B8CB1" w14:textId="77777777" w:rsidR="002309CF" w:rsidRPr="00801217" w:rsidRDefault="002309CF" w:rsidP="003841AD">
            <w:pPr>
              <w:jc w:val="center"/>
              <w:rPr>
                <w:rFonts w:ascii="Arial" w:hAnsi="Arial" w:cs="Arial"/>
                <w:sz w:val="16"/>
                <w:szCs w:val="16"/>
              </w:rPr>
            </w:pPr>
          </w:p>
        </w:tc>
        <w:tc>
          <w:tcPr>
            <w:tcW w:w="1530" w:type="dxa"/>
            <w:shd w:val="clear" w:color="auto" w:fill="C3EFEB"/>
            <w:vAlign w:val="center"/>
          </w:tcPr>
          <w:p w14:paraId="453121D7"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 tablets</w:t>
            </w:r>
          </w:p>
        </w:tc>
        <w:tc>
          <w:tcPr>
            <w:tcW w:w="1440" w:type="dxa"/>
            <w:shd w:val="clear" w:color="auto" w:fill="C3EFEB"/>
            <w:vAlign w:val="center"/>
          </w:tcPr>
          <w:p w14:paraId="08EC1026"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 tablets or 24 ml</w:t>
            </w:r>
          </w:p>
        </w:tc>
      </w:tr>
      <w:tr w:rsidR="002309CF" w:rsidRPr="00801217" w14:paraId="240B205A" w14:textId="77777777" w:rsidTr="008E1134">
        <w:tc>
          <w:tcPr>
            <w:tcW w:w="985" w:type="dxa"/>
            <w:shd w:val="clear" w:color="auto" w:fill="D9D9D9" w:themeFill="background1" w:themeFillShade="D9"/>
            <w:vAlign w:val="center"/>
          </w:tcPr>
          <w:p w14:paraId="63299121"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40 – 49.9</w:t>
            </w:r>
          </w:p>
        </w:tc>
        <w:tc>
          <w:tcPr>
            <w:tcW w:w="2160" w:type="dxa"/>
            <w:vMerge/>
            <w:shd w:val="clear" w:color="auto" w:fill="C3EFEB"/>
            <w:vAlign w:val="center"/>
          </w:tcPr>
          <w:p w14:paraId="4CB19992" w14:textId="77777777" w:rsidR="002309CF" w:rsidRPr="00801217" w:rsidRDefault="002309CF" w:rsidP="003841AD">
            <w:pPr>
              <w:jc w:val="center"/>
              <w:rPr>
                <w:rFonts w:ascii="Arial" w:hAnsi="Arial" w:cs="Arial"/>
                <w:sz w:val="16"/>
                <w:szCs w:val="16"/>
              </w:rPr>
            </w:pPr>
          </w:p>
        </w:tc>
        <w:tc>
          <w:tcPr>
            <w:tcW w:w="1530" w:type="dxa"/>
            <w:shd w:val="clear" w:color="auto" w:fill="C3EFEB"/>
            <w:vAlign w:val="center"/>
          </w:tcPr>
          <w:p w14:paraId="545D562C"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 ½ tablets</w:t>
            </w:r>
          </w:p>
        </w:tc>
        <w:tc>
          <w:tcPr>
            <w:tcW w:w="1440" w:type="dxa"/>
            <w:shd w:val="clear" w:color="auto" w:fill="C3EFEB"/>
            <w:vAlign w:val="center"/>
          </w:tcPr>
          <w:p w14:paraId="1BBFB18D"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3 ½ tablets or 28 ml</w:t>
            </w:r>
          </w:p>
        </w:tc>
      </w:tr>
      <w:tr w:rsidR="002309CF" w:rsidRPr="00801217" w14:paraId="2BE2E768" w14:textId="77777777" w:rsidTr="008E1134">
        <w:tc>
          <w:tcPr>
            <w:tcW w:w="985" w:type="dxa"/>
            <w:shd w:val="clear" w:color="auto" w:fill="D9D9D9" w:themeFill="background1" w:themeFillShade="D9"/>
            <w:vAlign w:val="center"/>
          </w:tcPr>
          <w:p w14:paraId="59E4E407"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 50</w:t>
            </w:r>
          </w:p>
        </w:tc>
        <w:tc>
          <w:tcPr>
            <w:tcW w:w="2160" w:type="dxa"/>
            <w:vMerge/>
            <w:shd w:val="clear" w:color="auto" w:fill="C3EFEB"/>
            <w:vAlign w:val="center"/>
          </w:tcPr>
          <w:p w14:paraId="3D0CB763" w14:textId="77777777" w:rsidR="002309CF" w:rsidRPr="00801217" w:rsidRDefault="002309CF" w:rsidP="003841AD">
            <w:pPr>
              <w:jc w:val="center"/>
              <w:rPr>
                <w:rFonts w:ascii="Arial" w:hAnsi="Arial" w:cs="Arial"/>
                <w:sz w:val="16"/>
                <w:szCs w:val="16"/>
              </w:rPr>
            </w:pPr>
          </w:p>
        </w:tc>
        <w:tc>
          <w:tcPr>
            <w:tcW w:w="1530" w:type="dxa"/>
            <w:shd w:val="clear" w:color="auto" w:fill="C3EFEB"/>
            <w:vAlign w:val="center"/>
          </w:tcPr>
          <w:p w14:paraId="2BE41873"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4 tablets</w:t>
            </w:r>
          </w:p>
        </w:tc>
        <w:tc>
          <w:tcPr>
            <w:tcW w:w="1440" w:type="dxa"/>
            <w:shd w:val="clear" w:color="auto" w:fill="C3EFEB"/>
            <w:vAlign w:val="center"/>
          </w:tcPr>
          <w:p w14:paraId="688AB231" w14:textId="77777777" w:rsidR="002309CF" w:rsidRPr="00801217" w:rsidRDefault="002309CF" w:rsidP="003841AD">
            <w:pPr>
              <w:jc w:val="center"/>
              <w:rPr>
                <w:rFonts w:ascii="Arial" w:hAnsi="Arial" w:cs="Arial"/>
                <w:sz w:val="16"/>
                <w:szCs w:val="16"/>
              </w:rPr>
            </w:pPr>
            <w:r w:rsidRPr="00801217">
              <w:rPr>
                <w:rFonts w:ascii="Arial" w:hAnsi="Arial" w:cs="Arial"/>
                <w:sz w:val="16"/>
                <w:szCs w:val="16"/>
              </w:rPr>
              <w:t>4 tablets or 32 ml</w:t>
            </w:r>
          </w:p>
        </w:tc>
      </w:tr>
      <w:tr w:rsidR="002309CF" w:rsidRPr="00587A92" w14:paraId="6BDFA403" w14:textId="77777777" w:rsidTr="008E1134">
        <w:trPr>
          <w:trHeight w:val="1871"/>
        </w:trPr>
        <w:tc>
          <w:tcPr>
            <w:tcW w:w="6115" w:type="dxa"/>
            <w:gridSpan w:val="4"/>
            <w:vAlign w:val="center"/>
          </w:tcPr>
          <w:p w14:paraId="3AD43FF2" w14:textId="77777777" w:rsidR="002309CF" w:rsidRPr="00587A92" w:rsidRDefault="002309CF" w:rsidP="003841AD">
            <w:pPr>
              <w:pStyle w:val="Pa77"/>
              <w:spacing w:line="240" w:lineRule="auto"/>
              <w:jc w:val="center"/>
              <w:rPr>
                <w:rFonts w:ascii="Arial" w:hAnsi="Arial" w:cs="Arial"/>
                <w:color w:val="221E1F"/>
                <w:sz w:val="16"/>
                <w:szCs w:val="16"/>
              </w:rPr>
            </w:pPr>
            <w:r w:rsidRPr="00587A92">
              <w:rPr>
                <w:rStyle w:val="A4"/>
                <w:rFonts w:ascii="Arial" w:eastAsia="Yu Gothic Light" w:hAnsi="Arial" w:cs="Arial"/>
                <w:b/>
                <w:bCs/>
                <w:sz w:val="16"/>
                <w:szCs w:val="16"/>
              </w:rPr>
              <w:t xml:space="preserve">Children should be taught and encouraged to swallow whole tablets or, if required, fractions of tablets so as to avoid large volumes of liquid medication if possible </w:t>
            </w:r>
          </w:p>
          <w:p w14:paraId="7BA60578" w14:textId="77777777" w:rsidR="002309CF" w:rsidRPr="00587A92" w:rsidRDefault="002309CF" w:rsidP="003841AD">
            <w:pPr>
              <w:pStyle w:val="Pa77"/>
              <w:spacing w:line="240" w:lineRule="auto"/>
              <w:jc w:val="center"/>
              <w:rPr>
                <w:rFonts w:ascii="Arial" w:hAnsi="Arial" w:cs="Arial"/>
                <w:color w:val="221E1F"/>
                <w:sz w:val="16"/>
                <w:szCs w:val="16"/>
              </w:rPr>
            </w:pPr>
            <w:r w:rsidRPr="00587A92">
              <w:rPr>
                <w:rStyle w:val="A8"/>
                <w:rFonts w:ascii="Arial" w:eastAsia="Yu Gothic Light" w:hAnsi="Arial" w:cs="Arial"/>
                <w:b w:val="0"/>
                <w:bCs w:val="0"/>
                <w:sz w:val="16"/>
                <w:szCs w:val="16"/>
              </w:rPr>
              <w:t xml:space="preserve">♦ </w:t>
            </w:r>
            <w:r w:rsidRPr="00587A92">
              <w:rPr>
                <w:rStyle w:val="A4"/>
                <w:rFonts w:ascii="Arial" w:eastAsia="Yu Gothic Light" w:hAnsi="Arial" w:cs="Arial"/>
                <w:sz w:val="16"/>
                <w:szCs w:val="16"/>
              </w:rPr>
              <w:t xml:space="preserve">To make an oral suspension for weight band 2 - 2.9 kg, for each dose, disperse 1 x HR 50/75 mg tablet in 4 ml of water, administer 3 ml, discard unused suspension. For other weight bands, an oral suspension can be made by dispersing the required number of tablets &amp; fractions of tablets in a small amount of water (5-10 ml) and administering all of the suspension to the child orally or via nasogastric tube. </w:t>
            </w:r>
          </w:p>
          <w:p w14:paraId="2B2CD5A4" w14:textId="77777777" w:rsidR="002309CF" w:rsidRPr="00587A92" w:rsidRDefault="002309CF" w:rsidP="003841AD">
            <w:pPr>
              <w:pStyle w:val="Pa77"/>
              <w:spacing w:line="240" w:lineRule="auto"/>
              <w:jc w:val="center"/>
              <w:rPr>
                <w:rFonts w:ascii="Arial" w:hAnsi="Arial" w:cs="Arial"/>
                <w:color w:val="221E1F"/>
                <w:sz w:val="16"/>
                <w:szCs w:val="16"/>
              </w:rPr>
            </w:pPr>
            <w:r w:rsidRPr="00587A92">
              <w:rPr>
                <w:rStyle w:val="A8"/>
                <w:rFonts w:ascii="Arial" w:eastAsia="Yu Gothic Light" w:hAnsi="Arial" w:cs="Arial"/>
                <w:sz w:val="16"/>
                <w:szCs w:val="16"/>
              </w:rPr>
              <w:t xml:space="preserve">∞ </w:t>
            </w:r>
            <w:r w:rsidRPr="00587A92">
              <w:rPr>
                <w:rStyle w:val="A4"/>
                <w:rFonts w:ascii="Arial" w:eastAsia="Yu Gothic Light" w:hAnsi="Arial" w:cs="Arial"/>
                <w:sz w:val="16"/>
                <w:szCs w:val="16"/>
              </w:rPr>
              <w:t xml:space="preserve">To make an oral suspension, crush 1 x 500 mg Pyrazinamide tablet to a fine powder, disperse in 8 ml water to prepare a concentration of 500 mg/8 ml (62.5 mg/ml), administer required dose as indicated in above chart, discard unused suspension. </w:t>
            </w:r>
          </w:p>
          <w:p w14:paraId="720CB098" w14:textId="77777777" w:rsidR="002309CF" w:rsidRPr="00587A92" w:rsidRDefault="002309CF" w:rsidP="003841AD">
            <w:pPr>
              <w:jc w:val="center"/>
              <w:rPr>
                <w:rFonts w:ascii="Arial" w:hAnsi="Arial" w:cs="Arial"/>
                <w:sz w:val="16"/>
                <w:szCs w:val="16"/>
              </w:rPr>
            </w:pPr>
            <w:r w:rsidRPr="00587A92">
              <w:rPr>
                <w:rStyle w:val="A4"/>
                <w:rFonts w:ascii="Arial" w:eastAsia="Yu Gothic Light" w:hAnsi="Arial" w:cs="Arial"/>
                <w:sz w:val="16"/>
                <w:szCs w:val="16"/>
              </w:rPr>
              <w:t xml:space="preserve"># To make an oral suspension, crush 1 x 250 mg Ethionamide tablet to a fine powder, disperse in 8 ml of water to prepare a concentration </w:t>
            </w:r>
          </w:p>
        </w:tc>
      </w:tr>
    </w:tbl>
    <w:p w14:paraId="1EC3EF6F" w14:textId="77777777" w:rsidR="00D158CE" w:rsidRDefault="00D158CE" w:rsidP="003841AD">
      <w:pPr>
        <w:spacing w:after="0" w:line="240" w:lineRule="auto"/>
        <w:jc w:val="both"/>
        <w:rPr>
          <w:rFonts w:ascii="Arial" w:hAnsi="Arial"/>
          <w:bCs/>
          <w:spacing w:val="-4"/>
          <w:sz w:val="18"/>
          <w:szCs w:val="18"/>
          <w:lang w:val="da-DK"/>
        </w:rPr>
      </w:pPr>
    </w:p>
    <w:p w14:paraId="5DC54353" w14:textId="77777777" w:rsidR="00D158CE" w:rsidRDefault="00D158CE" w:rsidP="000106C4">
      <w:pPr>
        <w:pBdr>
          <w:top w:val="double" w:sz="4" w:space="0" w:color="auto"/>
          <w:left w:val="double" w:sz="4" w:space="4" w:color="auto"/>
          <w:bottom w:val="double" w:sz="4" w:space="1" w:color="auto"/>
          <w:right w:val="double" w:sz="4" w:space="30" w:color="auto"/>
        </w:pBdr>
        <w:spacing w:after="0" w:line="240" w:lineRule="auto"/>
        <w:jc w:val="center"/>
        <w:rPr>
          <w:rFonts w:ascii="Arial" w:hAnsi="Arial"/>
          <w:bCs/>
          <w:spacing w:val="-4"/>
          <w:sz w:val="18"/>
          <w:szCs w:val="18"/>
          <w:lang w:val="da-DK"/>
        </w:rPr>
      </w:pPr>
      <w:r>
        <w:rPr>
          <w:rFonts w:ascii="Arial" w:hAnsi="Arial"/>
          <w:bCs/>
          <w:spacing w:val="-4"/>
          <w:sz w:val="18"/>
          <w:szCs w:val="18"/>
          <w:lang w:val="da-DK"/>
        </w:rPr>
        <w:t>CAUTION</w:t>
      </w:r>
    </w:p>
    <w:p w14:paraId="73B4A45C" w14:textId="6D5FFB1A" w:rsidR="00D158CE" w:rsidRDefault="00D158CE" w:rsidP="000106C4">
      <w:pPr>
        <w:pBdr>
          <w:top w:val="double" w:sz="4" w:space="0" w:color="auto"/>
          <w:left w:val="double" w:sz="4" w:space="4" w:color="auto"/>
          <w:bottom w:val="double" w:sz="4" w:space="1" w:color="auto"/>
          <w:right w:val="double" w:sz="4" w:space="30" w:color="auto"/>
        </w:pBdr>
        <w:spacing w:after="0" w:line="240" w:lineRule="auto"/>
        <w:jc w:val="center"/>
        <w:rPr>
          <w:rFonts w:ascii="Arial" w:hAnsi="Arial"/>
          <w:bCs/>
          <w:spacing w:val="-4"/>
          <w:sz w:val="18"/>
          <w:szCs w:val="18"/>
          <w:lang w:val="da-DK"/>
        </w:rPr>
      </w:pPr>
      <w:r>
        <w:rPr>
          <w:rFonts w:ascii="Arial" w:hAnsi="Arial"/>
          <w:bCs/>
          <w:spacing w:val="-4"/>
          <w:sz w:val="18"/>
          <w:szCs w:val="18"/>
          <w:lang w:val="da-DK"/>
        </w:rPr>
        <w:t xml:space="preserve">In CALHIV on dolutegravir-based ART and rifampicing-containing TB treatment, dolutegravir is dosed by weight-band </w:t>
      </w:r>
      <w:r w:rsidRPr="00894794">
        <w:rPr>
          <w:rFonts w:ascii="Arial" w:hAnsi="Arial"/>
          <w:b/>
          <w:spacing w:val="-4"/>
          <w:sz w:val="18"/>
          <w:szCs w:val="18"/>
          <w:lang w:val="da-DK"/>
        </w:rPr>
        <w:t>twice daily</w:t>
      </w:r>
      <w:r>
        <w:rPr>
          <w:rFonts w:ascii="Arial" w:hAnsi="Arial"/>
          <w:b/>
          <w:spacing w:val="-4"/>
          <w:sz w:val="18"/>
          <w:szCs w:val="18"/>
          <w:lang w:val="da-DK"/>
        </w:rPr>
        <w:t xml:space="preserve"> (12 hourly)</w:t>
      </w:r>
      <w:r>
        <w:rPr>
          <w:rFonts w:ascii="Arial" w:hAnsi="Arial"/>
          <w:bCs/>
          <w:spacing w:val="-4"/>
          <w:sz w:val="18"/>
          <w:szCs w:val="18"/>
          <w:lang w:val="da-DK"/>
        </w:rPr>
        <w:t xml:space="preserve">. Continue twice daily dosing of dolutegravir until 2 weeks after stopping rifampicin. </w:t>
      </w:r>
      <w:r w:rsidR="000008E3" w:rsidRPr="00D41189">
        <w:rPr>
          <w:rFonts w:ascii="Arial" w:hAnsi="Arial"/>
          <w:bCs/>
          <w:spacing w:val="-4"/>
          <w:sz w:val="18"/>
          <w:szCs w:val="18"/>
          <w:lang w:val="da-DK"/>
        </w:rPr>
        <w:t>Refer Chapter 9: Human Immunodeficiency Virus infection.</w:t>
      </w:r>
    </w:p>
    <w:p w14:paraId="63CFA2D5" w14:textId="77777777" w:rsidR="002D096A" w:rsidRPr="00AB24E9" w:rsidRDefault="002D096A" w:rsidP="00AE01A6">
      <w:pPr>
        <w:pStyle w:val="ep3"/>
        <w:spacing w:line="240" w:lineRule="auto"/>
        <w:ind w:left="0"/>
        <w:rPr>
          <w:rFonts w:cs="Arial"/>
          <w:bCs/>
          <w:sz w:val="18"/>
        </w:rPr>
      </w:pPr>
    </w:p>
    <w:p w14:paraId="548E5516" w14:textId="786229B5" w:rsidR="0068052C" w:rsidRDefault="0068052C" w:rsidP="003841AD">
      <w:pPr>
        <w:spacing w:after="0" w:line="240" w:lineRule="auto"/>
        <w:jc w:val="both"/>
        <w:rPr>
          <w:rFonts w:ascii="Arial" w:hAnsi="Arial"/>
          <w:b/>
          <w:bCs/>
          <w:color w:val="000000"/>
          <w:sz w:val="18"/>
          <w:szCs w:val="18"/>
        </w:rPr>
      </w:pPr>
      <w:r w:rsidRPr="009A7FBD">
        <w:rPr>
          <w:rFonts w:ascii="Arial" w:hAnsi="Arial"/>
          <w:b/>
          <w:bCs/>
          <w:color w:val="000000"/>
          <w:sz w:val="18"/>
          <w:szCs w:val="18"/>
        </w:rPr>
        <w:t>PLUS</w:t>
      </w:r>
      <w:r>
        <w:rPr>
          <w:rFonts w:ascii="Arial" w:hAnsi="Arial"/>
          <w:b/>
          <w:bCs/>
          <w:color w:val="000000"/>
          <w:sz w:val="18"/>
          <w:szCs w:val="18"/>
        </w:rPr>
        <w:t xml:space="preserve"> </w:t>
      </w:r>
    </w:p>
    <w:p w14:paraId="73630EC5" w14:textId="26910435" w:rsidR="0068052C" w:rsidRDefault="0068052C" w:rsidP="00233E39">
      <w:pPr>
        <w:numPr>
          <w:ilvl w:val="0"/>
          <w:numId w:val="16"/>
        </w:numPr>
        <w:suppressAutoHyphens w:val="0"/>
        <w:autoSpaceDN/>
        <w:spacing w:after="0" w:line="240" w:lineRule="auto"/>
        <w:ind w:left="426" w:hanging="426"/>
        <w:jc w:val="both"/>
        <w:textAlignment w:val="auto"/>
        <w:rPr>
          <w:rFonts w:ascii="Arial" w:hAnsi="Arial"/>
          <w:bCs/>
          <w:sz w:val="18"/>
          <w:szCs w:val="18"/>
        </w:rPr>
      </w:pPr>
      <w:r>
        <w:rPr>
          <w:rFonts w:ascii="Arial" w:hAnsi="Arial"/>
          <w:bCs/>
          <w:sz w:val="18"/>
          <w:szCs w:val="18"/>
        </w:rPr>
        <w:t xml:space="preserve">Pyridoxine orally daily for 6 - 9 months </w:t>
      </w:r>
      <w:r w:rsidRPr="00CC18BC">
        <w:rPr>
          <w:rFonts w:ascii="Arial" w:hAnsi="Arial"/>
          <w:b/>
          <w:sz w:val="18"/>
          <w:szCs w:val="18"/>
        </w:rPr>
        <w:t>for all children</w:t>
      </w:r>
      <w:r w:rsidR="002347D7">
        <w:rPr>
          <w:rFonts w:ascii="Arial" w:hAnsi="Arial"/>
          <w:b/>
          <w:sz w:val="18"/>
          <w:szCs w:val="18"/>
        </w:rPr>
        <w:t xml:space="preserve"> and adolescents</w:t>
      </w:r>
      <w:r>
        <w:rPr>
          <w:rFonts w:ascii="Arial" w:hAnsi="Arial"/>
          <w:bCs/>
          <w:sz w:val="18"/>
          <w:szCs w:val="18"/>
        </w:rPr>
        <w:t>:</w:t>
      </w:r>
    </w:p>
    <w:p w14:paraId="69C0ED49" w14:textId="0EF5DD07" w:rsidR="002347D7" w:rsidRPr="00307217" w:rsidRDefault="002347D7" w:rsidP="00233E39">
      <w:pPr>
        <w:pStyle w:val="BulletDirectionsInstructions"/>
        <w:numPr>
          <w:ilvl w:val="0"/>
          <w:numId w:val="16"/>
        </w:numPr>
      </w:pPr>
      <w:r>
        <w:t>&lt; 6 kg: 6.25 mg (1/4 tablet).</w:t>
      </w:r>
    </w:p>
    <w:p w14:paraId="295C0BBF" w14:textId="47B9746F" w:rsidR="002347D7" w:rsidRPr="00F462C9" w:rsidRDefault="002347D7" w:rsidP="00233E39">
      <w:pPr>
        <w:pStyle w:val="BulletDirectionsInstructions"/>
        <w:numPr>
          <w:ilvl w:val="0"/>
          <w:numId w:val="16"/>
        </w:numPr>
      </w:pPr>
      <w:r>
        <w:rPr>
          <w:rFonts w:cs="Arial"/>
        </w:rPr>
        <w:t xml:space="preserve">≥ 6 kg but </w:t>
      </w:r>
      <w:r w:rsidRPr="00B336F2">
        <w:rPr>
          <w:rFonts w:cs="Arial"/>
        </w:rPr>
        <w:t>&lt;</w:t>
      </w:r>
      <w:r>
        <w:rPr>
          <w:rFonts w:cs="Arial"/>
        </w:rPr>
        <w:t> </w:t>
      </w:r>
      <w:r w:rsidRPr="00B336F2">
        <w:rPr>
          <w:rFonts w:cs="Arial"/>
        </w:rPr>
        <w:t>5</w:t>
      </w:r>
      <w:r>
        <w:rPr>
          <w:rFonts w:cs="Arial"/>
        </w:rPr>
        <w:t> </w:t>
      </w:r>
      <w:r w:rsidRPr="00B336F2">
        <w:rPr>
          <w:rFonts w:cs="Arial"/>
        </w:rPr>
        <w:t>years: 12.5</w:t>
      </w:r>
      <w:r>
        <w:rPr>
          <w:rFonts w:cs="Arial"/>
        </w:rPr>
        <w:t> </w:t>
      </w:r>
      <w:r w:rsidRPr="00B336F2">
        <w:rPr>
          <w:rFonts w:cs="Arial"/>
        </w:rPr>
        <w:t>mg</w:t>
      </w:r>
      <w:r>
        <w:rPr>
          <w:rFonts w:cs="Arial"/>
        </w:rPr>
        <w:t xml:space="preserve"> (1/2 tablet)</w:t>
      </w:r>
      <w:r w:rsidRPr="00B336F2">
        <w:rPr>
          <w:rFonts w:cs="Arial"/>
        </w:rPr>
        <w:t>.</w:t>
      </w:r>
    </w:p>
    <w:p w14:paraId="4B3B6C63" w14:textId="30B49F31" w:rsidR="002347D7" w:rsidRDefault="002347D7" w:rsidP="00233E39">
      <w:pPr>
        <w:pStyle w:val="BulletDirectionsInstructions"/>
        <w:numPr>
          <w:ilvl w:val="0"/>
          <w:numId w:val="16"/>
        </w:numPr>
        <w:rPr>
          <w:rFonts w:cs="Arial"/>
        </w:rPr>
      </w:pPr>
      <w:r w:rsidRPr="00F462C9">
        <w:rPr>
          <w:rFonts w:cs="Arial"/>
        </w:rPr>
        <w:t>≥</w:t>
      </w:r>
      <w:r>
        <w:rPr>
          <w:rFonts w:cs="Arial"/>
        </w:rPr>
        <w:t> </w:t>
      </w:r>
      <w:r w:rsidRPr="00F462C9">
        <w:rPr>
          <w:rFonts w:cs="Arial"/>
        </w:rPr>
        <w:t>5</w:t>
      </w:r>
      <w:r>
        <w:rPr>
          <w:rFonts w:cs="Arial"/>
        </w:rPr>
        <w:t> </w:t>
      </w:r>
      <w:r w:rsidRPr="00F462C9">
        <w:rPr>
          <w:rFonts w:cs="Arial"/>
        </w:rPr>
        <w:t>years: 25</w:t>
      </w:r>
      <w:r>
        <w:rPr>
          <w:rFonts w:cs="Arial"/>
        </w:rPr>
        <w:t> </w:t>
      </w:r>
      <w:r w:rsidRPr="00F462C9">
        <w:rPr>
          <w:rFonts w:cs="Arial"/>
        </w:rPr>
        <w:t>mg</w:t>
      </w:r>
      <w:r>
        <w:rPr>
          <w:rFonts w:cs="Arial"/>
        </w:rPr>
        <w:t xml:space="preserve"> (1 tablet)</w:t>
      </w:r>
      <w:r w:rsidRPr="00F462C9">
        <w:rPr>
          <w:rFonts w:cs="Arial"/>
        </w:rPr>
        <w:t>.</w:t>
      </w:r>
    </w:p>
    <w:p w14:paraId="27917644" w14:textId="77777777" w:rsidR="002347D7" w:rsidRDefault="002347D7" w:rsidP="003841AD">
      <w:pPr>
        <w:suppressAutoHyphens w:val="0"/>
        <w:autoSpaceDN/>
        <w:spacing w:after="0" w:line="240" w:lineRule="auto"/>
        <w:jc w:val="both"/>
        <w:textAlignment w:val="auto"/>
        <w:rPr>
          <w:rFonts w:ascii="Arial" w:hAnsi="Arial"/>
          <w:bCs/>
          <w:sz w:val="18"/>
          <w:szCs w:val="18"/>
        </w:rPr>
      </w:pPr>
    </w:p>
    <w:p w14:paraId="0938BBCF" w14:textId="73DA5C38" w:rsidR="002347D7" w:rsidRPr="00017C19" w:rsidRDefault="002347D7" w:rsidP="00D359A1">
      <w:pPr>
        <w:suppressAutoHyphens w:val="0"/>
        <w:autoSpaceDN/>
        <w:spacing w:after="0" w:line="240" w:lineRule="auto"/>
        <w:jc w:val="both"/>
        <w:textAlignment w:val="auto"/>
        <w:rPr>
          <w:rFonts w:ascii="Arial" w:hAnsi="Arial"/>
          <w:b/>
          <w:sz w:val="18"/>
          <w:szCs w:val="18"/>
        </w:rPr>
      </w:pPr>
      <w:r w:rsidRPr="00017C19">
        <w:rPr>
          <w:rFonts w:ascii="Arial" w:hAnsi="Arial"/>
          <w:b/>
          <w:sz w:val="18"/>
          <w:szCs w:val="18"/>
        </w:rPr>
        <w:t>PLUS</w:t>
      </w:r>
    </w:p>
    <w:p w14:paraId="6F9AFB40" w14:textId="77777777" w:rsidR="0068052C" w:rsidRPr="004B0E7B" w:rsidRDefault="0068052C" w:rsidP="003841AD">
      <w:pPr>
        <w:spacing w:after="0" w:line="240" w:lineRule="auto"/>
        <w:jc w:val="both"/>
        <w:rPr>
          <w:rFonts w:ascii="Arial" w:hAnsi="Arial"/>
          <w:color w:val="000000"/>
          <w:sz w:val="18"/>
          <w:szCs w:val="20"/>
        </w:rPr>
      </w:pPr>
    </w:p>
    <w:p w14:paraId="27A5C2DC" w14:textId="77777777" w:rsidR="0068052C" w:rsidRPr="00D73160" w:rsidRDefault="0068052C" w:rsidP="003841AD">
      <w:pPr>
        <w:spacing w:after="0" w:line="240" w:lineRule="auto"/>
        <w:jc w:val="both"/>
        <w:rPr>
          <w:rFonts w:ascii="Arial" w:hAnsi="Arial"/>
          <w:b/>
          <w:bCs/>
          <w:sz w:val="18"/>
        </w:rPr>
      </w:pPr>
      <w:r w:rsidRPr="00D73160">
        <w:rPr>
          <w:rFonts w:ascii="Arial" w:hAnsi="Arial"/>
          <w:b/>
          <w:bCs/>
          <w:sz w:val="18"/>
        </w:rPr>
        <w:t>Corticosteroids</w:t>
      </w:r>
    </w:p>
    <w:p w14:paraId="1D312819" w14:textId="77777777" w:rsidR="0068052C" w:rsidRPr="004B0E7B" w:rsidRDefault="0068052C" w:rsidP="003841AD">
      <w:pPr>
        <w:spacing w:after="0" w:line="240" w:lineRule="auto"/>
        <w:jc w:val="both"/>
        <w:rPr>
          <w:rFonts w:ascii="Arial" w:hAnsi="Arial"/>
          <w:sz w:val="18"/>
        </w:rPr>
      </w:pPr>
      <w:r w:rsidRPr="004B0E7B">
        <w:rPr>
          <w:rFonts w:ascii="Arial" w:hAnsi="Arial"/>
          <w:sz w:val="18"/>
        </w:rPr>
        <w:t>Steroid therapy</w:t>
      </w:r>
      <w:r>
        <w:rPr>
          <w:rFonts w:ascii="Arial" w:hAnsi="Arial"/>
          <w:sz w:val="18"/>
        </w:rPr>
        <w:t>:</w:t>
      </w:r>
    </w:p>
    <w:p w14:paraId="01DC0713" w14:textId="77777777" w:rsidR="0068052C" w:rsidRPr="004B0E7B" w:rsidRDefault="0068052C" w:rsidP="00233E39">
      <w:pPr>
        <w:pStyle w:val="ep3"/>
        <w:numPr>
          <w:ilvl w:val="0"/>
          <w:numId w:val="14"/>
        </w:numPr>
        <w:spacing w:line="240" w:lineRule="auto"/>
        <w:rPr>
          <w:rFonts w:cs="Arial"/>
          <w:bCs/>
          <w:sz w:val="18"/>
        </w:rPr>
      </w:pPr>
      <w:r w:rsidRPr="004B0E7B">
        <w:rPr>
          <w:rFonts w:cs="Arial"/>
          <w:bCs/>
          <w:sz w:val="18"/>
        </w:rPr>
        <w:t>Prednisone, oral, 2</w:t>
      </w:r>
      <w:r>
        <w:rPr>
          <w:rFonts w:cs="Arial"/>
          <w:bCs/>
          <w:sz w:val="18"/>
        </w:rPr>
        <w:t> </w:t>
      </w:r>
      <w:r w:rsidRPr="004B0E7B">
        <w:rPr>
          <w:rFonts w:cs="Arial"/>
          <w:bCs/>
          <w:sz w:val="18"/>
        </w:rPr>
        <w:t>mg/kg as a single daily dose for 4</w:t>
      </w:r>
      <w:r>
        <w:rPr>
          <w:rFonts w:cs="Arial"/>
          <w:bCs/>
          <w:sz w:val="18"/>
        </w:rPr>
        <w:t> </w:t>
      </w:r>
      <w:r w:rsidRPr="004B0E7B">
        <w:rPr>
          <w:rFonts w:cs="Arial"/>
          <w:bCs/>
          <w:sz w:val="18"/>
        </w:rPr>
        <w:t>weeks.</w:t>
      </w:r>
    </w:p>
    <w:p w14:paraId="71081C05" w14:textId="77777777" w:rsidR="0068052C" w:rsidRPr="004B0E7B" w:rsidRDefault="0068052C" w:rsidP="00233E39">
      <w:pPr>
        <w:pStyle w:val="BalloonText"/>
        <w:numPr>
          <w:ilvl w:val="1"/>
          <w:numId w:val="15"/>
        </w:numPr>
        <w:ind w:left="709" w:hanging="283"/>
        <w:jc w:val="both"/>
        <w:rPr>
          <w:rFonts w:ascii="Arial" w:hAnsi="Arial" w:cs="Arial"/>
          <w:color w:val="000000"/>
          <w:sz w:val="18"/>
        </w:rPr>
      </w:pPr>
      <w:r w:rsidRPr="004B0E7B">
        <w:rPr>
          <w:rFonts w:ascii="Arial" w:hAnsi="Arial" w:cs="Arial"/>
          <w:bCs/>
          <w:sz w:val="18"/>
        </w:rPr>
        <w:t>Maximum</w:t>
      </w:r>
      <w:r w:rsidRPr="004B0E7B">
        <w:rPr>
          <w:rFonts w:ascii="Arial" w:hAnsi="Arial" w:cs="Arial"/>
          <w:color w:val="000000"/>
          <w:sz w:val="18"/>
        </w:rPr>
        <w:t xml:space="preserve"> daily dose: 60</w:t>
      </w:r>
      <w:r>
        <w:rPr>
          <w:rFonts w:ascii="Arial" w:hAnsi="Arial" w:cs="Arial"/>
          <w:color w:val="000000"/>
          <w:sz w:val="18"/>
        </w:rPr>
        <w:t> </w:t>
      </w:r>
      <w:r w:rsidRPr="004B0E7B">
        <w:rPr>
          <w:rFonts w:ascii="Arial" w:hAnsi="Arial" w:cs="Arial"/>
          <w:color w:val="000000"/>
          <w:sz w:val="18"/>
        </w:rPr>
        <w:t>mg.</w:t>
      </w:r>
    </w:p>
    <w:p w14:paraId="5F27EDE5" w14:textId="77777777" w:rsidR="0068052C" w:rsidRDefault="0068052C" w:rsidP="00233E39">
      <w:pPr>
        <w:pStyle w:val="BalloonText"/>
        <w:numPr>
          <w:ilvl w:val="1"/>
          <w:numId w:val="15"/>
        </w:numPr>
        <w:ind w:left="709" w:hanging="283"/>
        <w:jc w:val="both"/>
        <w:rPr>
          <w:rFonts w:ascii="Arial" w:hAnsi="Arial" w:cs="Arial"/>
          <w:bCs/>
          <w:sz w:val="18"/>
        </w:rPr>
      </w:pPr>
      <w:r w:rsidRPr="004B0E7B">
        <w:rPr>
          <w:rFonts w:ascii="Arial" w:hAnsi="Arial" w:cs="Arial"/>
          <w:bCs/>
          <w:sz w:val="18"/>
        </w:rPr>
        <w:t>Taper to stop over further 2</w:t>
      </w:r>
      <w:r>
        <w:rPr>
          <w:rFonts w:ascii="Arial" w:hAnsi="Arial" w:cs="Arial"/>
          <w:bCs/>
          <w:sz w:val="18"/>
        </w:rPr>
        <w:t> </w:t>
      </w:r>
      <w:r w:rsidRPr="004B0E7B">
        <w:rPr>
          <w:rFonts w:ascii="Arial" w:hAnsi="Arial" w:cs="Arial"/>
          <w:bCs/>
          <w:sz w:val="18"/>
        </w:rPr>
        <w:t>weeks.</w:t>
      </w:r>
    </w:p>
    <w:tbl>
      <w:tblPr>
        <w:tblStyle w:val="TableGrid"/>
        <w:tblW w:w="0" w:type="auto"/>
        <w:tblInd w:w="485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46"/>
      </w:tblGrid>
      <w:tr w:rsidR="00E17628" w14:paraId="4D1F613B" w14:textId="77777777" w:rsidTr="008876E4">
        <w:tc>
          <w:tcPr>
            <w:tcW w:w="646" w:type="dxa"/>
          </w:tcPr>
          <w:p w14:paraId="2F899B81" w14:textId="7494A4A9" w:rsidR="00E17628" w:rsidRDefault="00E17628" w:rsidP="003841AD">
            <w:pPr>
              <w:pStyle w:val="BalloonText"/>
              <w:jc w:val="both"/>
              <w:rPr>
                <w:rFonts w:ascii="Arial" w:hAnsi="Arial" w:cs="Arial"/>
                <w:bCs/>
                <w:sz w:val="18"/>
              </w:rPr>
            </w:pPr>
            <w:r w:rsidRPr="00D964D9">
              <w:rPr>
                <w:rFonts w:ascii="Arial" w:hAnsi="Arial" w:cs="Arial"/>
                <w:bCs/>
                <w:sz w:val="14"/>
                <w:szCs w:val="12"/>
              </w:rPr>
              <w:t>LoE I</w:t>
            </w:r>
            <w:r>
              <w:rPr>
                <w:rStyle w:val="EndnoteReference"/>
                <w:rFonts w:ascii="Arial" w:hAnsi="Arial" w:cs="Arial"/>
                <w:bCs/>
              </w:rPr>
              <w:endnoteReference w:id="5"/>
            </w:r>
          </w:p>
        </w:tc>
      </w:tr>
    </w:tbl>
    <w:p w14:paraId="45E986C1" w14:textId="77777777" w:rsidR="00EA7010" w:rsidRDefault="00EA7010" w:rsidP="003841AD">
      <w:pPr>
        <w:pStyle w:val="BalloonText"/>
        <w:jc w:val="both"/>
        <w:rPr>
          <w:rFonts w:ascii="Arial" w:hAnsi="Arial" w:cs="Arial"/>
          <w:bCs/>
          <w:sz w:val="18"/>
        </w:rPr>
      </w:pPr>
    </w:p>
    <w:p w14:paraId="028DA7D2" w14:textId="1C834CD7" w:rsidR="0068052C" w:rsidRPr="00AB24E9" w:rsidRDefault="0068052C" w:rsidP="003841AD">
      <w:pPr>
        <w:pStyle w:val="epr"/>
        <w:spacing w:line="240" w:lineRule="auto"/>
        <w:jc w:val="both"/>
        <w:rPr>
          <w:rFonts w:cs="Arial"/>
          <w:color w:val="000000"/>
          <w:sz w:val="18"/>
        </w:rPr>
      </w:pPr>
      <w:r>
        <w:rPr>
          <w:rFonts w:cs="Arial"/>
          <w:bCs/>
          <w:sz w:val="18"/>
        </w:rPr>
        <w:t xml:space="preserve">If </w:t>
      </w:r>
      <w:r w:rsidR="002B1092">
        <w:rPr>
          <w:rFonts w:cs="Arial"/>
          <w:bCs/>
          <w:sz w:val="18"/>
        </w:rPr>
        <w:t>there is concern around</w:t>
      </w:r>
      <w:r>
        <w:rPr>
          <w:rFonts w:cs="Arial"/>
          <w:bCs/>
          <w:sz w:val="18"/>
        </w:rPr>
        <w:t xml:space="preserve"> raised intracranial pressure:</w:t>
      </w:r>
      <w:r w:rsidR="002B1092">
        <w:rPr>
          <w:rFonts w:cs="Arial"/>
          <w:bCs/>
          <w:sz w:val="18"/>
        </w:rPr>
        <w:t xml:space="preserve"> </w:t>
      </w:r>
      <w:r w:rsidR="002C0ABF" w:rsidRPr="002C0ABF">
        <w:rPr>
          <w:bCs/>
          <w:sz w:val="18"/>
        </w:rPr>
        <w:t xml:space="preserve">See </w:t>
      </w:r>
      <w:r w:rsidR="00D44A16">
        <w:rPr>
          <w:bCs/>
          <w:sz w:val="18"/>
        </w:rPr>
        <w:t xml:space="preserve">Chapter 13: The Nervous System, </w:t>
      </w:r>
      <w:r w:rsidR="002C0ABF" w:rsidRPr="002C0ABF">
        <w:rPr>
          <w:bCs/>
          <w:sz w:val="18"/>
        </w:rPr>
        <w:t>Section 13.12: Raised intracranial</w:t>
      </w:r>
      <w:r w:rsidR="00D44A16">
        <w:rPr>
          <w:bCs/>
          <w:sz w:val="18"/>
        </w:rPr>
        <w:t xml:space="preserve"> </w:t>
      </w:r>
      <w:r w:rsidR="002C0ABF" w:rsidRPr="002C0ABF">
        <w:rPr>
          <w:rFonts w:cs="Arial"/>
          <w:bCs/>
          <w:sz w:val="18"/>
        </w:rPr>
        <w:t>pressure.</w:t>
      </w:r>
    </w:p>
    <w:p w14:paraId="5AB87F09" w14:textId="77777777" w:rsidR="00EA7010" w:rsidRDefault="00EA7010" w:rsidP="003841AD">
      <w:pPr>
        <w:pStyle w:val="epr"/>
        <w:spacing w:line="240" w:lineRule="auto"/>
        <w:jc w:val="both"/>
        <w:rPr>
          <w:rFonts w:cs="Arial"/>
          <w:b/>
          <w:color w:val="000000"/>
          <w:sz w:val="18"/>
          <w:u w:val="single"/>
        </w:rPr>
      </w:pPr>
    </w:p>
    <w:p w14:paraId="0F6BD1AC" w14:textId="5984E7AB" w:rsidR="0068052C" w:rsidRPr="00275C34" w:rsidRDefault="0068052C" w:rsidP="003841AD">
      <w:pPr>
        <w:pStyle w:val="epr"/>
        <w:spacing w:line="240" w:lineRule="auto"/>
        <w:jc w:val="both"/>
        <w:rPr>
          <w:rFonts w:cs="Arial"/>
          <w:b/>
          <w:color w:val="000000"/>
          <w:sz w:val="18"/>
          <w:u w:val="single"/>
        </w:rPr>
      </w:pPr>
      <w:r w:rsidRPr="00275C34">
        <w:rPr>
          <w:rFonts w:cs="Arial"/>
          <w:b/>
          <w:color w:val="000000"/>
          <w:sz w:val="18"/>
          <w:u w:val="single"/>
        </w:rPr>
        <w:t>Hydrocephalus</w:t>
      </w:r>
    </w:p>
    <w:p w14:paraId="365777AC" w14:textId="20750AA5"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Review by neurosurgeon or paediatric neurologist </w:t>
      </w:r>
      <w:r w:rsidR="00480739" w:rsidRPr="00373D7E">
        <w:rPr>
          <w:rFonts w:cs="Arial"/>
          <w:color w:val="000000"/>
          <w:spacing w:val="-2"/>
          <w:sz w:val="18"/>
        </w:rPr>
        <w:t xml:space="preserve">is indicated </w:t>
      </w:r>
      <w:r w:rsidRPr="00373D7E">
        <w:rPr>
          <w:rFonts w:cs="Arial"/>
          <w:color w:val="000000"/>
          <w:spacing w:val="-2"/>
          <w:sz w:val="18"/>
        </w:rPr>
        <w:t>if possible</w:t>
      </w:r>
    </w:p>
    <w:p w14:paraId="4E6FE7D3" w14:textId="77777777" w:rsidR="00275C34"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Avoid low sodium IV fluids in these patients, i.e. &lt; 60 mmol/L.</w:t>
      </w:r>
    </w:p>
    <w:p w14:paraId="3F98C60E" w14:textId="3EA15613" w:rsidR="0068052C" w:rsidRPr="00275C34" w:rsidRDefault="0068052C" w:rsidP="00233E39">
      <w:pPr>
        <w:pStyle w:val="elist"/>
        <w:numPr>
          <w:ilvl w:val="0"/>
          <w:numId w:val="33"/>
        </w:numPr>
        <w:tabs>
          <w:tab w:val="clear" w:pos="113"/>
        </w:tabs>
        <w:spacing w:line="240" w:lineRule="auto"/>
        <w:jc w:val="both"/>
        <w:rPr>
          <w:rFonts w:cs="Arial"/>
          <w:color w:val="000000"/>
          <w:spacing w:val="-2"/>
          <w:sz w:val="18"/>
        </w:rPr>
      </w:pPr>
      <w:r w:rsidRPr="00275C34">
        <w:rPr>
          <w:rFonts w:cs="Arial"/>
          <w:sz w:val="18"/>
        </w:rPr>
        <w:t>Communicating hydrocephalus with severely raised intracranial pressure may be managed with medicines, once hydration status is stable, and/or with serial lumbar puncture with specialist consultation (tertiary hospital care).</w:t>
      </w:r>
    </w:p>
    <w:p w14:paraId="62F2E99D" w14:textId="77777777" w:rsidR="0068052C" w:rsidRPr="002500BB" w:rsidRDefault="0068052C" w:rsidP="003841AD">
      <w:pPr>
        <w:pStyle w:val="BalloonText"/>
        <w:jc w:val="both"/>
        <w:rPr>
          <w:rFonts w:ascii="Arial" w:hAnsi="Arial" w:cs="Arial"/>
          <w:sz w:val="18"/>
        </w:rPr>
      </w:pPr>
    </w:p>
    <w:p w14:paraId="40511B46" w14:textId="77777777" w:rsidR="0068052C" w:rsidRPr="00D3718B" w:rsidRDefault="0068052C" w:rsidP="003841AD">
      <w:pPr>
        <w:pStyle w:val="ep4"/>
        <w:spacing w:line="240" w:lineRule="auto"/>
        <w:ind w:left="0" w:firstLine="0"/>
        <w:rPr>
          <w:rFonts w:cs="Arial"/>
          <w:b/>
          <w:iCs/>
          <w:sz w:val="18"/>
        </w:rPr>
      </w:pPr>
      <w:r w:rsidRPr="00D3718B">
        <w:rPr>
          <w:rFonts w:cs="Arial"/>
          <w:b/>
          <w:iCs/>
          <w:sz w:val="18"/>
        </w:rPr>
        <w:t>Treatment of communicating hydrocephalus</w:t>
      </w:r>
    </w:p>
    <w:p w14:paraId="02901FC1" w14:textId="77777777" w:rsidR="0068052C" w:rsidRDefault="0068052C" w:rsidP="003841AD">
      <w:pPr>
        <w:pStyle w:val="ep4"/>
        <w:spacing w:line="240" w:lineRule="auto"/>
        <w:ind w:left="0" w:firstLine="0"/>
        <w:rPr>
          <w:rFonts w:cs="Arial"/>
          <w:bCs/>
          <w:iCs/>
          <w:sz w:val="18"/>
        </w:rPr>
      </w:pPr>
      <w:r w:rsidRPr="004B0E7B">
        <w:rPr>
          <w:rFonts w:cs="Arial"/>
          <w:bCs/>
          <w:iCs/>
          <w:sz w:val="18"/>
        </w:rPr>
        <w:t>If dehydrated, rehydrate with sodium chloride 0.9%, IV.</w:t>
      </w:r>
    </w:p>
    <w:p w14:paraId="6E1EE1FD" w14:textId="77777777" w:rsidR="0068052C" w:rsidRPr="004B0E7B" w:rsidRDefault="0068052C" w:rsidP="003841AD">
      <w:pPr>
        <w:pStyle w:val="ep4"/>
        <w:spacing w:line="240" w:lineRule="auto"/>
        <w:ind w:left="0" w:firstLine="0"/>
        <w:rPr>
          <w:rFonts w:cs="Arial"/>
          <w:bCs/>
          <w:iCs/>
          <w:sz w:val="18"/>
        </w:rPr>
      </w:pPr>
    </w:p>
    <w:p w14:paraId="31D08D91" w14:textId="77777777" w:rsidR="0068052C" w:rsidRPr="004B0E7B" w:rsidRDefault="0068052C" w:rsidP="003841AD">
      <w:pPr>
        <w:pStyle w:val="ep4"/>
        <w:spacing w:line="240" w:lineRule="auto"/>
        <w:ind w:left="0" w:firstLine="0"/>
        <w:rPr>
          <w:rFonts w:cs="Arial"/>
          <w:bCs/>
          <w:iCs/>
          <w:sz w:val="18"/>
        </w:rPr>
      </w:pPr>
      <w:r w:rsidRPr="004B0E7B">
        <w:rPr>
          <w:rFonts w:cs="Arial"/>
          <w:bCs/>
          <w:iCs/>
          <w:sz w:val="18"/>
        </w:rPr>
        <w:t xml:space="preserve">Start diuretics as soon as </w:t>
      </w:r>
      <w:r>
        <w:rPr>
          <w:rFonts w:cs="Arial"/>
          <w:bCs/>
          <w:iCs/>
          <w:sz w:val="18"/>
        </w:rPr>
        <w:t xml:space="preserve">the </w:t>
      </w:r>
      <w:r w:rsidRPr="004B0E7B">
        <w:rPr>
          <w:rFonts w:cs="Arial"/>
          <w:bCs/>
          <w:iCs/>
          <w:sz w:val="18"/>
        </w:rPr>
        <w:t>patient is well hydrated and serum electrolytes are within the normal range</w:t>
      </w:r>
      <w:r>
        <w:rPr>
          <w:rFonts w:cs="Arial"/>
          <w:bCs/>
          <w:iCs/>
          <w:sz w:val="18"/>
        </w:rPr>
        <w:t>:</w:t>
      </w:r>
    </w:p>
    <w:p w14:paraId="28D3B863" w14:textId="3C6FE619" w:rsidR="0068052C" w:rsidRPr="002074F3" w:rsidRDefault="0068052C" w:rsidP="00233E39">
      <w:pPr>
        <w:pStyle w:val="ep3"/>
        <w:numPr>
          <w:ilvl w:val="0"/>
          <w:numId w:val="14"/>
        </w:numPr>
        <w:spacing w:line="240" w:lineRule="auto"/>
        <w:rPr>
          <w:rFonts w:cs="Arial"/>
          <w:sz w:val="18"/>
        </w:rPr>
      </w:pPr>
      <w:r w:rsidRPr="002074F3">
        <w:rPr>
          <w:rFonts w:cs="Arial"/>
          <w:bCs/>
          <w:sz w:val="18"/>
        </w:rPr>
        <w:t>Acetazolamide</w:t>
      </w:r>
      <w:r w:rsidRPr="002074F3">
        <w:rPr>
          <w:rFonts w:cs="Arial"/>
          <w:bCs/>
          <w:iCs/>
          <w:sz w:val="18"/>
        </w:rPr>
        <w:t xml:space="preserve">, oral, 50 mg/kg/day, divided into </w:t>
      </w:r>
      <w:r w:rsidR="000E307A" w:rsidRPr="002074F3">
        <w:rPr>
          <w:rFonts w:cs="Arial"/>
          <w:bCs/>
          <w:iCs/>
          <w:sz w:val="18"/>
        </w:rPr>
        <w:t>3</w:t>
      </w:r>
      <w:r w:rsidRPr="002074F3">
        <w:rPr>
          <w:rFonts w:cs="Arial"/>
          <w:bCs/>
          <w:iCs/>
          <w:sz w:val="18"/>
        </w:rPr>
        <w:t xml:space="preserve"> doses, given </w:t>
      </w:r>
      <w:r w:rsidR="000E307A" w:rsidRPr="002074F3">
        <w:rPr>
          <w:rFonts w:cs="Arial"/>
          <w:sz w:val="18"/>
        </w:rPr>
        <w:t>8</w:t>
      </w:r>
      <w:r w:rsidRPr="002074F3">
        <w:rPr>
          <w:rFonts w:cs="Arial"/>
          <w:sz w:val="18"/>
        </w:rPr>
        <w:t> hourly for one month.</w:t>
      </w:r>
    </w:p>
    <w:p w14:paraId="5D557718" w14:textId="1EF8816B" w:rsidR="0068052C" w:rsidRPr="002074F3" w:rsidRDefault="0068052C" w:rsidP="00233E39">
      <w:pPr>
        <w:pStyle w:val="ep3"/>
        <w:numPr>
          <w:ilvl w:val="1"/>
          <w:numId w:val="15"/>
        </w:numPr>
        <w:spacing w:line="240" w:lineRule="auto"/>
        <w:ind w:left="709" w:hanging="283"/>
        <w:rPr>
          <w:rFonts w:cs="Arial"/>
          <w:bCs/>
          <w:iCs/>
          <w:color w:val="000000"/>
          <w:sz w:val="18"/>
        </w:rPr>
      </w:pPr>
      <w:r w:rsidRPr="002074F3">
        <w:rPr>
          <w:rFonts w:cs="Arial"/>
          <w:bCs/>
          <w:color w:val="000000"/>
          <w:sz w:val="18"/>
        </w:rPr>
        <w:t>Maximum daily</w:t>
      </w:r>
      <w:r w:rsidRPr="002074F3">
        <w:rPr>
          <w:rFonts w:cs="Arial"/>
          <w:bCs/>
          <w:iCs/>
          <w:color w:val="000000"/>
          <w:sz w:val="18"/>
        </w:rPr>
        <w:t xml:space="preserve"> dose: </w:t>
      </w:r>
      <w:r w:rsidR="00CE2070" w:rsidRPr="002074F3">
        <w:rPr>
          <w:rFonts w:cs="Arial"/>
          <w:bCs/>
          <w:iCs/>
          <w:color w:val="000000"/>
          <w:sz w:val="18"/>
        </w:rPr>
        <w:t>1</w:t>
      </w:r>
      <w:r w:rsidRPr="002074F3">
        <w:rPr>
          <w:rFonts w:cs="Arial"/>
          <w:bCs/>
          <w:iCs/>
          <w:color w:val="000000"/>
          <w:sz w:val="18"/>
        </w:rPr>
        <w:t>000 mg.</w:t>
      </w:r>
    </w:p>
    <w:p w14:paraId="32C6B859" w14:textId="77777777" w:rsidR="0068052C" w:rsidRPr="002074F3" w:rsidRDefault="0068052C" w:rsidP="00233E39">
      <w:pPr>
        <w:pStyle w:val="BalloonText"/>
        <w:numPr>
          <w:ilvl w:val="1"/>
          <w:numId w:val="15"/>
        </w:numPr>
        <w:ind w:left="709" w:hanging="283"/>
        <w:jc w:val="both"/>
        <w:rPr>
          <w:rFonts w:ascii="Arial" w:hAnsi="Arial" w:cs="Arial"/>
          <w:color w:val="000000"/>
          <w:sz w:val="18"/>
        </w:rPr>
      </w:pPr>
      <w:r w:rsidRPr="002074F3">
        <w:rPr>
          <w:rFonts w:ascii="Arial" w:hAnsi="Arial" w:cs="Arial"/>
          <w:bCs/>
          <w:iCs/>
          <w:color w:val="000000"/>
          <w:sz w:val="18"/>
        </w:rPr>
        <w:t>Monitor for meta</w:t>
      </w:r>
      <w:r w:rsidRPr="002074F3">
        <w:rPr>
          <w:rFonts w:ascii="Arial" w:hAnsi="Arial" w:cs="Arial"/>
          <w:color w:val="000000"/>
          <w:sz w:val="18"/>
        </w:rPr>
        <w:t>bolic acidosis and serum potassium derangements.</w:t>
      </w:r>
    </w:p>
    <w:p w14:paraId="0C9B0600" w14:textId="77777777" w:rsidR="0068052C" w:rsidRPr="002D096A" w:rsidRDefault="0068052C" w:rsidP="003841AD">
      <w:pPr>
        <w:pStyle w:val="BodyTextIndent3"/>
        <w:spacing w:after="0" w:line="240" w:lineRule="auto"/>
        <w:ind w:left="0"/>
        <w:jc w:val="both"/>
        <w:rPr>
          <w:rFonts w:ascii="Arial" w:hAnsi="Arial"/>
          <w:b/>
          <w:bCs/>
        </w:rPr>
      </w:pPr>
      <w:r w:rsidRPr="002D096A">
        <w:rPr>
          <w:rFonts w:ascii="Arial" w:hAnsi="Arial"/>
          <w:b/>
          <w:bCs/>
        </w:rPr>
        <w:t>PLUS</w:t>
      </w:r>
    </w:p>
    <w:p w14:paraId="3241F568" w14:textId="50957D43" w:rsidR="0068052C" w:rsidRPr="004B0E7B" w:rsidRDefault="0068052C" w:rsidP="00233E39">
      <w:pPr>
        <w:pStyle w:val="ep3"/>
        <w:numPr>
          <w:ilvl w:val="0"/>
          <w:numId w:val="14"/>
        </w:numPr>
        <w:spacing w:line="240" w:lineRule="auto"/>
        <w:rPr>
          <w:rFonts w:cs="Arial"/>
          <w:sz w:val="18"/>
        </w:rPr>
      </w:pPr>
      <w:r w:rsidRPr="004B0E7B">
        <w:rPr>
          <w:rFonts w:cs="Arial"/>
          <w:bCs/>
          <w:sz w:val="18"/>
        </w:rPr>
        <w:t>Furosemide</w:t>
      </w:r>
      <w:r w:rsidRPr="004B0E7B">
        <w:rPr>
          <w:rFonts w:cs="Arial"/>
          <w:sz w:val="18"/>
        </w:rPr>
        <w:t xml:space="preserve">, oral, </w:t>
      </w:r>
      <w:r>
        <w:rPr>
          <w:rFonts w:cs="Arial"/>
          <w:sz w:val="18"/>
        </w:rPr>
        <w:t>1 </w:t>
      </w:r>
      <w:r w:rsidRPr="004B0E7B">
        <w:rPr>
          <w:rFonts w:cs="Arial"/>
          <w:sz w:val="18"/>
        </w:rPr>
        <w:t>mg/kg/</w:t>
      </w:r>
      <w:r>
        <w:rPr>
          <w:rFonts w:cs="Arial"/>
          <w:sz w:val="18"/>
        </w:rPr>
        <w:t>day, divided into 2 doses, given 12 hourly</w:t>
      </w:r>
      <w:r w:rsidRPr="004B0E7B">
        <w:rPr>
          <w:rFonts w:cs="Arial"/>
          <w:sz w:val="18"/>
        </w:rPr>
        <w:t xml:space="preserve"> for </w:t>
      </w:r>
      <w:r>
        <w:rPr>
          <w:rFonts w:cs="Arial"/>
          <w:sz w:val="18"/>
        </w:rPr>
        <w:t>one</w:t>
      </w:r>
      <w:r w:rsidRPr="004B0E7B">
        <w:rPr>
          <w:rFonts w:cs="Arial"/>
          <w:sz w:val="18"/>
        </w:rPr>
        <w:t xml:space="preserve"> month.</w:t>
      </w:r>
    </w:p>
    <w:p w14:paraId="1B9D1836" w14:textId="4135CC9C" w:rsidR="00480739" w:rsidRDefault="00480739" w:rsidP="00233E39">
      <w:pPr>
        <w:pStyle w:val="BalloonText"/>
        <w:numPr>
          <w:ilvl w:val="1"/>
          <w:numId w:val="15"/>
        </w:numPr>
        <w:ind w:left="709" w:hanging="283"/>
        <w:jc w:val="both"/>
        <w:rPr>
          <w:rFonts w:ascii="Arial" w:hAnsi="Arial" w:cs="Arial"/>
          <w:color w:val="000000"/>
          <w:sz w:val="18"/>
        </w:rPr>
      </w:pPr>
      <w:r>
        <w:rPr>
          <w:rFonts w:ascii="Arial" w:hAnsi="Arial" w:cs="Arial"/>
          <w:color w:val="000000"/>
          <w:sz w:val="18"/>
        </w:rPr>
        <w:t xml:space="preserve">Maximum 40 mg per dose. </w:t>
      </w:r>
    </w:p>
    <w:p w14:paraId="27707498" w14:textId="15132C74" w:rsidR="0068052C" w:rsidRPr="004B0E7B" w:rsidRDefault="0068052C" w:rsidP="00233E39">
      <w:pPr>
        <w:pStyle w:val="BalloonText"/>
        <w:numPr>
          <w:ilvl w:val="1"/>
          <w:numId w:val="15"/>
        </w:numPr>
        <w:ind w:left="709" w:hanging="283"/>
        <w:jc w:val="both"/>
        <w:rPr>
          <w:rFonts w:ascii="Arial" w:hAnsi="Arial" w:cs="Arial"/>
          <w:color w:val="000000"/>
          <w:sz w:val="18"/>
        </w:rPr>
      </w:pPr>
      <w:r w:rsidRPr="004B0E7B">
        <w:rPr>
          <w:rFonts w:ascii="Arial" w:hAnsi="Arial" w:cs="Arial"/>
          <w:color w:val="000000"/>
          <w:sz w:val="18"/>
        </w:rPr>
        <w:t>Taper slowly over 2</w:t>
      </w:r>
      <w:r>
        <w:rPr>
          <w:rFonts w:ascii="Arial" w:hAnsi="Arial" w:cs="Arial"/>
          <w:color w:val="000000"/>
          <w:sz w:val="18"/>
        </w:rPr>
        <w:t> </w:t>
      </w:r>
      <w:r w:rsidRPr="004B0E7B">
        <w:rPr>
          <w:rFonts w:ascii="Arial" w:hAnsi="Arial" w:cs="Arial"/>
          <w:color w:val="000000"/>
          <w:sz w:val="18"/>
        </w:rPr>
        <w:t>weeks if the intracranial pressure has normalised, as indicated by clinical response or resolution of hydrocephalus on follow-up scan.</w:t>
      </w:r>
    </w:p>
    <w:p w14:paraId="2035AE95" w14:textId="77777777" w:rsidR="0068052C" w:rsidRPr="004B0E7B" w:rsidRDefault="0068052C" w:rsidP="00233E39">
      <w:pPr>
        <w:pStyle w:val="BalloonText"/>
        <w:numPr>
          <w:ilvl w:val="1"/>
          <w:numId w:val="15"/>
        </w:numPr>
        <w:ind w:left="709" w:hanging="283"/>
        <w:jc w:val="both"/>
        <w:rPr>
          <w:rFonts w:ascii="Arial" w:hAnsi="Arial" w:cs="Arial"/>
          <w:color w:val="000000"/>
          <w:sz w:val="18"/>
        </w:rPr>
      </w:pPr>
      <w:r w:rsidRPr="004B0E7B">
        <w:rPr>
          <w:rFonts w:ascii="Arial" w:hAnsi="Arial" w:cs="Arial"/>
          <w:color w:val="000000"/>
          <w:sz w:val="18"/>
        </w:rPr>
        <w:t>Do not restrict fluids once on diuretics.</w:t>
      </w:r>
    </w:p>
    <w:p w14:paraId="5B66D63E" w14:textId="6FD5C8E3" w:rsidR="0068052C" w:rsidRPr="00D3718B" w:rsidRDefault="0068052C" w:rsidP="003841AD">
      <w:pPr>
        <w:pStyle w:val="head2"/>
        <w:spacing w:line="240" w:lineRule="auto"/>
        <w:jc w:val="both"/>
        <w:rPr>
          <w:rFonts w:cs="Arial"/>
          <w:bCs/>
        </w:rPr>
      </w:pPr>
    </w:p>
    <w:p w14:paraId="1335FFF6" w14:textId="77777777" w:rsidR="0068052C" w:rsidRPr="00275C34" w:rsidRDefault="0068052C" w:rsidP="003841AD">
      <w:pPr>
        <w:pStyle w:val="head2"/>
        <w:spacing w:line="240" w:lineRule="auto"/>
        <w:jc w:val="both"/>
        <w:rPr>
          <w:rFonts w:cs="Arial"/>
          <w:bCs/>
          <w:u w:val="single"/>
        </w:rPr>
      </w:pPr>
      <w:r w:rsidRPr="00275C34">
        <w:rPr>
          <w:rFonts w:cs="Arial"/>
          <w:bCs/>
          <w:u w:val="single"/>
        </w:rPr>
        <w:t>Hyponatraemia</w:t>
      </w:r>
    </w:p>
    <w:p w14:paraId="19A94860" w14:textId="77777777" w:rsidR="0068052C" w:rsidRDefault="0068052C" w:rsidP="003841AD">
      <w:pPr>
        <w:pStyle w:val="BalloonText"/>
        <w:jc w:val="both"/>
        <w:rPr>
          <w:rFonts w:ascii="Arial" w:hAnsi="Arial" w:cs="Arial"/>
          <w:sz w:val="18"/>
        </w:rPr>
      </w:pPr>
      <w:r w:rsidRPr="00D73160">
        <w:rPr>
          <w:rFonts w:ascii="Arial" w:hAnsi="Arial" w:cs="Arial"/>
          <w:sz w:val="18"/>
        </w:rPr>
        <w:t xml:space="preserve">Low serum sodium is common in children with TBM. Hyponatraemia (&lt; 125 mmol/L) may precipitate seizures and worsen coma. Serum sodium &lt; 120 mmol/L is life-threatening. </w:t>
      </w:r>
    </w:p>
    <w:p w14:paraId="0E4A53B5" w14:textId="77777777" w:rsidR="0068052C" w:rsidRDefault="0068052C" w:rsidP="003841AD">
      <w:pPr>
        <w:pStyle w:val="BalloonText"/>
        <w:jc w:val="both"/>
        <w:rPr>
          <w:rFonts w:ascii="Arial" w:hAnsi="Arial" w:cs="Arial"/>
          <w:sz w:val="18"/>
        </w:rPr>
      </w:pPr>
      <w:r w:rsidRPr="00D73160">
        <w:rPr>
          <w:rFonts w:ascii="Arial" w:hAnsi="Arial" w:cs="Arial"/>
          <w:sz w:val="18"/>
        </w:rPr>
        <w:t xml:space="preserve">Low serum sodium in TBM </w:t>
      </w:r>
      <w:r>
        <w:rPr>
          <w:rFonts w:ascii="Arial" w:hAnsi="Arial" w:cs="Arial"/>
          <w:sz w:val="18"/>
        </w:rPr>
        <w:t xml:space="preserve">may be </w:t>
      </w:r>
      <w:r w:rsidRPr="00D73160">
        <w:rPr>
          <w:rFonts w:ascii="Arial" w:hAnsi="Arial" w:cs="Arial"/>
          <w:sz w:val="18"/>
        </w:rPr>
        <w:t>due to</w:t>
      </w:r>
      <w:r>
        <w:rPr>
          <w:rFonts w:ascii="Arial" w:hAnsi="Arial" w:cs="Arial"/>
          <w:sz w:val="18"/>
        </w:rPr>
        <w:t>:</w:t>
      </w:r>
    </w:p>
    <w:p w14:paraId="547A0F82" w14:textId="205928BB" w:rsidR="0068052C" w:rsidRDefault="0068052C" w:rsidP="00233E39">
      <w:pPr>
        <w:pStyle w:val="BalloonText"/>
        <w:numPr>
          <w:ilvl w:val="0"/>
          <w:numId w:val="22"/>
        </w:numPr>
        <w:jc w:val="both"/>
        <w:rPr>
          <w:rFonts w:ascii="Arial" w:hAnsi="Arial" w:cs="Arial"/>
          <w:sz w:val="18"/>
        </w:rPr>
      </w:pPr>
      <w:r>
        <w:rPr>
          <w:rFonts w:ascii="Arial" w:hAnsi="Arial" w:cs="Arial"/>
          <w:sz w:val="18"/>
        </w:rPr>
        <w:t>T</w:t>
      </w:r>
      <w:r w:rsidRPr="00D73160">
        <w:rPr>
          <w:rFonts w:ascii="Arial" w:hAnsi="Arial" w:cs="Arial"/>
          <w:sz w:val="18"/>
        </w:rPr>
        <w:t>he syndrome of inappropriate antidiuretic hormone (SIADH) causing fluid retention</w:t>
      </w:r>
      <w:r>
        <w:rPr>
          <w:rFonts w:ascii="Arial" w:hAnsi="Arial" w:cs="Arial"/>
          <w:sz w:val="18"/>
        </w:rPr>
        <w:t>. SIADH is associated with lower serum uric acid and low urine output. Hyponatraemi</w:t>
      </w:r>
      <w:r w:rsidR="00D36E87">
        <w:rPr>
          <w:rFonts w:ascii="Arial" w:hAnsi="Arial" w:cs="Arial"/>
          <w:sz w:val="18"/>
        </w:rPr>
        <w:t>a</w:t>
      </w:r>
      <w:r>
        <w:rPr>
          <w:rFonts w:ascii="Arial" w:hAnsi="Arial" w:cs="Arial"/>
          <w:sz w:val="18"/>
        </w:rPr>
        <w:t xml:space="preserve"> from SIADH responds to fluid restriction.</w:t>
      </w:r>
    </w:p>
    <w:p w14:paraId="69B1D660" w14:textId="77777777" w:rsidR="0068052C" w:rsidRPr="00D73160" w:rsidRDefault="0068052C" w:rsidP="00233E39">
      <w:pPr>
        <w:pStyle w:val="BalloonText"/>
        <w:numPr>
          <w:ilvl w:val="0"/>
          <w:numId w:val="22"/>
        </w:numPr>
        <w:jc w:val="both"/>
        <w:rPr>
          <w:rFonts w:ascii="Arial" w:hAnsi="Arial" w:cs="Arial"/>
          <w:sz w:val="18"/>
        </w:rPr>
      </w:pPr>
      <w:r>
        <w:rPr>
          <w:rFonts w:ascii="Arial" w:hAnsi="Arial" w:cs="Arial"/>
          <w:sz w:val="18"/>
        </w:rPr>
        <w:t>C</w:t>
      </w:r>
      <w:r w:rsidRPr="00D73160">
        <w:rPr>
          <w:rFonts w:ascii="Arial" w:hAnsi="Arial" w:cs="Arial"/>
          <w:sz w:val="18"/>
        </w:rPr>
        <w:t xml:space="preserve">erebral salt wasting with hypovolaemia. </w:t>
      </w:r>
      <w:r>
        <w:rPr>
          <w:rFonts w:ascii="Arial" w:hAnsi="Arial" w:cs="Arial"/>
          <w:sz w:val="18"/>
        </w:rPr>
        <w:t>Cerebral salt wasting is associated with normal serum uric acid and high urine output. Hyponatraemia from cerebral salt wasting responds to fluid replacement with sodium chloride 0.9%.</w:t>
      </w:r>
    </w:p>
    <w:p w14:paraId="667A0D25" w14:textId="77777777" w:rsidR="0068052C" w:rsidRPr="00D73160" w:rsidRDefault="0068052C" w:rsidP="003841AD">
      <w:pPr>
        <w:pStyle w:val="BalloonText"/>
        <w:ind w:left="426"/>
        <w:jc w:val="both"/>
        <w:rPr>
          <w:rFonts w:ascii="Arial" w:hAnsi="Arial" w:cs="Arial"/>
          <w:sz w:val="18"/>
        </w:rPr>
      </w:pPr>
    </w:p>
    <w:p w14:paraId="72E642A8" w14:textId="23CEC25A" w:rsidR="0068052C" w:rsidRPr="00D73160" w:rsidRDefault="0068052C" w:rsidP="003841AD">
      <w:pPr>
        <w:pStyle w:val="BalloonText"/>
        <w:jc w:val="both"/>
        <w:rPr>
          <w:rFonts w:ascii="Arial" w:hAnsi="Arial" w:cs="Arial"/>
          <w:sz w:val="18"/>
        </w:rPr>
      </w:pPr>
      <w:r w:rsidRPr="00D73160">
        <w:rPr>
          <w:rFonts w:ascii="Arial" w:hAnsi="Arial" w:cs="Arial"/>
          <w:sz w:val="18"/>
        </w:rPr>
        <w:t xml:space="preserve">Management of hyponatraemia depends on acuity, cause, severity and presence of symptoms. Too rapid correction of low sodium may be associated with life-threatening complications. </w:t>
      </w:r>
    </w:p>
    <w:p w14:paraId="06982B22" w14:textId="77777777" w:rsidR="0068052C" w:rsidRDefault="0068052C" w:rsidP="003841AD">
      <w:pPr>
        <w:pStyle w:val="head2"/>
        <w:spacing w:line="240" w:lineRule="auto"/>
        <w:jc w:val="both"/>
        <w:rPr>
          <w:rFonts w:cs="Arial"/>
          <w:b w:val="0"/>
        </w:rPr>
      </w:pPr>
    </w:p>
    <w:p w14:paraId="474EE692" w14:textId="7EC05605" w:rsidR="00AD354C" w:rsidRPr="006161B7" w:rsidRDefault="00AD354C" w:rsidP="003841AD">
      <w:pPr>
        <w:pStyle w:val="head2"/>
        <w:spacing w:line="240" w:lineRule="auto"/>
        <w:jc w:val="both"/>
        <w:rPr>
          <w:rFonts w:cs="Arial"/>
          <w:bCs/>
          <w:i/>
          <w:iCs/>
          <w:sz w:val="16"/>
          <w:szCs w:val="18"/>
        </w:rPr>
      </w:pPr>
      <w:r w:rsidRPr="006161B7">
        <w:rPr>
          <w:rFonts w:cs="Arial"/>
          <w:bCs/>
          <w:i/>
          <w:iCs/>
          <w:sz w:val="16"/>
          <w:szCs w:val="18"/>
        </w:rPr>
        <w:t>Table</w:t>
      </w:r>
      <w:r w:rsidR="006161B7" w:rsidRPr="006161B7">
        <w:rPr>
          <w:rFonts w:cs="Arial"/>
          <w:bCs/>
          <w:i/>
          <w:iCs/>
          <w:sz w:val="16"/>
          <w:szCs w:val="18"/>
        </w:rPr>
        <w:t xml:space="preserve"> 6:</w:t>
      </w:r>
      <w:r w:rsidRPr="006161B7">
        <w:rPr>
          <w:rFonts w:cs="Arial"/>
          <w:bCs/>
          <w:i/>
          <w:iCs/>
          <w:sz w:val="16"/>
          <w:szCs w:val="18"/>
        </w:rPr>
        <w:t xml:space="preserve"> Management of serum sodium in children with TBM</w:t>
      </w:r>
    </w:p>
    <w:tbl>
      <w:tblPr>
        <w:tblStyle w:val="TableGrid"/>
        <w:tblW w:w="6115" w:type="dxa"/>
        <w:tblLook w:val="04A0" w:firstRow="1" w:lastRow="0" w:firstColumn="1" w:lastColumn="0" w:noHBand="0" w:noVBand="1"/>
      </w:tblPr>
      <w:tblGrid>
        <w:gridCol w:w="1521"/>
        <w:gridCol w:w="954"/>
        <w:gridCol w:w="3640"/>
      </w:tblGrid>
      <w:tr w:rsidR="00AD354C" w14:paraId="151915FA" w14:textId="77777777" w:rsidTr="006A31B6">
        <w:tc>
          <w:tcPr>
            <w:tcW w:w="1521" w:type="dxa"/>
            <w:shd w:val="clear" w:color="auto" w:fill="A5C9EB" w:themeFill="text2" w:themeFillTint="40"/>
            <w:vAlign w:val="center"/>
          </w:tcPr>
          <w:p w14:paraId="4342BCCA" w14:textId="4B35FD6D" w:rsidR="00AD354C" w:rsidRPr="0040693F" w:rsidRDefault="00AD354C" w:rsidP="003841AD">
            <w:pPr>
              <w:pStyle w:val="head2"/>
              <w:spacing w:line="240" w:lineRule="auto"/>
              <w:jc w:val="center"/>
              <w:rPr>
                <w:rFonts w:cs="Arial"/>
                <w:bCs/>
                <w:sz w:val="16"/>
                <w:szCs w:val="16"/>
              </w:rPr>
            </w:pPr>
            <w:r w:rsidRPr="0040693F">
              <w:rPr>
                <w:rFonts w:cs="Arial"/>
                <w:bCs/>
                <w:sz w:val="16"/>
                <w:szCs w:val="16"/>
              </w:rPr>
              <w:t>Classification of hyponatraemia/</w:t>
            </w:r>
            <w:r w:rsidR="0040693F" w:rsidRPr="0040693F">
              <w:rPr>
                <w:rFonts w:cs="Arial"/>
                <w:bCs/>
                <w:sz w:val="16"/>
                <w:szCs w:val="16"/>
              </w:rPr>
              <w:t xml:space="preserve"> </w:t>
            </w:r>
            <w:r w:rsidRPr="0040693F">
              <w:rPr>
                <w:rFonts w:cs="Arial"/>
                <w:bCs/>
                <w:sz w:val="16"/>
                <w:szCs w:val="16"/>
              </w:rPr>
              <w:t>low serum sodium</w:t>
            </w:r>
          </w:p>
        </w:tc>
        <w:tc>
          <w:tcPr>
            <w:tcW w:w="954" w:type="dxa"/>
            <w:shd w:val="clear" w:color="auto" w:fill="A5C9EB" w:themeFill="text2" w:themeFillTint="40"/>
            <w:vAlign w:val="center"/>
          </w:tcPr>
          <w:p w14:paraId="72517902" w14:textId="117EEBDB" w:rsidR="00AD354C" w:rsidRPr="0040693F" w:rsidRDefault="00AD354C" w:rsidP="003841AD">
            <w:pPr>
              <w:pStyle w:val="head2"/>
              <w:spacing w:line="240" w:lineRule="auto"/>
              <w:jc w:val="center"/>
              <w:rPr>
                <w:rFonts w:cs="Arial"/>
                <w:bCs/>
                <w:sz w:val="16"/>
                <w:szCs w:val="16"/>
              </w:rPr>
            </w:pPr>
            <w:r w:rsidRPr="0040693F">
              <w:rPr>
                <w:rFonts w:cs="Arial"/>
                <w:bCs/>
                <w:sz w:val="16"/>
                <w:szCs w:val="16"/>
              </w:rPr>
              <w:t>Definition mmo</w:t>
            </w:r>
            <w:r w:rsidR="0040693F" w:rsidRPr="0040693F">
              <w:rPr>
                <w:rFonts w:cs="Arial"/>
                <w:bCs/>
                <w:sz w:val="16"/>
                <w:szCs w:val="16"/>
              </w:rPr>
              <w:t>l/L</w:t>
            </w:r>
          </w:p>
        </w:tc>
        <w:tc>
          <w:tcPr>
            <w:tcW w:w="3640" w:type="dxa"/>
            <w:shd w:val="clear" w:color="auto" w:fill="A5C9EB" w:themeFill="text2" w:themeFillTint="40"/>
            <w:vAlign w:val="center"/>
          </w:tcPr>
          <w:p w14:paraId="3A9C3138" w14:textId="1F55C6F9" w:rsidR="00AD354C" w:rsidRPr="0040693F" w:rsidRDefault="0040693F" w:rsidP="003841AD">
            <w:pPr>
              <w:pStyle w:val="head2"/>
              <w:spacing w:line="240" w:lineRule="auto"/>
              <w:jc w:val="center"/>
              <w:rPr>
                <w:rFonts w:cs="Arial"/>
                <w:bCs/>
                <w:sz w:val="16"/>
                <w:szCs w:val="16"/>
              </w:rPr>
            </w:pPr>
            <w:r w:rsidRPr="0040693F">
              <w:rPr>
                <w:rFonts w:cs="Arial"/>
                <w:bCs/>
                <w:sz w:val="16"/>
                <w:szCs w:val="16"/>
              </w:rPr>
              <w:t>Action</w:t>
            </w:r>
          </w:p>
        </w:tc>
      </w:tr>
      <w:tr w:rsidR="00AD354C" w14:paraId="0D225E14" w14:textId="77777777" w:rsidTr="006A31B6">
        <w:tc>
          <w:tcPr>
            <w:tcW w:w="1521" w:type="dxa"/>
            <w:vAlign w:val="center"/>
          </w:tcPr>
          <w:p w14:paraId="7E6CC91F" w14:textId="62C46453" w:rsidR="00AD354C" w:rsidRPr="00DF6C42" w:rsidRDefault="0040693F" w:rsidP="003841AD">
            <w:pPr>
              <w:pStyle w:val="head2"/>
              <w:spacing w:line="240" w:lineRule="auto"/>
              <w:jc w:val="center"/>
              <w:rPr>
                <w:rFonts w:cs="Arial"/>
                <w:bCs/>
                <w:sz w:val="16"/>
                <w:szCs w:val="16"/>
              </w:rPr>
            </w:pPr>
            <w:r w:rsidRPr="00DF6C42">
              <w:rPr>
                <w:rFonts w:cs="Arial"/>
                <w:bCs/>
                <w:sz w:val="16"/>
                <w:szCs w:val="16"/>
              </w:rPr>
              <w:t>Normal</w:t>
            </w:r>
          </w:p>
        </w:tc>
        <w:tc>
          <w:tcPr>
            <w:tcW w:w="954" w:type="dxa"/>
            <w:vAlign w:val="center"/>
          </w:tcPr>
          <w:p w14:paraId="2E6C9808" w14:textId="4FDE1AE5" w:rsidR="00AD354C" w:rsidRPr="0040693F" w:rsidRDefault="0040693F" w:rsidP="003841AD">
            <w:pPr>
              <w:pStyle w:val="head2"/>
              <w:spacing w:line="240" w:lineRule="auto"/>
              <w:jc w:val="center"/>
              <w:rPr>
                <w:rFonts w:cs="Arial"/>
                <w:b w:val="0"/>
                <w:sz w:val="16"/>
                <w:szCs w:val="16"/>
              </w:rPr>
            </w:pPr>
            <w:r w:rsidRPr="0040693F">
              <w:rPr>
                <w:rFonts w:cs="Arial"/>
                <w:b w:val="0"/>
                <w:sz w:val="16"/>
                <w:szCs w:val="16"/>
              </w:rPr>
              <w:t>135 - 145</w:t>
            </w:r>
          </w:p>
        </w:tc>
        <w:tc>
          <w:tcPr>
            <w:tcW w:w="3640" w:type="dxa"/>
            <w:vAlign w:val="center"/>
          </w:tcPr>
          <w:p w14:paraId="171148CB" w14:textId="5D0835FF" w:rsidR="00AD354C" w:rsidRPr="0040693F" w:rsidRDefault="0040693F" w:rsidP="003841AD">
            <w:pPr>
              <w:pStyle w:val="head2"/>
              <w:spacing w:line="240" w:lineRule="auto"/>
              <w:jc w:val="both"/>
              <w:rPr>
                <w:rFonts w:cs="Arial"/>
                <w:b w:val="0"/>
                <w:sz w:val="16"/>
                <w:szCs w:val="16"/>
              </w:rPr>
            </w:pPr>
            <w:r w:rsidRPr="0040693F">
              <w:rPr>
                <w:rFonts w:cs="Arial"/>
                <w:b w:val="0"/>
                <w:sz w:val="16"/>
                <w:szCs w:val="16"/>
              </w:rPr>
              <w:t>None needed – continue normal fluid intake.</w:t>
            </w:r>
          </w:p>
        </w:tc>
      </w:tr>
      <w:tr w:rsidR="00AD354C" w14:paraId="653EBA84" w14:textId="77777777" w:rsidTr="006A31B6">
        <w:tc>
          <w:tcPr>
            <w:tcW w:w="1521" w:type="dxa"/>
            <w:vAlign w:val="center"/>
          </w:tcPr>
          <w:p w14:paraId="7A7FDFEE" w14:textId="42DC2587" w:rsidR="00AD354C" w:rsidRPr="00DF6C42" w:rsidRDefault="0040693F" w:rsidP="003841AD">
            <w:pPr>
              <w:pStyle w:val="head2"/>
              <w:spacing w:line="240" w:lineRule="auto"/>
              <w:jc w:val="center"/>
              <w:rPr>
                <w:rFonts w:cs="Arial"/>
                <w:bCs/>
                <w:sz w:val="16"/>
                <w:szCs w:val="16"/>
              </w:rPr>
            </w:pPr>
            <w:r w:rsidRPr="00DF6C42">
              <w:rPr>
                <w:rFonts w:cs="Arial"/>
                <w:bCs/>
                <w:sz w:val="16"/>
                <w:szCs w:val="16"/>
              </w:rPr>
              <w:t>Mild</w:t>
            </w:r>
          </w:p>
        </w:tc>
        <w:tc>
          <w:tcPr>
            <w:tcW w:w="954" w:type="dxa"/>
            <w:vAlign w:val="center"/>
          </w:tcPr>
          <w:p w14:paraId="16BEB648" w14:textId="14F9D68C" w:rsidR="00AD354C" w:rsidRPr="0040693F" w:rsidRDefault="0040693F" w:rsidP="003841AD">
            <w:pPr>
              <w:pStyle w:val="head2"/>
              <w:spacing w:line="240" w:lineRule="auto"/>
              <w:jc w:val="center"/>
              <w:rPr>
                <w:rFonts w:cs="Arial"/>
                <w:b w:val="0"/>
                <w:sz w:val="16"/>
                <w:szCs w:val="16"/>
              </w:rPr>
            </w:pPr>
            <w:r>
              <w:rPr>
                <w:rFonts w:cs="Arial"/>
                <w:b w:val="0"/>
                <w:sz w:val="16"/>
                <w:szCs w:val="16"/>
              </w:rPr>
              <w:t>130 - 134</w:t>
            </w:r>
          </w:p>
        </w:tc>
        <w:tc>
          <w:tcPr>
            <w:tcW w:w="3640" w:type="dxa"/>
            <w:vAlign w:val="center"/>
          </w:tcPr>
          <w:p w14:paraId="2D63B5B5" w14:textId="01BC164D" w:rsidR="00AD354C" w:rsidRPr="0040693F" w:rsidRDefault="00DF6C42" w:rsidP="003841AD">
            <w:pPr>
              <w:pStyle w:val="head2"/>
              <w:spacing w:line="240" w:lineRule="auto"/>
              <w:jc w:val="both"/>
              <w:rPr>
                <w:rFonts w:cs="Arial"/>
                <w:b w:val="0"/>
                <w:sz w:val="16"/>
                <w:szCs w:val="16"/>
              </w:rPr>
            </w:pPr>
            <w:r>
              <w:rPr>
                <w:rFonts w:cs="Arial"/>
                <w:b w:val="0"/>
                <w:sz w:val="16"/>
                <w:szCs w:val="16"/>
              </w:rPr>
              <w:t>Review hydration status carefully and consider repeating after 24 hours if it remains clinically stable.</w:t>
            </w:r>
          </w:p>
        </w:tc>
      </w:tr>
      <w:tr w:rsidR="00AD354C" w14:paraId="5DFCF56C" w14:textId="77777777" w:rsidTr="006A31B6">
        <w:tc>
          <w:tcPr>
            <w:tcW w:w="1521" w:type="dxa"/>
            <w:vAlign w:val="center"/>
          </w:tcPr>
          <w:p w14:paraId="32864B05" w14:textId="3F2B12B8" w:rsidR="00AD354C" w:rsidRPr="00DF6C42" w:rsidRDefault="00DF6C42" w:rsidP="003841AD">
            <w:pPr>
              <w:pStyle w:val="head2"/>
              <w:spacing w:line="240" w:lineRule="auto"/>
              <w:jc w:val="center"/>
              <w:rPr>
                <w:rFonts w:cs="Arial"/>
                <w:bCs/>
                <w:sz w:val="16"/>
                <w:szCs w:val="16"/>
              </w:rPr>
            </w:pPr>
            <w:r>
              <w:rPr>
                <w:rFonts w:cs="Arial"/>
                <w:bCs/>
                <w:sz w:val="16"/>
                <w:szCs w:val="16"/>
              </w:rPr>
              <w:t>Moderate</w:t>
            </w:r>
          </w:p>
        </w:tc>
        <w:tc>
          <w:tcPr>
            <w:tcW w:w="954" w:type="dxa"/>
            <w:vAlign w:val="center"/>
          </w:tcPr>
          <w:p w14:paraId="64F8DC53" w14:textId="0F0ABF49" w:rsidR="00AD354C" w:rsidRPr="0040693F" w:rsidRDefault="00DF6C42" w:rsidP="003841AD">
            <w:pPr>
              <w:pStyle w:val="head2"/>
              <w:spacing w:line="240" w:lineRule="auto"/>
              <w:jc w:val="center"/>
              <w:rPr>
                <w:rFonts w:cs="Arial"/>
                <w:b w:val="0"/>
                <w:sz w:val="16"/>
                <w:szCs w:val="16"/>
              </w:rPr>
            </w:pPr>
            <w:r>
              <w:rPr>
                <w:rFonts w:cs="Arial"/>
                <w:b w:val="0"/>
                <w:sz w:val="16"/>
                <w:szCs w:val="16"/>
              </w:rPr>
              <w:t>120 – 129</w:t>
            </w:r>
          </w:p>
        </w:tc>
        <w:tc>
          <w:tcPr>
            <w:tcW w:w="3640" w:type="dxa"/>
            <w:vAlign w:val="center"/>
          </w:tcPr>
          <w:p w14:paraId="3A29505E" w14:textId="113D4A4D" w:rsidR="00AD354C" w:rsidRPr="0040693F" w:rsidRDefault="00C93FDA" w:rsidP="003841AD">
            <w:pPr>
              <w:pStyle w:val="head2"/>
              <w:spacing w:line="240" w:lineRule="auto"/>
              <w:jc w:val="both"/>
              <w:rPr>
                <w:rFonts w:cs="Arial"/>
                <w:b w:val="0"/>
                <w:sz w:val="16"/>
                <w:szCs w:val="16"/>
              </w:rPr>
            </w:pPr>
            <w:r w:rsidRPr="00624E6A">
              <w:rPr>
                <w:rFonts w:cs="Arial"/>
                <w:b w:val="0"/>
                <w:sz w:val="16"/>
                <w:szCs w:val="16"/>
              </w:rPr>
              <w:t xml:space="preserve">Intravenous correction is usually needed: correction at 4 mmol/L over 24 hours. If neurological symptoms associated with low sodium occur, an initial bolus of 3 mL/ kg over 1 hour of 3% saline can be considered. If chronic hyponatraemia occurs, oral correction* can be considered, provided there are no symptoms of hyponatraemia. </w:t>
            </w:r>
          </w:p>
        </w:tc>
      </w:tr>
      <w:tr w:rsidR="00AD354C" w14:paraId="36697839" w14:textId="77777777" w:rsidTr="006A31B6">
        <w:tc>
          <w:tcPr>
            <w:tcW w:w="1521" w:type="dxa"/>
            <w:vAlign w:val="center"/>
          </w:tcPr>
          <w:p w14:paraId="4C6010D1" w14:textId="7A99139C" w:rsidR="00AD354C" w:rsidRPr="00DF6C42" w:rsidRDefault="00DF6C42" w:rsidP="003841AD">
            <w:pPr>
              <w:pStyle w:val="head2"/>
              <w:spacing w:line="240" w:lineRule="auto"/>
              <w:jc w:val="center"/>
              <w:rPr>
                <w:rFonts w:cs="Arial"/>
                <w:bCs/>
                <w:sz w:val="16"/>
                <w:szCs w:val="16"/>
              </w:rPr>
            </w:pPr>
            <w:r>
              <w:rPr>
                <w:rFonts w:cs="Arial"/>
                <w:bCs/>
                <w:sz w:val="16"/>
                <w:szCs w:val="16"/>
              </w:rPr>
              <w:t>Severe</w:t>
            </w:r>
          </w:p>
        </w:tc>
        <w:tc>
          <w:tcPr>
            <w:tcW w:w="954" w:type="dxa"/>
            <w:vAlign w:val="center"/>
          </w:tcPr>
          <w:p w14:paraId="1C7200F0" w14:textId="56F47D3A" w:rsidR="00AD354C" w:rsidRPr="0040693F" w:rsidRDefault="00DF6C42" w:rsidP="003841AD">
            <w:pPr>
              <w:pStyle w:val="head2"/>
              <w:spacing w:line="240" w:lineRule="auto"/>
              <w:jc w:val="center"/>
              <w:rPr>
                <w:rFonts w:cs="Arial"/>
                <w:b w:val="0"/>
                <w:sz w:val="16"/>
                <w:szCs w:val="16"/>
              </w:rPr>
            </w:pPr>
            <w:r>
              <w:rPr>
                <w:rFonts w:cs="Arial"/>
                <w:b w:val="0"/>
                <w:sz w:val="16"/>
                <w:szCs w:val="16"/>
              </w:rPr>
              <w:t>&lt; 120</w:t>
            </w:r>
          </w:p>
        </w:tc>
        <w:tc>
          <w:tcPr>
            <w:tcW w:w="3640" w:type="dxa"/>
            <w:vAlign w:val="center"/>
          </w:tcPr>
          <w:p w14:paraId="5C9AB6F3" w14:textId="175AED65" w:rsidR="00AD354C" w:rsidRPr="0040693F" w:rsidRDefault="00C93FDA" w:rsidP="003841AD">
            <w:pPr>
              <w:pStyle w:val="head2"/>
              <w:spacing w:line="240" w:lineRule="auto"/>
              <w:jc w:val="both"/>
              <w:rPr>
                <w:rFonts w:cs="Arial"/>
                <w:b w:val="0"/>
                <w:sz w:val="16"/>
                <w:szCs w:val="16"/>
              </w:rPr>
            </w:pPr>
            <w:r w:rsidRPr="00624E6A">
              <w:rPr>
                <w:rFonts w:cs="Arial"/>
                <w:b w:val="0"/>
                <w:sz w:val="16"/>
                <w:szCs w:val="16"/>
              </w:rPr>
              <w:t xml:space="preserve">Intravenous correction is usually needed: correction at 4 mmol/L over 24 hours with a maximum correction of 8 mmol/L for 24 hours. Regardless of neurological symptoms, an initial bolus of 3-5 mL/kg of 3% saline over 1 hour can be considered. </w:t>
            </w:r>
          </w:p>
        </w:tc>
      </w:tr>
      <w:tr w:rsidR="00624E6A" w14:paraId="38EFA90B" w14:textId="77777777" w:rsidTr="006A31B6">
        <w:tc>
          <w:tcPr>
            <w:tcW w:w="6115" w:type="dxa"/>
            <w:gridSpan w:val="3"/>
            <w:vAlign w:val="center"/>
          </w:tcPr>
          <w:p w14:paraId="61D9B0A8" w14:textId="77777777" w:rsidR="0098674C" w:rsidRPr="0083783D" w:rsidRDefault="0098674C" w:rsidP="00233E39">
            <w:pPr>
              <w:pStyle w:val="Default"/>
              <w:numPr>
                <w:ilvl w:val="0"/>
                <w:numId w:val="26"/>
              </w:numPr>
              <w:ind w:left="144" w:hanging="144"/>
              <w:jc w:val="both"/>
              <w:rPr>
                <w:color w:val="211D1E"/>
                <w:sz w:val="14"/>
                <w:szCs w:val="14"/>
              </w:rPr>
            </w:pPr>
            <w:r w:rsidRPr="0083783D">
              <w:rPr>
                <w:color w:val="211D1E"/>
                <w:sz w:val="14"/>
                <w:szCs w:val="14"/>
              </w:rPr>
              <w:t xml:space="preserve">Sodium deficit: Weight in kg x 0.6 x (140 - current serum sodium) </w:t>
            </w:r>
          </w:p>
          <w:p w14:paraId="79EB4197" w14:textId="77777777" w:rsidR="0098674C" w:rsidRPr="0083783D" w:rsidRDefault="0098674C" w:rsidP="00233E39">
            <w:pPr>
              <w:pStyle w:val="Default"/>
              <w:numPr>
                <w:ilvl w:val="0"/>
                <w:numId w:val="26"/>
              </w:numPr>
              <w:ind w:left="144" w:hanging="144"/>
              <w:jc w:val="both"/>
              <w:rPr>
                <w:color w:val="211D1E"/>
                <w:sz w:val="14"/>
                <w:szCs w:val="14"/>
              </w:rPr>
            </w:pPr>
            <w:r w:rsidRPr="0083783D">
              <w:rPr>
                <w:color w:val="211D1E"/>
                <w:sz w:val="14"/>
                <w:szCs w:val="14"/>
              </w:rPr>
              <w:t xml:space="preserve">If 0.9% NaCl is used: </w:t>
            </w:r>
          </w:p>
          <w:p w14:paraId="7DCF6D02" w14:textId="77777777" w:rsidR="0098674C" w:rsidRPr="0083783D" w:rsidRDefault="0098674C" w:rsidP="00233E39">
            <w:pPr>
              <w:pStyle w:val="Default"/>
              <w:numPr>
                <w:ilvl w:val="0"/>
                <w:numId w:val="27"/>
              </w:numPr>
              <w:ind w:left="288" w:hanging="144"/>
              <w:jc w:val="both"/>
              <w:rPr>
                <w:color w:val="211D1E"/>
                <w:sz w:val="14"/>
                <w:szCs w:val="14"/>
              </w:rPr>
            </w:pPr>
            <w:r w:rsidRPr="0083783D">
              <w:rPr>
                <w:color w:val="211D1E"/>
                <w:sz w:val="14"/>
                <w:szCs w:val="14"/>
              </w:rPr>
              <w:t xml:space="preserve">The volume of 0.9% saline required to address the sodium deficit = Sodium deficit /0.154. </w:t>
            </w:r>
          </w:p>
          <w:p w14:paraId="57572ECF" w14:textId="77777777" w:rsidR="0083783D" w:rsidRPr="0083783D" w:rsidRDefault="0098674C" w:rsidP="00233E39">
            <w:pPr>
              <w:pStyle w:val="Default"/>
              <w:numPr>
                <w:ilvl w:val="0"/>
                <w:numId w:val="26"/>
              </w:numPr>
              <w:jc w:val="both"/>
              <w:rPr>
                <w:color w:val="211D1E"/>
                <w:sz w:val="14"/>
                <w:szCs w:val="14"/>
              </w:rPr>
            </w:pPr>
            <w:r w:rsidRPr="0083783D">
              <w:rPr>
                <w:color w:val="211D1E"/>
                <w:sz w:val="14"/>
                <w:szCs w:val="14"/>
              </w:rPr>
              <w:t xml:space="preserve">If 3% NaCl is used: </w:t>
            </w:r>
          </w:p>
          <w:p w14:paraId="0D187477" w14:textId="07FB862D" w:rsidR="0098674C" w:rsidRPr="0083783D" w:rsidRDefault="0098674C" w:rsidP="00233E39">
            <w:pPr>
              <w:pStyle w:val="Default"/>
              <w:numPr>
                <w:ilvl w:val="0"/>
                <w:numId w:val="27"/>
              </w:numPr>
              <w:ind w:left="288" w:hanging="144"/>
              <w:jc w:val="both"/>
              <w:rPr>
                <w:color w:val="211D1E"/>
                <w:sz w:val="14"/>
                <w:szCs w:val="14"/>
              </w:rPr>
            </w:pPr>
            <w:r w:rsidRPr="0083783D">
              <w:rPr>
                <w:color w:val="211D1E"/>
                <w:sz w:val="14"/>
                <w:szCs w:val="14"/>
              </w:rPr>
              <w:t xml:space="preserve">The volume of 3% saline required to address the sodium deficit = Sodium deficit / 0.513 </w:t>
            </w:r>
          </w:p>
          <w:p w14:paraId="3D4AE8A0" w14:textId="77777777" w:rsidR="0083783D" w:rsidRPr="0083783D" w:rsidRDefault="0098674C" w:rsidP="00233E39">
            <w:pPr>
              <w:pStyle w:val="Default"/>
              <w:numPr>
                <w:ilvl w:val="0"/>
                <w:numId w:val="26"/>
              </w:numPr>
              <w:ind w:left="144" w:hanging="144"/>
              <w:jc w:val="both"/>
              <w:rPr>
                <w:color w:val="211D1E"/>
                <w:sz w:val="14"/>
                <w:szCs w:val="14"/>
              </w:rPr>
            </w:pPr>
            <w:r w:rsidRPr="0083783D">
              <w:rPr>
                <w:color w:val="211D1E"/>
                <w:sz w:val="14"/>
                <w:szCs w:val="14"/>
              </w:rPr>
              <w:t>Calculating the time (in hours) needed to correct the deficit: = 2 x (140 – current serum sodium)</w:t>
            </w:r>
          </w:p>
          <w:p w14:paraId="74D70C3F" w14:textId="3E6B9599" w:rsidR="0098674C" w:rsidRPr="006A31B6" w:rsidRDefault="0098674C" w:rsidP="00233E39">
            <w:pPr>
              <w:pStyle w:val="Default"/>
              <w:numPr>
                <w:ilvl w:val="0"/>
                <w:numId w:val="26"/>
              </w:numPr>
              <w:ind w:left="144" w:hanging="144"/>
              <w:jc w:val="both"/>
              <w:rPr>
                <w:color w:val="211D1E"/>
                <w:sz w:val="14"/>
                <w:szCs w:val="14"/>
              </w:rPr>
            </w:pPr>
            <w:r w:rsidRPr="0083783D">
              <w:rPr>
                <w:color w:val="211D1E"/>
                <w:sz w:val="14"/>
                <w:szCs w:val="14"/>
              </w:rPr>
              <w:t xml:space="preserve">DO NOT CORRECT TOO FAST. Serum sodium should not increase &gt;8 mmol/L in 24 hrs. Stop additional sodium replacement when it reaches 135 mmol/L </w:t>
            </w:r>
          </w:p>
          <w:p w14:paraId="4E8E0200" w14:textId="348ADC8E" w:rsidR="00624E6A" w:rsidRPr="0040693F" w:rsidRDefault="0098674C" w:rsidP="003841AD">
            <w:pPr>
              <w:pStyle w:val="head2"/>
              <w:spacing w:line="240" w:lineRule="auto"/>
              <w:jc w:val="both"/>
              <w:rPr>
                <w:rFonts w:cs="Arial"/>
                <w:b w:val="0"/>
                <w:sz w:val="16"/>
                <w:szCs w:val="16"/>
              </w:rPr>
            </w:pPr>
            <w:r w:rsidRPr="0083783D">
              <w:rPr>
                <w:rFonts w:cs="Open Sans"/>
                <w:color w:val="211D1E"/>
                <w:sz w:val="14"/>
                <w:szCs w:val="14"/>
              </w:rPr>
              <w:t xml:space="preserve">* The same calculations apply (for sodium deficit and the time to correct the deficit), whether for IVI or oral correction. </w:t>
            </w:r>
          </w:p>
        </w:tc>
      </w:tr>
    </w:tbl>
    <w:p w14:paraId="5DB3F4CE" w14:textId="77777777" w:rsidR="00D36E87" w:rsidRDefault="00D36E87" w:rsidP="003841AD">
      <w:pPr>
        <w:pStyle w:val="head2"/>
        <w:spacing w:line="240" w:lineRule="auto"/>
        <w:jc w:val="both"/>
        <w:rPr>
          <w:rFonts w:cs="Arial"/>
          <w:b w:val="0"/>
        </w:rPr>
      </w:pPr>
    </w:p>
    <w:p w14:paraId="16BB73D2" w14:textId="77777777" w:rsidR="0068052C" w:rsidRPr="00D3718B" w:rsidRDefault="0068052C" w:rsidP="003841AD">
      <w:pPr>
        <w:pStyle w:val="head2"/>
        <w:spacing w:line="240" w:lineRule="auto"/>
        <w:jc w:val="both"/>
        <w:rPr>
          <w:rFonts w:cs="Arial"/>
          <w:bCs/>
          <w:u w:val="single"/>
        </w:rPr>
      </w:pPr>
      <w:r w:rsidRPr="00D3718B">
        <w:rPr>
          <w:rFonts w:cs="Arial"/>
          <w:bCs/>
          <w:u w:val="single"/>
        </w:rPr>
        <w:t>Seizures</w:t>
      </w:r>
    </w:p>
    <w:p w14:paraId="3057092B"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Generalised and focal seizures are common in children with TBM.</w:t>
      </w:r>
    </w:p>
    <w:p w14:paraId="16079436"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Seizures may occur acutely, and survivors of TBM may develop epilepsy. </w:t>
      </w:r>
    </w:p>
    <w:p w14:paraId="3BCD8A13"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Routine use of anti-seizure medications in children with TBM is not recommended. </w:t>
      </w:r>
    </w:p>
    <w:p w14:paraId="5736C60E" w14:textId="6F72F471" w:rsidR="0068052C" w:rsidRPr="00373D7E" w:rsidRDefault="00192E2D"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To manage </w:t>
      </w:r>
      <w:r w:rsidR="0068052C" w:rsidRPr="00373D7E">
        <w:rPr>
          <w:rFonts w:cs="Arial"/>
          <w:color w:val="000000"/>
          <w:spacing w:val="-2"/>
          <w:sz w:val="18"/>
        </w:rPr>
        <w:t xml:space="preserve">status epilepticus and seizures, </w:t>
      </w:r>
      <w:r w:rsidRPr="00373D7E">
        <w:rPr>
          <w:rFonts w:cs="Arial"/>
          <w:color w:val="000000"/>
          <w:spacing w:val="-2"/>
          <w:sz w:val="18"/>
        </w:rPr>
        <w:t xml:space="preserve">refer to </w:t>
      </w:r>
      <w:r w:rsidR="0068052C" w:rsidRPr="00373D7E">
        <w:rPr>
          <w:rFonts w:cs="Arial"/>
          <w:color w:val="000000"/>
          <w:spacing w:val="-2"/>
          <w:sz w:val="18"/>
        </w:rPr>
        <w:t>Chapter 13:  The Nervous System, sections 13.1 Epileptic Seizures and 13.2 Status Epilepticus.</w:t>
      </w:r>
    </w:p>
    <w:p w14:paraId="6B58E80A" w14:textId="4ECFF6F5"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Choice of antiseizures medication should include consideration of the drug interactions with rifampicin</w:t>
      </w:r>
      <w:r w:rsidR="004628B5">
        <w:rPr>
          <w:rFonts w:cs="Arial"/>
          <w:color w:val="000000"/>
          <w:spacing w:val="-2"/>
          <w:sz w:val="18"/>
        </w:rPr>
        <w:t xml:space="preserve"> and other anti-TB medicines</w:t>
      </w:r>
      <w:r w:rsidRPr="00373D7E">
        <w:rPr>
          <w:rFonts w:cs="Arial"/>
          <w:color w:val="000000"/>
          <w:spacing w:val="-2"/>
          <w:sz w:val="18"/>
        </w:rPr>
        <w:t xml:space="preserve"> (avoid carbamazepine)</w:t>
      </w:r>
      <w:r w:rsidR="004628B5">
        <w:rPr>
          <w:rFonts w:cs="Arial"/>
          <w:color w:val="000000"/>
          <w:spacing w:val="-2"/>
          <w:sz w:val="18"/>
        </w:rPr>
        <w:t>.</w:t>
      </w:r>
    </w:p>
    <w:p w14:paraId="4CCAC97C" w14:textId="77777777" w:rsidR="0068052C" w:rsidRDefault="0068052C" w:rsidP="003841AD">
      <w:pPr>
        <w:pStyle w:val="head2"/>
        <w:spacing w:line="240" w:lineRule="auto"/>
        <w:jc w:val="both"/>
        <w:rPr>
          <w:rFonts w:cs="Arial"/>
          <w:b w:val="0"/>
        </w:rPr>
      </w:pPr>
    </w:p>
    <w:p w14:paraId="76D8C6AA" w14:textId="77777777" w:rsidR="00AA44B3" w:rsidRDefault="00AA44B3" w:rsidP="003841AD">
      <w:pPr>
        <w:pStyle w:val="head2"/>
        <w:spacing w:line="240" w:lineRule="auto"/>
        <w:jc w:val="both"/>
        <w:rPr>
          <w:rFonts w:cs="Arial"/>
          <w:b w:val="0"/>
        </w:rPr>
      </w:pPr>
    </w:p>
    <w:p w14:paraId="4135A91E" w14:textId="77777777" w:rsidR="00AA44B3" w:rsidRDefault="00AA44B3" w:rsidP="003841AD">
      <w:pPr>
        <w:pStyle w:val="head2"/>
        <w:spacing w:line="240" w:lineRule="auto"/>
        <w:jc w:val="both"/>
        <w:rPr>
          <w:rFonts w:cs="Arial"/>
          <w:b w:val="0"/>
        </w:rPr>
      </w:pPr>
    </w:p>
    <w:p w14:paraId="174E6B5E" w14:textId="77777777" w:rsidR="0068052C" w:rsidRPr="004B0E7B" w:rsidRDefault="0068052C" w:rsidP="003841AD">
      <w:pPr>
        <w:pStyle w:val="head2"/>
        <w:spacing w:line="240" w:lineRule="auto"/>
        <w:jc w:val="both"/>
        <w:rPr>
          <w:rFonts w:cs="Arial"/>
          <w:sz w:val="20"/>
        </w:rPr>
      </w:pPr>
      <w:r w:rsidRPr="004B0E7B">
        <w:rPr>
          <w:rFonts w:cs="Arial"/>
          <w:sz w:val="20"/>
        </w:rPr>
        <w:t>REFERRAL</w:t>
      </w:r>
    </w:p>
    <w:p w14:paraId="0784FEEB" w14:textId="2940C4C5" w:rsidR="00192E2D" w:rsidRPr="00373D7E" w:rsidRDefault="00192E2D"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For suspected or confirmed drug-resistant TBM</w:t>
      </w:r>
      <w:r w:rsidR="004628B5">
        <w:rPr>
          <w:rFonts w:cs="Arial"/>
          <w:color w:val="000000"/>
          <w:spacing w:val="-2"/>
          <w:sz w:val="18"/>
        </w:rPr>
        <w:t>,</w:t>
      </w:r>
      <w:r w:rsidRPr="00373D7E">
        <w:rPr>
          <w:rFonts w:cs="Arial"/>
          <w:color w:val="000000"/>
          <w:spacing w:val="-2"/>
          <w:sz w:val="18"/>
        </w:rPr>
        <w:t xml:space="preserve"> consult an expert.</w:t>
      </w:r>
    </w:p>
    <w:p w14:paraId="3679A122" w14:textId="5D8D0EFE"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TBM not responding to adequate therapy.</w:t>
      </w:r>
      <w:r w:rsidRPr="00373D7E">
        <w:rPr>
          <w:color w:val="000000"/>
          <w:spacing w:val="-2"/>
        </w:rPr>
        <w:t xml:space="preserve"> </w:t>
      </w:r>
    </w:p>
    <w:p w14:paraId="732760BA" w14:textId="39140ABC"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TBM with complications</w:t>
      </w:r>
      <w:r w:rsidR="00B30C9A" w:rsidRPr="00373D7E">
        <w:rPr>
          <w:rFonts w:cs="Arial"/>
          <w:color w:val="000000"/>
          <w:spacing w:val="-2"/>
          <w:sz w:val="18"/>
        </w:rPr>
        <w:t xml:space="preserve"> requiring</w:t>
      </w:r>
      <w:r w:rsidR="00BA36BD" w:rsidRPr="00373D7E">
        <w:rPr>
          <w:rFonts w:cs="Arial"/>
          <w:color w:val="000000"/>
          <w:spacing w:val="-2"/>
          <w:sz w:val="18"/>
        </w:rPr>
        <w:t xml:space="preserve"> in</w:t>
      </w:r>
      <w:r w:rsidR="00C74C68" w:rsidRPr="00373D7E">
        <w:rPr>
          <w:rFonts w:cs="Arial"/>
          <w:color w:val="000000"/>
          <w:spacing w:val="-2"/>
          <w:sz w:val="18"/>
        </w:rPr>
        <w:t>vestigations or interventions</w:t>
      </w:r>
      <w:r w:rsidR="00BA36BD" w:rsidRPr="00373D7E">
        <w:rPr>
          <w:rFonts w:cs="Arial"/>
          <w:color w:val="000000"/>
          <w:spacing w:val="-2"/>
          <w:sz w:val="18"/>
        </w:rPr>
        <w:t xml:space="preserve"> </w:t>
      </w:r>
      <w:r w:rsidR="00C74C68" w:rsidRPr="00373D7E">
        <w:rPr>
          <w:rFonts w:cs="Arial"/>
          <w:color w:val="000000"/>
          <w:spacing w:val="-2"/>
          <w:sz w:val="18"/>
        </w:rPr>
        <w:t>not</w:t>
      </w:r>
      <w:r w:rsidR="00A06D85" w:rsidRPr="00373D7E">
        <w:rPr>
          <w:rFonts w:cs="Arial"/>
          <w:color w:val="000000"/>
          <w:spacing w:val="-2"/>
          <w:sz w:val="18"/>
        </w:rPr>
        <w:t xml:space="preserve"> available locally.</w:t>
      </w:r>
    </w:p>
    <w:p w14:paraId="48B6B56F" w14:textId="77777777" w:rsidR="0068052C" w:rsidRPr="00373D7E" w:rsidRDefault="0068052C"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Suspicion of non-communicating hydrocephalus.</w:t>
      </w:r>
    </w:p>
    <w:p w14:paraId="33CAD5A4" w14:textId="77777777" w:rsidR="00C74C68" w:rsidRPr="00AB24E9" w:rsidRDefault="00C74C68" w:rsidP="003841AD">
      <w:pPr>
        <w:autoSpaceDE w:val="0"/>
        <w:adjustRightInd w:val="0"/>
        <w:spacing w:after="0" w:line="240" w:lineRule="auto"/>
        <w:rPr>
          <w:rFonts w:ascii="Arial" w:hAnsi="Arial"/>
          <w:sz w:val="18"/>
          <w:szCs w:val="18"/>
        </w:rPr>
      </w:pPr>
    </w:p>
    <w:p w14:paraId="3F831182" w14:textId="77777777" w:rsidR="00181DB8" w:rsidRPr="005B257D" w:rsidRDefault="00181DB8" w:rsidP="003841AD">
      <w:pPr>
        <w:pStyle w:val="elist"/>
        <w:numPr>
          <w:ilvl w:val="0"/>
          <w:numId w:val="0"/>
        </w:numPr>
        <w:spacing w:line="240" w:lineRule="auto"/>
        <w:jc w:val="both"/>
        <w:rPr>
          <w:rFonts w:ascii="Arial Bold" w:eastAsia="HelveticaNeueLTStd-Cn" w:hAnsi="Arial Bold"/>
          <w:b/>
          <w:caps/>
          <w:sz w:val="22"/>
        </w:rPr>
      </w:pPr>
    </w:p>
    <w:p w14:paraId="6E33E459" w14:textId="608F9E3D" w:rsidR="00181DB8" w:rsidRPr="00610463" w:rsidRDefault="00181DB8" w:rsidP="003841AD">
      <w:pPr>
        <w:pStyle w:val="elist"/>
        <w:numPr>
          <w:ilvl w:val="0"/>
          <w:numId w:val="0"/>
        </w:numPr>
        <w:shd w:val="clear" w:color="auto" w:fill="E6E6E6"/>
        <w:spacing w:line="240" w:lineRule="auto"/>
        <w:jc w:val="both"/>
        <w:rPr>
          <w:rFonts w:ascii="Arial Bold" w:hAnsi="Arial Bold" w:cs="Arial"/>
          <w:b/>
          <w:caps/>
          <w:sz w:val="22"/>
          <w:szCs w:val="24"/>
        </w:rPr>
      </w:pPr>
      <w:r>
        <w:rPr>
          <w:rFonts w:ascii="Arial Bold" w:hAnsi="Arial Bold" w:cs="Arial"/>
          <w:b/>
          <w:caps/>
          <w:sz w:val="22"/>
          <w:szCs w:val="24"/>
        </w:rPr>
        <w:t>10.</w:t>
      </w:r>
      <w:r w:rsidR="000A1FB9">
        <w:rPr>
          <w:rFonts w:ascii="Arial Bold" w:hAnsi="Arial Bold" w:cs="Arial"/>
          <w:b/>
          <w:caps/>
          <w:sz w:val="22"/>
          <w:szCs w:val="24"/>
        </w:rPr>
        <w:t>1.5</w:t>
      </w:r>
      <w:r>
        <w:rPr>
          <w:rFonts w:ascii="Arial Bold" w:hAnsi="Arial Bold" w:cs="Arial"/>
          <w:b/>
          <w:caps/>
          <w:sz w:val="22"/>
          <w:szCs w:val="24"/>
        </w:rPr>
        <w:t xml:space="preserve"> </w:t>
      </w:r>
      <w:r w:rsidRPr="00610463">
        <w:rPr>
          <w:rFonts w:ascii="Arial Bold" w:hAnsi="Arial Bold" w:cs="Arial"/>
          <w:b/>
          <w:caps/>
          <w:sz w:val="22"/>
          <w:szCs w:val="24"/>
        </w:rPr>
        <w:t>Treatment of children who were previously successfully treated for TB</w:t>
      </w:r>
      <w:r>
        <w:rPr>
          <w:rFonts w:ascii="Arial Bold" w:hAnsi="Arial Bold" w:cs="Arial"/>
          <w:b/>
          <w:caps/>
          <w:sz w:val="22"/>
          <w:szCs w:val="24"/>
        </w:rPr>
        <w:t xml:space="preserve"> </w:t>
      </w:r>
      <w:r w:rsidRPr="00610463">
        <w:rPr>
          <w:rFonts w:ascii="Arial Bold" w:hAnsi="Arial Bold" w:cs="Arial"/>
          <w:b/>
          <w:caps/>
          <w:sz w:val="22"/>
          <w:szCs w:val="24"/>
        </w:rPr>
        <w:t>(Retreatment)</w:t>
      </w:r>
    </w:p>
    <w:p w14:paraId="57CC207E" w14:textId="77777777" w:rsidR="00181DB8" w:rsidRDefault="00181DB8" w:rsidP="003841AD">
      <w:pPr>
        <w:spacing w:after="0" w:line="240" w:lineRule="auto"/>
        <w:jc w:val="both"/>
        <w:rPr>
          <w:rFonts w:ascii="Arial" w:hAnsi="Arial"/>
          <w:sz w:val="18"/>
          <w:szCs w:val="20"/>
        </w:rPr>
      </w:pPr>
    </w:p>
    <w:p w14:paraId="4D076CD8" w14:textId="557F3A7E" w:rsidR="00181DB8" w:rsidRDefault="00181DB8" w:rsidP="003841AD">
      <w:pPr>
        <w:spacing w:after="0" w:line="240" w:lineRule="auto"/>
        <w:jc w:val="both"/>
        <w:rPr>
          <w:rFonts w:ascii="Arial" w:hAnsi="Arial"/>
          <w:sz w:val="18"/>
          <w:szCs w:val="20"/>
        </w:rPr>
      </w:pPr>
      <w:r w:rsidRPr="0054297A">
        <w:rPr>
          <w:rFonts w:ascii="Arial" w:hAnsi="Arial"/>
          <w:sz w:val="18"/>
          <w:szCs w:val="20"/>
        </w:rPr>
        <w:t xml:space="preserve">A child who was previously successfully treated for pulmonary TB is at increased risk for re-infection with TB. It is imperative to exclude drug-resistant TB by </w:t>
      </w:r>
      <w:r>
        <w:rPr>
          <w:rFonts w:ascii="Arial" w:hAnsi="Arial"/>
          <w:sz w:val="18"/>
          <w:szCs w:val="20"/>
        </w:rPr>
        <w:t>requesting</w:t>
      </w:r>
      <w:r w:rsidRPr="0054297A">
        <w:rPr>
          <w:rFonts w:ascii="Arial" w:hAnsi="Arial"/>
          <w:sz w:val="18"/>
          <w:szCs w:val="20"/>
        </w:rPr>
        <w:t xml:space="preserve"> </w:t>
      </w:r>
      <w:r>
        <w:rPr>
          <w:rFonts w:ascii="Arial" w:hAnsi="Arial"/>
          <w:sz w:val="18"/>
          <w:szCs w:val="20"/>
        </w:rPr>
        <w:t>a TB-NAAT</w:t>
      </w:r>
      <w:r>
        <w:rPr>
          <w:rFonts w:ascii="Arial" w:hAnsi="Arial"/>
          <w:sz w:val="18"/>
        </w:rPr>
        <w:t xml:space="preserve"> </w:t>
      </w:r>
      <w:r w:rsidRPr="0054297A">
        <w:rPr>
          <w:rFonts w:ascii="Arial" w:hAnsi="Arial"/>
          <w:sz w:val="18"/>
          <w:szCs w:val="20"/>
        </w:rPr>
        <w:t>plus culture with drug susceptibility testing (DST)</w:t>
      </w:r>
      <w:r>
        <w:rPr>
          <w:rFonts w:ascii="Arial" w:hAnsi="Arial"/>
          <w:sz w:val="18"/>
          <w:szCs w:val="20"/>
        </w:rPr>
        <w:t>. D</w:t>
      </w:r>
      <w:r w:rsidRPr="0054297A">
        <w:rPr>
          <w:rFonts w:ascii="Arial" w:hAnsi="Arial"/>
          <w:sz w:val="18"/>
          <w:szCs w:val="20"/>
        </w:rPr>
        <w:t>etermin</w:t>
      </w:r>
      <w:r>
        <w:rPr>
          <w:rFonts w:ascii="Arial" w:hAnsi="Arial"/>
          <w:sz w:val="18"/>
          <w:szCs w:val="20"/>
        </w:rPr>
        <w:t xml:space="preserve">e drug </w:t>
      </w:r>
      <w:r w:rsidR="000A1FB9">
        <w:rPr>
          <w:rFonts w:ascii="Arial" w:hAnsi="Arial"/>
          <w:sz w:val="18"/>
          <w:szCs w:val="20"/>
        </w:rPr>
        <w:t xml:space="preserve">susceptibility </w:t>
      </w:r>
      <w:r w:rsidRPr="0054297A">
        <w:rPr>
          <w:rFonts w:ascii="Arial" w:hAnsi="Arial"/>
          <w:sz w:val="18"/>
          <w:szCs w:val="20"/>
        </w:rPr>
        <w:t xml:space="preserve">of any known </w:t>
      </w:r>
      <w:r>
        <w:rPr>
          <w:rFonts w:ascii="Arial" w:hAnsi="Arial"/>
          <w:sz w:val="18"/>
          <w:szCs w:val="20"/>
        </w:rPr>
        <w:t>person with infectious pulmonary TB in contact with the child</w:t>
      </w:r>
      <w:r w:rsidRPr="0054297A">
        <w:rPr>
          <w:rFonts w:ascii="Arial" w:hAnsi="Arial"/>
          <w:sz w:val="18"/>
          <w:szCs w:val="20"/>
        </w:rPr>
        <w:t xml:space="preserve">. If the above does not indicate resistant TB, treat as drug </w:t>
      </w:r>
      <w:r w:rsidR="000A1FB9">
        <w:rPr>
          <w:rFonts w:ascii="Arial" w:hAnsi="Arial"/>
          <w:sz w:val="18"/>
          <w:szCs w:val="20"/>
        </w:rPr>
        <w:t>sensitive</w:t>
      </w:r>
      <w:r w:rsidRPr="0054297A">
        <w:rPr>
          <w:rFonts w:ascii="Arial" w:hAnsi="Arial"/>
          <w:sz w:val="18"/>
          <w:szCs w:val="20"/>
        </w:rPr>
        <w:t xml:space="preserve"> </w:t>
      </w:r>
      <w:r w:rsidR="002025DE" w:rsidRPr="0054297A">
        <w:rPr>
          <w:rFonts w:ascii="Arial" w:hAnsi="Arial"/>
          <w:sz w:val="18"/>
          <w:szCs w:val="20"/>
        </w:rPr>
        <w:t>TB with</w:t>
      </w:r>
      <w:r w:rsidRPr="0054297A">
        <w:rPr>
          <w:rFonts w:ascii="Arial" w:hAnsi="Arial"/>
          <w:sz w:val="18"/>
          <w:szCs w:val="20"/>
        </w:rPr>
        <w:t xml:space="preserve"> close monitoring of response. Consider an extension of the duration of the continuation phase of therapy in the</w:t>
      </w:r>
      <w:r>
        <w:rPr>
          <w:rFonts w:ascii="Arial" w:hAnsi="Arial"/>
          <w:sz w:val="18"/>
          <w:szCs w:val="20"/>
        </w:rPr>
        <w:t xml:space="preserve"> case of </w:t>
      </w:r>
      <w:r w:rsidRPr="0054297A">
        <w:rPr>
          <w:rFonts w:ascii="Arial" w:hAnsi="Arial"/>
          <w:sz w:val="18"/>
          <w:szCs w:val="20"/>
        </w:rPr>
        <w:t>retreatment.</w:t>
      </w:r>
    </w:p>
    <w:p w14:paraId="30E789F7" w14:textId="77777777" w:rsidR="00181DB8" w:rsidRDefault="00181DB8" w:rsidP="003841AD">
      <w:pPr>
        <w:spacing w:after="0" w:line="240" w:lineRule="auto"/>
        <w:jc w:val="both"/>
        <w:rPr>
          <w:rFonts w:ascii="Arial" w:hAnsi="Arial"/>
          <w:sz w:val="18"/>
          <w:szCs w:val="20"/>
        </w:rPr>
      </w:pPr>
    </w:p>
    <w:p w14:paraId="3DA486FF" w14:textId="77777777" w:rsidR="00181DB8" w:rsidRPr="00F462C9" w:rsidRDefault="00181DB8" w:rsidP="003841AD">
      <w:pPr>
        <w:spacing w:after="0" w:line="240" w:lineRule="auto"/>
        <w:jc w:val="both"/>
        <w:rPr>
          <w:rFonts w:ascii="Arial" w:hAnsi="Arial"/>
          <w:b/>
          <w:sz w:val="20"/>
          <w:szCs w:val="20"/>
        </w:rPr>
      </w:pPr>
      <w:r w:rsidRPr="00F462C9">
        <w:rPr>
          <w:rFonts w:ascii="Arial" w:hAnsi="Arial"/>
          <w:b/>
          <w:sz w:val="20"/>
          <w:szCs w:val="20"/>
        </w:rPr>
        <w:t>REFERRAL</w:t>
      </w:r>
    </w:p>
    <w:p w14:paraId="6BDBBC4D" w14:textId="77777777" w:rsidR="00181DB8" w:rsidRPr="00E471BB" w:rsidRDefault="00181DB8" w:rsidP="00233E39">
      <w:pPr>
        <w:pStyle w:val="ListParagraph"/>
        <w:widowControl w:val="0"/>
        <w:numPr>
          <w:ilvl w:val="0"/>
          <w:numId w:val="24"/>
        </w:numPr>
        <w:suppressAutoHyphens w:val="0"/>
        <w:autoSpaceDN/>
        <w:spacing w:after="0" w:line="240" w:lineRule="auto"/>
        <w:contextualSpacing/>
        <w:jc w:val="both"/>
        <w:textAlignment w:val="auto"/>
        <w:rPr>
          <w:rFonts w:ascii="Arial" w:hAnsi="Arial"/>
          <w:sz w:val="18"/>
          <w:szCs w:val="20"/>
        </w:rPr>
      </w:pPr>
      <w:r w:rsidRPr="00E471BB">
        <w:rPr>
          <w:rFonts w:ascii="Arial" w:hAnsi="Arial"/>
          <w:sz w:val="18"/>
          <w:szCs w:val="20"/>
        </w:rPr>
        <w:t xml:space="preserve">Poor clinical response to TB </w:t>
      </w:r>
      <w:r>
        <w:rPr>
          <w:rFonts w:ascii="Arial" w:hAnsi="Arial"/>
          <w:sz w:val="18"/>
          <w:szCs w:val="20"/>
        </w:rPr>
        <w:t>re</w:t>
      </w:r>
      <w:r w:rsidRPr="00E471BB">
        <w:rPr>
          <w:rFonts w:ascii="Arial" w:hAnsi="Arial"/>
          <w:sz w:val="18"/>
          <w:szCs w:val="20"/>
        </w:rPr>
        <w:t>treatment</w:t>
      </w:r>
      <w:r>
        <w:rPr>
          <w:rFonts w:ascii="Arial" w:hAnsi="Arial"/>
          <w:sz w:val="18"/>
          <w:szCs w:val="20"/>
        </w:rPr>
        <w:t>.</w:t>
      </w:r>
    </w:p>
    <w:p w14:paraId="67D3C3BE" w14:textId="77777777" w:rsidR="00181DB8" w:rsidRDefault="00181DB8" w:rsidP="003841AD">
      <w:pPr>
        <w:spacing w:after="0" w:line="240" w:lineRule="auto"/>
        <w:jc w:val="both"/>
        <w:rPr>
          <w:rFonts w:ascii="Arial" w:hAnsi="Arial"/>
          <w:sz w:val="18"/>
        </w:rPr>
      </w:pPr>
    </w:p>
    <w:p w14:paraId="14FDDABB" w14:textId="77777777" w:rsidR="00280FE8" w:rsidRDefault="00280FE8" w:rsidP="003841AD">
      <w:pPr>
        <w:spacing w:after="0" w:line="240" w:lineRule="auto"/>
        <w:jc w:val="both"/>
        <w:rPr>
          <w:rFonts w:ascii="Arial" w:hAnsi="Arial"/>
          <w:sz w:val="18"/>
        </w:rPr>
      </w:pPr>
    </w:p>
    <w:p w14:paraId="2220D39A" w14:textId="4DA11684" w:rsidR="00280FE8" w:rsidRPr="00894794" w:rsidRDefault="00280FE8" w:rsidP="003841AD">
      <w:pPr>
        <w:pStyle w:val="Heading2"/>
        <w:shd w:val="clear" w:color="auto" w:fill="D9D9D9" w:themeFill="background1" w:themeFillShade="D9"/>
        <w:spacing w:before="0"/>
        <w:jc w:val="both"/>
        <w:rPr>
          <w:rFonts w:ascii="Arial Bold" w:hAnsi="Arial Bold" w:cs="Arial"/>
          <w:caps/>
          <w:color w:val="000000" w:themeColor="text1"/>
          <w:sz w:val="22"/>
          <w:szCs w:val="22"/>
        </w:rPr>
      </w:pPr>
      <w:bookmarkStart w:id="18" w:name="_Toc236386782"/>
      <w:r w:rsidRPr="00894794">
        <w:rPr>
          <w:rFonts w:ascii="Arial Bold" w:hAnsi="Arial Bold" w:cs="Arial"/>
          <w:b/>
          <w:bCs/>
          <w:caps/>
          <w:color w:val="000000" w:themeColor="text1"/>
          <w:sz w:val="22"/>
          <w:szCs w:val="22"/>
        </w:rPr>
        <w:t>10.</w:t>
      </w:r>
      <w:r>
        <w:rPr>
          <w:rFonts w:ascii="Arial Bold" w:hAnsi="Arial Bold" w:cs="Arial"/>
          <w:b/>
          <w:bCs/>
          <w:caps/>
          <w:color w:val="000000" w:themeColor="text1"/>
          <w:sz w:val="22"/>
          <w:szCs w:val="22"/>
        </w:rPr>
        <w:t>2</w:t>
      </w:r>
      <w:r w:rsidRPr="00894794">
        <w:rPr>
          <w:rFonts w:ascii="Arial Bold" w:hAnsi="Arial Bold" w:cs="Arial"/>
          <w:b/>
          <w:bCs/>
          <w:caps/>
          <w:color w:val="000000" w:themeColor="text1"/>
          <w:sz w:val="22"/>
          <w:szCs w:val="22"/>
        </w:rPr>
        <w:t xml:space="preserve"> </w:t>
      </w:r>
      <w:r>
        <w:rPr>
          <w:rFonts w:ascii="Arial Bold" w:hAnsi="Arial Bold" w:cs="Arial"/>
          <w:b/>
          <w:bCs/>
          <w:caps/>
          <w:color w:val="000000" w:themeColor="text1"/>
          <w:sz w:val="22"/>
          <w:szCs w:val="22"/>
        </w:rPr>
        <w:t xml:space="preserve">Drug Resistant </w:t>
      </w:r>
      <w:r w:rsidRPr="00894794">
        <w:rPr>
          <w:rFonts w:ascii="Arial" w:hAnsi="Arial" w:cs="Arial"/>
          <w:b/>
          <w:color w:val="000000" w:themeColor="text1"/>
          <w:sz w:val="22"/>
          <w:szCs w:val="22"/>
        </w:rPr>
        <w:t>TUBERCULOSIS</w:t>
      </w:r>
      <w:r>
        <w:rPr>
          <w:rFonts w:ascii="Arial" w:hAnsi="Arial" w:cs="Arial"/>
          <w:b/>
          <w:color w:val="000000" w:themeColor="text1"/>
          <w:sz w:val="22"/>
          <w:szCs w:val="22"/>
        </w:rPr>
        <w:t xml:space="preserve"> (DR-TB)</w:t>
      </w:r>
      <w:bookmarkEnd w:id="18"/>
      <w:r w:rsidRPr="00894794">
        <w:rPr>
          <w:rFonts w:ascii="Arial" w:hAnsi="Arial" w:cs="Arial"/>
          <w:b/>
          <w:color w:val="000000" w:themeColor="text1"/>
          <w:sz w:val="22"/>
          <w:szCs w:val="22"/>
        </w:rPr>
        <w:t xml:space="preserve"> </w:t>
      </w:r>
    </w:p>
    <w:p w14:paraId="42ABEA7D" w14:textId="77777777" w:rsidR="00181DB8" w:rsidRDefault="00181DB8" w:rsidP="003841AD">
      <w:pPr>
        <w:spacing w:after="0" w:line="240" w:lineRule="auto"/>
        <w:jc w:val="both"/>
        <w:rPr>
          <w:rFonts w:ascii="Arial" w:hAnsi="Arial"/>
          <w:sz w:val="16"/>
          <w:szCs w:val="20"/>
        </w:rPr>
      </w:pPr>
      <w:r w:rsidRPr="007E0427">
        <w:rPr>
          <w:rFonts w:ascii="Arial" w:hAnsi="Arial"/>
          <w:sz w:val="16"/>
          <w:szCs w:val="20"/>
        </w:rPr>
        <w:t>U84.3</w:t>
      </w:r>
    </w:p>
    <w:p w14:paraId="584F9FF1" w14:textId="77777777" w:rsidR="00181DB8" w:rsidRPr="00AB24E9" w:rsidRDefault="00181DB8" w:rsidP="003841AD">
      <w:pPr>
        <w:spacing w:after="0" w:line="240" w:lineRule="auto"/>
        <w:jc w:val="both"/>
        <w:rPr>
          <w:rFonts w:ascii="Arial" w:hAnsi="Arial"/>
          <w:sz w:val="18"/>
          <w:szCs w:val="20"/>
        </w:rPr>
      </w:pP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085"/>
      </w:tblGrid>
      <w:tr w:rsidR="00181DB8" w:rsidRPr="004A3A5E" w14:paraId="7FA48970" w14:textId="77777777" w:rsidTr="00D3718B">
        <w:tc>
          <w:tcPr>
            <w:tcW w:w="6114" w:type="dxa"/>
          </w:tcPr>
          <w:p w14:paraId="01B7B4ED" w14:textId="11B2CDB0" w:rsidR="00181DB8" w:rsidRPr="004A3A5E" w:rsidRDefault="00181DB8" w:rsidP="003841AD">
            <w:pPr>
              <w:jc w:val="center"/>
              <w:rPr>
                <w:rFonts w:ascii="Arial" w:hAnsi="Arial" w:cs="Arial"/>
                <w:sz w:val="18"/>
              </w:rPr>
            </w:pPr>
            <w:r w:rsidRPr="004A3A5E">
              <w:rPr>
                <w:rFonts w:ascii="Arial" w:hAnsi="Arial" w:cs="Arial"/>
                <w:sz w:val="18"/>
              </w:rPr>
              <w:t xml:space="preserve">See the National Department of Health Updated Clinical Reference Guide: </w:t>
            </w:r>
            <w:r w:rsidR="002833DA" w:rsidRPr="004A3A5E">
              <w:rPr>
                <w:rFonts w:ascii="Arial" w:hAnsi="Arial" w:cs="Arial"/>
                <w:sz w:val="18"/>
              </w:rPr>
              <w:t xml:space="preserve">Clinical </w:t>
            </w:r>
            <w:r w:rsidRPr="004A3A5E">
              <w:rPr>
                <w:rFonts w:ascii="Arial" w:hAnsi="Arial"/>
                <w:sz w:val="18"/>
              </w:rPr>
              <w:t xml:space="preserve">Management of </w:t>
            </w:r>
            <w:r w:rsidRPr="004A3A5E">
              <w:rPr>
                <w:rFonts w:ascii="Arial" w:hAnsi="Arial" w:cs="Arial"/>
                <w:b/>
                <w:sz w:val="18"/>
              </w:rPr>
              <w:t>Rifampicin-Resistant Tuberculosis</w:t>
            </w:r>
            <w:r w:rsidRPr="004A3A5E">
              <w:rPr>
                <w:rFonts w:ascii="Arial" w:hAnsi="Arial" w:cs="Arial"/>
                <w:sz w:val="18"/>
              </w:rPr>
              <w:t>, September 2023</w:t>
            </w:r>
            <w:r w:rsidR="003E77D2">
              <w:rPr>
                <w:rStyle w:val="EndnoteReference"/>
                <w:rFonts w:ascii="Arial" w:hAnsi="Arial" w:cs="Arial"/>
              </w:rPr>
              <w:endnoteReference w:id="6"/>
            </w:r>
          </w:p>
        </w:tc>
      </w:tr>
    </w:tbl>
    <w:p w14:paraId="25A1BBBE" w14:textId="77777777" w:rsidR="000A5980" w:rsidRDefault="000A5980" w:rsidP="003841AD">
      <w:pPr>
        <w:pStyle w:val="head2"/>
        <w:spacing w:line="240" w:lineRule="auto"/>
        <w:jc w:val="both"/>
        <w:rPr>
          <w:rFonts w:cs="Arial"/>
          <w:sz w:val="20"/>
        </w:rPr>
      </w:pPr>
      <w:r w:rsidRPr="004B0E7B">
        <w:rPr>
          <w:rFonts w:cs="Arial"/>
          <w:sz w:val="20"/>
        </w:rPr>
        <w:t>DESCRIPTION</w:t>
      </w:r>
    </w:p>
    <w:p w14:paraId="764B7C2E" w14:textId="77777777" w:rsidR="009660E9" w:rsidRDefault="009660E9" w:rsidP="003841AD">
      <w:pPr>
        <w:pStyle w:val="head2"/>
        <w:spacing w:line="240" w:lineRule="auto"/>
        <w:jc w:val="both"/>
        <w:rPr>
          <w:rFonts w:cs="Arial"/>
          <w:sz w:val="16"/>
          <w:szCs w:val="16"/>
        </w:rPr>
      </w:pPr>
    </w:p>
    <w:p w14:paraId="7169A491" w14:textId="274D4028" w:rsidR="00181DB8" w:rsidRPr="009660E9" w:rsidRDefault="00CE6F46" w:rsidP="009660E9">
      <w:pPr>
        <w:pStyle w:val="head2"/>
        <w:spacing w:line="240" w:lineRule="auto"/>
        <w:jc w:val="both"/>
        <w:rPr>
          <w:rFonts w:cs="Arial"/>
          <w:sz w:val="16"/>
          <w:szCs w:val="16"/>
        </w:rPr>
      </w:pPr>
      <w:r w:rsidRPr="009660E9">
        <w:rPr>
          <w:rFonts w:cs="Arial"/>
          <w:sz w:val="16"/>
          <w:szCs w:val="16"/>
        </w:rPr>
        <w:t xml:space="preserve">Table </w:t>
      </w:r>
      <w:r w:rsidR="006161B7">
        <w:rPr>
          <w:rFonts w:cs="Arial"/>
          <w:sz w:val="16"/>
          <w:szCs w:val="16"/>
        </w:rPr>
        <w:t>7</w:t>
      </w:r>
      <w:r w:rsidRPr="009660E9">
        <w:rPr>
          <w:rFonts w:cs="Arial"/>
          <w:sz w:val="16"/>
          <w:szCs w:val="16"/>
        </w:rPr>
        <w:t xml:space="preserve"> below presents key definitions and terminology for drug-resistant tuberculosis. </w:t>
      </w:r>
    </w:p>
    <w:tbl>
      <w:tblPr>
        <w:tblStyle w:val="TableGrid"/>
        <w:tblW w:w="6115" w:type="dxa"/>
        <w:tblLook w:val="04A0" w:firstRow="1" w:lastRow="0" w:firstColumn="1" w:lastColumn="0" w:noHBand="0" w:noVBand="1"/>
      </w:tblPr>
      <w:tblGrid>
        <w:gridCol w:w="2425"/>
        <w:gridCol w:w="3690"/>
      </w:tblGrid>
      <w:tr w:rsidR="00CB4F27" w14:paraId="1345F813" w14:textId="77777777" w:rsidTr="009E60F1">
        <w:tc>
          <w:tcPr>
            <w:tcW w:w="6115" w:type="dxa"/>
            <w:gridSpan w:val="2"/>
          </w:tcPr>
          <w:p w14:paraId="4CD144B7" w14:textId="13F65B02" w:rsidR="00CB4F27" w:rsidRPr="00CB4F27" w:rsidRDefault="00CB4F27" w:rsidP="003841AD">
            <w:pPr>
              <w:autoSpaceDE w:val="0"/>
              <w:adjustRightInd w:val="0"/>
              <w:jc w:val="both"/>
              <w:rPr>
                <w:rFonts w:ascii="Arial" w:eastAsia="HelveticaNeueLTStd-Cn" w:hAnsi="Arial"/>
                <w:b/>
                <w:bCs/>
                <w:sz w:val="18"/>
                <w:szCs w:val="18"/>
              </w:rPr>
            </w:pPr>
            <w:r w:rsidRPr="00CB4F27">
              <w:rPr>
                <w:rFonts w:ascii="Arial" w:eastAsia="HelveticaNeueLTStd-Cn" w:hAnsi="Arial"/>
                <w:b/>
                <w:bCs/>
                <w:sz w:val="18"/>
                <w:szCs w:val="18"/>
              </w:rPr>
              <w:t>Drug Resistance Terminology</w:t>
            </w:r>
          </w:p>
        </w:tc>
      </w:tr>
      <w:tr w:rsidR="00F9096E" w14:paraId="28BFC932" w14:textId="77777777" w:rsidTr="009E60F1">
        <w:tc>
          <w:tcPr>
            <w:tcW w:w="2425" w:type="dxa"/>
            <w:vAlign w:val="center"/>
          </w:tcPr>
          <w:p w14:paraId="7E4AB156" w14:textId="2794A001" w:rsidR="00F9096E" w:rsidRDefault="00AD4363" w:rsidP="003841AD">
            <w:pPr>
              <w:autoSpaceDE w:val="0"/>
              <w:adjustRightInd w:val="0"/>
              <w:jc w:val="right"/>
              <w:rPr>
                <w:rFonts w:ascii="Arial" w:eastAsia="HelveticaNeueLTStd-Cn" w:hAnsi="Arial"/>
                <w:sz w:val="18"/>
                <w:szCs w:val="18"/>
              </w:rPr>
            </w:pPr>
            <w:r>
              <w:rPr>
                <w:rFonts w:ascii="Arial" w:eastAsia="HelveticaNeueLTStd-Cn" w:hAnsi="Arial"/>
                <w:sz w:val="18"/>
                <w:szCs w:val="18"/>
              </w:rPr>
              <w:t>Mono</w:t>
            </w:r>
            <w:r w:rsidR="003841AD">
              <w:rPr>
                <w:rFonts w:ascii="Arial" w:eastAsia="HelveticaNeueLTStd-Cn" w:hAnsi="Arial"/>
                <w:sz w:val="18"/>
                <w:szCs w:val="18"/>
              </w:rPr>
              <w:t>-</w:t>
            </w:r>
            <w:r>
              <w:rPr>
                <w:rFonts w:ascii="Arial" w:eastAsia="HelveticaNeueLTStd-Cn" w:hAnsi="Arial"/>
                <w:sz w:val="18"/>
                <w:szCs w:val="18"/>
              </w:rPr>
              <w:t>resistant TB</w:t>
            </w:r>
          </w:p>
        </w:tc>
        <w:tc>
          <w:tcPr>
            <w:tcW w:w="3690" w:type="dxa"/>
          </w:tcPr>
          <w:p w14:paraId="1282388A" w14:textId="348A03C1" w:rsidR="00F9096E" w:rsidRDefault="00AD4363" w:rsidP="003841AD">
            <w:pPr>
              <w:autoSpaceDE w:val="0"/>
              <w:adjustRightInd w:val="0"/>
              <w:rPr>
                <w:rFonts w:ascii="Arial" w:eastAsia="HelveticaNeueLTStd-Cn" w:hAnsi="Arial"/>
                <w:sz w:val="18"/>
                <w:szCs w:val="18"/>
              </w:rPr>
            </w:pPr>
            <w:r>
              <w:rPr>
                <w:rFonts w:ascii="Arial" w:eastAsia="HelveticaNeueLTStd-Cn" w:hAnsi="Arial"/>
                <w:sz w:val="18"/>
                <w:szCs w:val="18"/>
              </w:rPr>
              <w:t>Resistant to only one anti-TB drug</w:t>
            </w:r>
            <w:r w:rsidR="00CE6F46">
              <w:rPr>
                <w:rFonts w:ascii="Arial" w:eastAsia="HelveticaNeueLTStd-Cn" w:hAnsi="Arial"/>
                <w:sz w:val="18"/>
                <w:szCs w:val="18"/>
              </w:rPr>
              <w:t>, without resistance to other drugs</w:t>
            </w:r>
          </w:p>
        </w:tc>
      </w:tr>
      <w:tr w:rsidR="00F9096E" w14:paraId="6482E5D2" w14:textId="77777777" w:rsidTr="009E60F1">
        <w:tc>
          <w:tcPr>
            <w:tcW w:w="2425" w:type="dxa"/>
            <w:vAlign w:val="center"/>
          </w:tcPr>
          <w:p w14:paraId="60964C71" w14:textId="44749D25" w:rsidR="00F9096E" w:rsidRDefault="00AD4363" w:rsidP="003841AD">
            <w:pPr>
              <w:autoSpaceDE w:val="0"/>
              <w:adjustRightInd w:val="0"/>
              <w:jc w:val="right"/>
              <w:rPr>
                <w:rFonts w:ascii="Arial" w:eastAsia="HelveticaNeueLTStd-Cn" w:hAnsi="Arial"/>
                <w:sz w:val="18"/>
                <w:szCs w:val="18"/>
              </w:rPr>
            </w:pPr>
            <w:r>
              <w:rPr>
                <w:rFonts w:ascii="Arial" w:eastAsia="HelveticaNeueLTStd-Cn" w:hAnsi="Arial"/>
                <w:sz w:val="18"/>
                <w:szCs w:val="18"/>
              </w:rPr>
              <w:t>Rifampicin-resistant TB (RR-TB)</w:t>
            </w:r>
          </w:p>
        </w:tc>
        <w:tc>
          <w:tcPr>
            <w:tcW w:w="3690" w:type="dxa"/>
          </w:tcPr>
          <w:p w14:paraId="00FF7D9F" w14:textId="0BE64BDD" w:rsidR="00F9096E" w:rsidRDefault="00AD4363" w:rsidP="003841AD">
            <w:pPr>
              <w:autoSpaceDE w:val="0"/>
              <w:adjustRightInd w:val="0"/>
              <w:rPr>
                <w:rFonts w:ascii="Arial" w:eastAsia="HelveticaNeueLTStd-Cn" w:hAnsi="Arial"/>
                <w:sz w:val="18"/>
                <w:szCs w:val="18"/>
              </w:rPr>
            </w:pPr>
            <w:r>
              <w:rPr>
                <w:rFonts w:ascii="Arial" w:eastAsia="HelveticaNeueLTStd-Cn" w:hAnsi="Arial"/>
                <w:sz w:val="18"/>
                <w:szCs w:val="18"/>
              </w:rPr>
              <w:t xml:space="preserve">Resistant to at least rifampicin </w:t>
            </w:r>
            <w:r>
              <w:rPr>
                <w:rFonts w:ascii="Arial" w:eastAsia="HelveticaNeueLTStd-Cn" w:hAnsi="Arial" w:cs="Arial"/>
                <w:sz w:val="18"/>
                <w:szCs w:val="18"/>
              </w:rPr>
              <w:t>± resistance to another anti-TB drug</w:t>
            </w:r>
          </w:p>
        </w:tc>
      </w:tr>
      <w:tr w:rsidR="00F9096E" w14:paraId="2DFAD4D2" w14:textId="77777777" w:rsidTr="009E60F1">
        <w:tc>
          <w:tcPr>
            <w:tcW w:w="2425" w:type="dxa"/>
            <w:vAlign w:val="center"/>
          </w:tcPr>
          <w:p w14:paraId="0CB797D0" w14:textId="730D0667" w:rsidR="00F9096E" w:rsidRDefault="00AD4363" w:rsidP="003841AD">
            <w:pPr>
              <w:autoSpaceDE w:val="0"/>
              <w:adjustRightInd w:val="0"/>
              <w:jc w:val="right"/>
              <w:rPr>
                <w:rFonts w:ascii="Arial" w:eastAsia="HelveticaNeueLTStd-Cn" w:hAnsi="Arial"/>
                <w:sz w:val="18"/>
                <w:szCs w:val="18"/>
              </w:rPr>
            </w:pPr>
            <w:r>
              <w:rPr>
                <w:rFonts w:ascii="Arial" w:eastAsia="HelveticaNeueLTStd-Cn" w:hAnsi="Arial"/>
                <w:sz w:val="18"/>
                <w:szCs w:val="18"/>
              </w:rPr>
              <w:t>Multidrug resistant TB (MDR-TB)</w:t>
            </w:r>
          </w:p>
        </w:tc>
        <w:tc>
          <w:tcPr>
            <w:tcW w:w="3690" w:type="dxa"/>
          </w:tcPr>
          <w:p w14:paraId="7A47C26D" w14:textId="14A889A8" w:rsidR="00F9096E" w:rsidRDefault="00AD4363" w:rsidP="003841AD">
            <w:pPr>
              <w:autoSpaceDE w:val="0"/>
              <w:adjustRightInd w:val="0"/>
              <w:rPr>
                <w:rFonts w:ascii="Arial" w:eastAsia="HelveticaNeueLTStd-Cn" w:hAnsi="Arial"/>
                <w:sz w:val="18"/>
                <w:szCs w:val="18"/>
              </w:rPr>
            </w:pPr>
            <w:r>
              <w:rPr>
                <w:rFonts w:ascii="Arial" w:eastAsia="HelveticaNeueLTStd-Cn" w:hAnsi="Arial"/>
                <w:sz w:val="18"/>
                <w:szCs w:val="18"/>
              </w:rPr>
              <w:t>Resistant to rifampicin and isoniazid (</w:t>
            </w:r>
            <w:r>
              <w:rPr>
                <w:rFonts w:ascii="Arial" w:eastAsia="HelveticaNeueLTStd-Cn" w:hAnsi="Arial" w:cs="Arial"/>
                <w:sz w:val="18"/>
                <w:szCs w:val="18"/>
              </w:rPr>
              <w:t>± resistance to other anti-TB drugs)</w:t>
            </w:r>
          </w:p>
        </w:tc>
      </w:tr>
      <w:tr w:rsidR="00F9096E" w14:paraId="0E562BE0" w14:textId="77777777" w:rsidTr="009E60F1">
        <w:tc>
          <w:tcPr>
            <w:tcW w:w="2425" w:type="dxa"/>
            <w:vAlign w:val="center"/>
          </w:tcPr>
          <w:p w14:paraId="6E846E30" w14:textId="750CDD22" w:rsidR="00F9096E" w:rsidRDefault="00100D38" w:rsidP="003841AD">
            <w:pPr>
              <w:autoSpaceDE w:val="0"/>
              <w:adjustRightInd w:val="0"/>
              <w:jc w:val="right"/>
              <w:rPr>
                <w:rFonts w:ascii="Arial" w:eastAsia="HelveticaNeueLTStd-Cn" w:hAnsi="Arial"/>
                <w:sz w:val="18"/>
                <w:szCs w:val="18"/>
              </w:rPr>
            </w:pPr>
            <w:r>
              <w:rPr>
                <w:rFonts w:ascii="Arial" w:eastAsia="HelveticaNeueLTStd-Cn" w:hAnsi="Arial"/>
                <w:sz w:val="18"/>
                <w:szCs w:val="18"/>
              </w:rPr>
              <w:t xml:space="preserve">Pre-extensively drug-resistant </w:t>
            </w:r>
            <w:r w:rsidR="00A75A8F">
              <w:rPr>
                <w:rFonts w:ascii="Arial" w:eastAsia="HelveticaNeueLTStd-Cn" w:hAnsi="Arial"/>
                <w:sz w:val="18"/>
                <w:szCs w:val="18"/>
              </w:rPr>
              <w:t>TB (Pre-XDR-TB)</w:t>
            </w:r>
          </w:p>
        </w:tc>
        <w:tc>
          <w:tcPr>
            <w:tcW w:w="3690" w:type="dxa"/>
          </w:tcPr>
          <w:p w14:paraId="69842A43" w14:textId="6EC61085" w:rsidR="00F9096E" w:rsidRDefault="00A75A8F" w:rsidP="003841AD">
            <w:pPr>
              <w:autoSpaceDE w:val="0"/>
              <w:adjustRightInd w:val="0"/>
              <w:rPr>
                <w:rFonts w:ascii="Arial" w:eastAsia="HelveticaNeueLTStd-Cn" w:hAnsi="Arial"/>
                <w:sz w:val="18"/>
                <w:szCs w:val="18"/>
              </w:rPr>
            </w:pPr>
            <w:r>
              <w:rPr>
                <w:rFonts w:ascii="Arial" w:eastAsia="HelveticaNeueLTStd-Cn" w:hAnsi="Arial"/>
                <w:sz w:val="18"/>
                <w:szCs w:val="18"/>
              </w:rPr>
              <w:t>Resistant to rifampicin (</w:t>
            </w:r>
            <w:r>
              <w:rPr>
                <w:rFonts w:ascii="Arial" w:eastAsia="HelveticaNeueLTStd-Cn" w:hAnsi="Arial" w:cs="Arial"/>
                <w:sz w:val="18"/>
                <w:szCs w:val="18"/>
              </w:rPr>
              <w:t xml:space="preserve">± </w:t>
            </w:r>
            <w:r w:rsidR="00FA5367">
              <w:rPr>
                <w:rFonts w:ascii="Arial" w:eastAsia="HelveticaNeueLTStd-Cn" w:hAnsi="Arial" w:cs="Arial"/>
                <w:sz w:val="18"/>
                <w:szCs w:val="18"/>
              </w:rPr>
              <w:t>resistant to isoniazid)</w:t>
            </w:r>
            <w:r w:rsidR="00CE6F46">
              <w:rPr>
                <w:rFonts w:ascii="Arial" w:eastAsia="HelveticaNeueLTStd-Cn" w:hAnsi="Arial" w:cs="Arial"/>
                <w:sz w:val="18"/>
                <w:szCs w:val="18"/>
              </w:rPr>
              <w:t xml:space="preserve"> </w:t>
            </w:r>
            <w:r w:rsidR="00CE6F46" w:rsidRPr="0037137F">
              <w:rPr>
                <w:rFonts w:ascii="Arial" w:eastAsia="HelveticaNeueLTStd-Cn" w:hAnsi="Arial"/>
                <w:b/>
                <w:bCs/>
                <w:sz w:val="18"/>
                <w:szCs w:val="18"/>
              </w:rPr>
              <w:t>AND</w:t>
            </w:r>
            <w:r w:rsidR="00FA5367">
              <w:rPr>
                <w:rFonts w:ascii="Arial" w:eastAsia="HelveticaNeueLTStd-Cn" w:hAnsi="Arial" w:cs="Arial"/>
                <w:sz w:val="18"/>
                <w:szCs w:val="18"/>
              </w:rPr>
              <w:t xml:space="preserve"> resistant to fluoroquinolones</w:t>
            </w:r>
          </w:p>
        </w:tc>
      </w:tr>
      <w:tr w:rsidR="00FA5367" w14:paraId="1AEA9C68" w14:textId="77777777" w:rsidTr="009E60F1">
        <w:tc>
          <w:tcPr>
            <w:tcW w:w="2425" w:type="dxa"/>
            <w:vAlign w:val="center"/>
          </w:tcPr>
          <w:p w14:paraId="2ED6B408" w14:textId="3EEF1DA7" w:rsidR="00FA5367" w:rsidRDefault="00FA5367" w:rsidP="003841AD">
            <w:pPr>
              <w:autoSpaceDE w:val="0"/>
              <w:adjustRightInd w:val="0"/>
              <w:jc w:val="right"/>
              <w:rPr>
                <w:rFonts w:ascii="Arial" w:eastAsia="HelveticaNeueLTStd-Cn" w:hAnsi="Arial"/>
                <w:sz w:val="18"/>
                <w:szCs w:val="18"/>
              </w:rPr>
            </w:pPr>
            <w:r>
              <w:rPr>
                <w:rFonts w:ascii="Arial" w:eastAsia="HelveticaNeueLTStd-Cn" w:hAnsi="Arial"/>
                <w:sz w:val="18"/>
                <w:szCs w:val="18"/>
              </w:rPr>
              <w:t xml:space="preserve">Extensively </w:t>
            </w:r>
            <w:r w:rsidR="004628B5">
              <w:rPr>
                <w:rFonts w:ascii="Arial" w:eastAsia="HelveticaNeueLTStd-Cn" w:hAnsi="Arial"/>
                <w:sz w:val="18"/>
                <w:szCs w:val="18"/>
              </w:rPr>
              <w:t>drug-resistant</w:t>
            </w:r>
            <w:r>
              <w:rPr>
                <w:rFonts w:ascii="Arial" w:eastAsia="HelveticaNeueLTStd-Cn" w:hAnsi="Arial"/>
                <w:sz w:val="18"/>
                <w:szCs w:val="18"/>
              </w:rPr>
              <w:t xml:space="preserve"> TB (XDR)</w:t>
            </w:r>
          </w:p>
        </w:tc>
        <w:tc>
          <w:tcPr>
            <w:tcW w:w="3690" w:type="dxa"/>
          </w:tcPr>
          <w:p w14:paraId="21EC5D19" w14:textId="77777777" w:rsidR="00FA5367" w:rsidRDefault="00FA5367" w:rsidP="003841AD">
            <w:pPr>
              <w:autoSpaceDE w:val="0"/>
              <w:adjustRightInd w:val="0"/>
              <w:rPr>
                <w:rFonts w:ascii="Arial" w:eastAsia="HelveticaNeueLTStd-Cn" w:hAnsi="Arial"/>
                <w:sz w:val="18"/>
                <w:szCs w:val="18"/>
              </w:rPr>
            </w:pPr>
            <w:r>
              <w:rPr>
                <w:rFonts w:ascii="Arial" w:eastAsia="HelveticaNeueLTStd-Cn" w:hAnsi="Arial"/>
                <w:sz w:val="18"/>
                <w:szCs w:val="18"/>
              </w:rPr>
              <w:t>Resistant to:</w:t>
            </w:r>
          </w:p>
          <w:p w14:paraId="267C0194" w14:textId="2AAD0D20" w:rsidR="00FA5367" w:rsidRPr="00CB4F27" w:rsidRDefault="00FA5367" w:rsidP="00233E39">
            <w:pPr>
              <w:pStyle w:val="ListParagraph"/>
              <w:numPr>
                <w:ilvl w:val="0"/>
                <w:numId w:val="28"/>
              </w:numPr>
              <w:autoSpaceDE w:val="0"/>
              <w:adjustRightInd w:val="0"/>
              <w:ind w:left="144" w:hanging="144"/>
              <w:rPr>
                <w:rFonts w:ascii="Arial" w:eastAsia="HelveticaNeueLTStd-Cn" w:hAnsi="Arial"/>
                <w:sz w:val="18"/>
                <w:szCs w:val="18"/>
              </w:rPr>
            </w:pPr>
            <w:r w:rsidRPr="00CB4F27">
              <w:rPr>
                <w:rFonts w:ascii="Arial" w:eastAsia="HelveticaNeueLTStd-Cn" w:hAnsi="Arial"/>
                <w:sz w:val="18"/>
                <w:szCs w:val="18"/>
              </w:rPr>
              <w:t xml:space="preserve">Rifampicin </w:t>
            </w:r>
            <w:r w:rsidR="00305A47" w:rsidRPr="00CB4F27">
              <w:rPr>
                <w:rFonts w:ascii="Arial" w:eastAsia="HelveticaNeueLTStd-Cn" w:hAnsi="Arial"/>
                <w:sz w:val="18"/>
                <w:szCs w:val="18"/>
              </w:rPr>
              <w:t xml:space="preserve">(± resistant to isoniazid), </w:t>
            </w:r>
            <w:r w:rsidR="00CE6F46" w:rsidRPr="0037137F">
              <w:rPr>
                <w:rFonts w:ascii="Arial" w:eastAsia="HelveticaNeueLTStd-Cn" w:hAnsi="Arial"/>
                <w:b/>
                <w:bCs/>
                <w:sz w:val="18"/>
                <w:szCs w:val="18"/>
              </w:rPr>
              <w:t>AND</w:t>
            </w:r>
          </w:p>
          <w:p w14:paraId="10C5B59A" w14:textId="77777777" w:rsidR="00CE6F46" w:rsidRDefault="00305A47" w:rsidP="00233E39">
            <w:pPr>
              <w:pStyle w:val="ListParagraph"/>
              <w:numPr>
                <w:ilvl w:val="0"/>
                <w:numId w:val="28"/>
              </w:numPr>
              <w:autoSpaceDE w:val="0"/>
              <w:adjustRightInd w:val="0"/>
              <w:ind w:left="144" w:hanging="144"/>
              <w:rPr>
                <w:rFonts w:ascii="Arial" w:eastAsia="HelveticaNeueLTStd-Cn" w:hAnsi="Arial"/>
                <w:sz w:val="18"/>
                <w:szCs w:val="18"/>
              </w:rPr>
            </w:pPr>
            <w:r w:rsidRPr="00CB4F27">
              <w:rPr>
                <w:rFonts w:ascii="Arial" w:eastAsia="HelveticaNeueLTStd-Cn" w:hAnsi="Arial"/>
                <w:sz w:val="18"/>
                <w:szCs w:val="18"/>
              </w:rPr>
              <w:t>At least one fluoroquinolone (levofloxacin or moxifloxacin)</w:t>
            </w:r>
          </w:p>
          <w:p w14:paraId="413DD879" w14:textId="25CCC3B8" w:rsidR="00305A47" w:rsidRPr="0037137F" w:rsidRDefault="00CE6F46" w:rsidP="003841AD">
            <w:pPr>
              <w:pStyle w:val="ListParagraph"/>
              <w:autoSpaceDE w:val="0"/>
              <w:adjustRightInd w:val="0"/>
              <w:ind w:left="144"/>
              <w:rPr>
                <w:rFonts w:ascii="Arial" w:eastAsia="HelveticaNeueLTStd-Cn" w:hAnsi="Arial"/>
                <w:b/>
                <w:bCs/>
                <w:sz w:val="18"/>
                <w:szCs w:val="18"/>
              </w:rPr>
            </w:pPr>
            <w:r w:rsidRPr="0037137F">
              <w:rPr>
                <w:rFonts w:ascii="Arial" w:eastAsia="HelveticaNeueLTStd-Cn" w:hAnsi="Arial"/>
                <w:b/>
                <w:bCs/>
                <w:sz w:val="18"/>
                <w:szCs w:val="18"/>
              </w:rPr>
              <w:t>AND</w:t>
            </w:r>
          </w:p>
          <w:p w14:paraId="7DC57370" w14:textId="2FE761A0" w:rsidR="00633D7E" w:rsidRPr="00CB4F27" w:rsidRDefault="00CE6F46" w:rsidP="00233E39">
            <w:pPr>
              <w:pStyle w:val="ListParagraph"/>
              <w:numPr>
                <w:ilvl w:val="0"/>
                <w:numId w:val="28"/>
              </w:numPr>
              <w:autoSpaceDE w:val="0"/>
              <w:adjustRightInd w:val="0"/>
              <w:ind w:left="144" w:hanging="144"/>
              <w:rPr>
                <w:rFonts w:ascii="Arial" w:eastAsia="HelveticaNeueLTStd-Cn" w:hAnsi="Arial"/>
                <w:sz w:val="18"/>
                <w:szCs w:val="18"/>
              </w:rPr>
            </w:pPr>
            <w:r>
              <w:rPr>
                <w:rFonts w:ascii="Arial" w:eastAsia="HelveticaNeueLTStd-Cn" w:hAnsi="Arial"/>
                <w:sz w:val="18"/>
                <w:szCs w:val="18"/>
              </w:rPr>
              <w:t>B</w:t>
            </w:r>
            <w:r w:rsidR="00633D7E" w:rsidRPr="00CB4F27">
              <w:rPr>
                <w:rFonts w:ascii="Arial" w:eastAsia="HelveticaNeueLTStd-Cn" w:hAnsi="Arial"/>
                <w:sz w:val="18"/>
                <w:szCs w:val="18"/>
              </w:rPr>
              <w:t xml:space="preserve">edaquiline </w:t>
            </w:r>
            <w:r>
              <w:rPr>
                <w:rFonts w:ascii="Arial" w:eastAsia="HelveticaNeueLTStd-Cn" w:hAnsi="Arial"/>
                <w:sz w:val="18"/>
                <w:szCs w:val="18"/>
              </w:rPr>
              <w:t>OR</w:t>
            </w:r>
            <w:r w:rsidR="00633D7E" w:rsidRPr="00CB4F27">
              <w:rPr>
                <w:rFonts w:ascii="Arial" w:eastAsia="HelveticaNeueLTStd-Cn" w:hAnsi="Arial"/>
                <w:sz w:val="18"/>
                <w:szCs w:val="18"/>
              </w:rPr>
              <w:t xml:space="preserve"> linezolid</w:t>
            </w:r>
          </w:p>
        </w:tc>
      </w:tr>
    </w:tbl>
    <w:p w14:paraId="16FD1AD3" w14:textId="77777777" w:rsidR="00BE2079" w:rsidRDefault="00BE2079" w:rsidP="003841AD">
      <w:pPr>
        <w:autoSpaceDE w:val="0"/>
        <w:adjustRightInd w:val="0"/>
        <w:spacing w:after="0" w:line="240" w:lineRule="auto"/>
        <w:jc w:val="both"/>
        <w:rPr>
          <w:rFonts w:ascii="Arial" w:eastAsia="HelveticaNeueLTStd-Cn" w:hAnsi="Arial"/>
          <w:sz w:val="18"/>
          <w:szCs w:val="18"/>
        </w:rPr>
      </w:pPr>
    </w:p>
    <w:p w14:paraId="2ED92679" w14:textId="77777777" w:rsidR="00BD2A7F" w:rsidRPr="004B0E7B" w:rsidRDefault="00BD2A7F" w:rsidP="003841AD">
      <w:pPr>
        <w:pStyle w:val="head2"/>
        <w:spacing w:line="240" w:lineRule="auto"/>
        <w:jc w:val="both"/>
        <w:rPr>
          <w:rFonts w:cs="Arial"/>
          <w:sz w:val="20"/>
        </w:rPr>
      </w:pPr>
      <w:r w:rsidRPr="004B0E7B">
        <w:rPr>
          <w:rFonts w:cs="Arial"/>
          <w:sz w:val="20"/>
        </w:rPr>
        <w:t>DIAGNOSTIC CRITERIA</w:t>
      </w:r>
    </w:p>
    <w:p w14:paraId="7839A20F" w14:textId="27872273" w:rsidR="000A1FB9" w:rsidRPr="00894794" w:rsidRDefault="000A1FB9" w:rsidP="003841AD">
      <w:pPr>
        <w:pStyle w:val="head2"/>
        <w:spacing w:line="240" w:lineRule="auto"/>
        <w:jc w:val="both"/>
        <w:rPr>
          <w:rFonts w:cs="Arial"/>
          <w:b w:val="0"/>
          <w:bCs/>
          <w:szCs w:val="18"/>
        </w:rPr>
      </w:pPr>
      <w:r w:rsidRPr="00894794">
        <w:rPr>
          <w:rFonts w:cs="Arial"/>
          <w:b w:val="0"/>
          <w:bCs/>
          <w:szCs w:val="18"/>
        </w:rPr>
        <w:t xml:space="preserve">The diagnosis of TB disease in children is made on history, clinical examination, and microbiological and radiological </w:t>
      </w:r>
      <w:r w:rsidRPr="006A31B6">
        <w:rPr>
          <w:rFonts w:cs="Arial"/>
          <w:b w:val="0"/>
          <w:bCs/>
          <w:szCs w:val="18"/>
        </w:rPr>
        <w:t xml:space="preserve">investigations (refer to </w:t>
      </w:r>
      <w:r w:rsidR="00CE6F46" w:rsidRPr="006A31B6">
        <w:rPr>
          <w:rFonts w:cs="Arial"/>
          <w:b w:val="0"/>
          <w:bCs/>
          <w:szCs w:val="18"/>
        </w:rPr>
        <w:t xml:space="preserve">10.1 </w:t>
      </w:r>
      <w:r w:rsidRPr="006A31B6">
        <w:rPr>
          <w:rFonts w:cs="Arial"/>
          <w:b w:val="0"/>
          <w:bCs/>
          <w:szCs w:val="18"/>
        </w:rPr>
        <w:t xml:space="preserve">Drug-sensitive Tuberculosis in </w:t>
      </w:r>
      <w:r w:rsidR="00CE6F46" w:rsidRPr="006A31B6">
        <w:rPr>
          <w:rFonts w:cs="Arial"/>
          <w:b w:val="0"/>
          <w:bCs/>
          <w:szCs w:val="18"/>
        </w:rPr>
        <w:t xml:space="preserve">infants, </w:t>
      </w:r>
      <w:r w:rsidRPr="006A31B6">
        <w:rPr>
          <w:rFonts w:cs="Arial"/>
          <w:b w:val="0"/>
          <w:bCs/>
          <w:szCs w:val="18"/>
        </w:rPr>
        <w:t xml:space="preserve">children </w:t>
      </w:r>
      <w:r w:rsidR="00CE6F46" w:rsidRPr="006A31B6">
        <w:rPr>
          <w:rFonts w:cs="Arial"/>
          <w:b w:val="0"/>
          <w:bCs/>
          <w:szCs w:val="18"/>
        </w:rPr>
        <w:t xml:space="preserve">and </w:t>
      </w:r>
      <w:r w:rsidR="004A3A5E" w:rsidRPr="006A31B6">
        <w:rPr>
          <w:rFonts w:cs="Arial"/>
          <w:b w:val="0"/>
          <w:bCs/>
          <w:szCs w:val="18"/>
        </w:rPr>
        <w:t>adolescents</w:t>
      </w:r>
      <w:r w:rsidR="00CE6F46" w:rsidRPr="006A31B6">
        <w:rPr>
          <w:rFonts w:cs="Arial"/>
          <w:b w:val="0"/>
          <w:bCs/>
          <w:szCs w:val="18"/>
        </w:rPr>
        <w:t xml:space="preserve"> </w:t>
      </w:r>
      <w:r w:rsidRPr="006A31B6">
        <w:rPr>
          <w:rFonts w:cs="Arial"/>
          <w:b w:val="0"/>
          <w:bCs/>
          <w:szCs w:val="18"/>
        </w:rPr>
        <w:t>above). Drug</w:t>
      </w:r>
      <w:r w:rsidRPr="00A40078">
        <w:rPr>
          <w:rFonts w:cs="Arial"/>
          <w:b w:val="0"/>
          <w:bCs/>
          <w:szCs w:val="18"/>
        </w:rPr>
        <w:t xml:space="preserve"> resistant TB (</w:t>
      </w:r>
      <w:r>
        <w:rPr>
          <w:rFonts w:cs="Arial"/>
          <w:b w:val="0"/>
          <w:bCs/>
          <w:szCs w:val="18"/>
        </w:rPr>
        <w:t>D</w:t>
      </w:r>
      <w:r w:rsidRPr="00A40078">
        <w:rPr>
          <w:rFonts w:cs="Arial"/>
          <w:b w:val="0"/>
          <w:bCs/>
          <w:szCs w:val="18"/>
        </w:rPr>
        <w:t xml:space="preserve">R-TB) disease is suspected in children with </w:t>
      </w:r>
      <w:r>
        <w:rPr>
          <w:rFonts w:cs="Arial"/>
          <w:b w:val="0"/>
          <w:bCs/>
          <w:szCs w:val="18"/>
        </w:rPr>
        <w:t xml:space="preserve">TB disease and </w:t>
      </w:r>
      <w:r w:rsidRPr="00A40078">
        <w:rPr>
          <w:rFonts w:cs="Arial"/>
          <w:b w:val="0"/>
          <w:bCs/>
          <w:szCs w:val="18"/>
        </w:rPr>
        <w:t xml:space="preserve">a recent </w:t>
      </w:r>
      <w:r>
        <w:rPr>
          <w:rFonts w:cs="Arial"/>
          <w:b w:val="0"/>
          <w:bCs/>
          <w:szCs w:val="18"/>
        </w:rPr>
        <w:t>D</w:t>
      </w:r>
      <w:r w:rsidRPr="00A40078">
        <w:rPr>
          <w:rFonts w:cs="Arial"/>
          <w:b w:val="0"/>
          <w:bCs/>
          <w:szCs w:val="18"/>
        </w:rPr>
        <w:t xml:space="preserve">R-TB exposure or who are failing first-line TB treatment despite good adherence. </w:t>
      </w:r>
    </w:p>
    <w:p w14:paraId="560B0485" w14:textId="77777777" w:rsidR="000A1FB9" w:rsidRDefault="000A1FB9" w:rsidP="003841AD">
      <w:pPr>
        <w:pStyle w:val="head2"/>
        <w:spacing w:line="240" w:lineRule="auto"/>
        <w:jc w:val="both"/>
        <w:rPr>
          <w:rFonts w:cs="Arial"/>
          <w:b w:val="0"/>
          <w:bCs/>
          <w:szCs w:val="18"/>
        </w:rPr>
      </w:pPr>
    </w:p>
    <w:p w14:paraId="7FB951E2" w14:textId="77777777" w:rsidR="000A1FB9" w:rsidRPr="004B0E7B" w:rsidRDefault="000A1FB9" w:rsidP="003841AD">
      <w:pPr>
        <w:pStyle w:val="epbd"/>
        <w:spacing w:line="240" w:lineRule="auto"/>
        <w:ind w:left="0"/>
        <w:rPr>
          <w:rFonts w:cs="Arial"/>
          <w:sz w:val="18"/>
        </w:rPr>
      </w:pPr>
      <w:r>
        <w:rPr>
          <w:rFonts w:cs="Arial"/>
          <w:sz w:val="18"/>
        </w:rPr>
        <w:t>Clinical Presentation</w:t>
      </w:r>
    </w:p>
    <w:p w14:paraId="754A4492" w14:textId="42A134E5" w:rsidR="000A1FB9" w:rsidRPr="00373D7E" w:rsidRDefault="000A1FB9"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The clinical presentation is identical to drug-sensitive TB disease</w:t>
      </w:r>
      <w:r w:rsidR="00CE6F46" w:rsidRPr="00373D7E">
        <w:rPr>
          <w:rFonts w:cs="Arial"/>
          <w:color w:val="000000"/>
          <w:spacing w:val="-2"/>
          <w:sz w:val="18"/>
        </w:rPr>
        <w:t>.</w:t>
      </w:r>
    </w:p>
    <w:p w14:paraId="0BB03F37" w14:textId="77777777" w:rsidR="00CE6F46" w:rsidRPr="00CE6F46" w:rsidRDefault="00CE6F46" w:rsidP="003841AD">
      <w:pPr>
        <w:pStyle w:val="BalloonText"/>
        <w:rPr>
          <w:rFonts w:cs="Arial"/>
          <w:sz w:val="18"/>
        </w:rPr>
      </w:pPr>
    </w:p>
    <w:p w14:paraId="3D35832F" w14:textId="77777777" w:rsidR="000A1FB9" w:rsidRPr="004B0E7B" w:rsidRDefault="000A1FB9" w:rsidP="003841AD">
      <w:pPr>
        <w:pStyle w:val="epbd"/>
        <w:spacing w:line="240" w:lineRule="auto"/>
        <w:ind w:left="0"/>
        <w:rPr>
          <w:rFonts w:cs="Arial"/>
          <w:sz w:val="18"/>
        </w:rPr>
      </w:pPr>
      <w:r w:rsidRPr="004B0E7B">
        <w:rPr>
          <w:rFonts w:cs="Arial"/>
          <w:sz w:val="18"/>
        </w:rPr>
        <w:t>Investigations</w:t>
      </w:r>
    </w:p>
    <w:p w14:paraId="48F67C5D" w14:textId="0DA5B95D" w:rsidR="000A1FB9"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D</w:t>
      </w:r>
      <w:r w:rsidR="000A1FB9" w:rsidRPr="00373D7E">
        <w:rPr>
          <w:rFonts w:cs="Arial"/>
          <w:color w:val="000000"/>
          <w:spacing w:val="-2"/>
          <w:sz w:val="18"/>
        </w:rPr>
        <w:t>R-TB disease is microbiologically confirmed in</w:t>
      </w:r>
      <w:r w:rsidRPr="00373D7E">
        <w:rPr>
          <w:rFonts w:cs="Arial"/>
          <w:color w:val="000000"/>
          <w:spacing w:val="-2"/>
          <w:sz w:val="18"/>
        </w:rPr>
        <w:t xml:space="preserve"> a child with signs and symptoms of TB and</w:t>
      </w:r>
      <w:r w:rsidR="000A1FB9" w:rsidRPr="00373D7E">
        <w:rPr>
          <w:rFonts w:cs="Arial"/>
          <w:color w:val="000000"/>
          <w:spacing w:val="-2"/>
          <w:sz w:val="18"/>
        </w:rPr>
        <w:t xml:space="preserve"> a positive TB-NAAT or TB culture demonstrating rifampicin resistance</w:t>
      </w:r>
      <w:r w:rsidRPr="00373D7E">
        <w:rPr>
          <w:rFonts w:cs="Arial"/>
          <w:color w:val="000000"/>
          <w:spacing w:val="-2"/>
          <w:sz w:val="18"/>
        </w:rPr>
        <w:t xml:space="preserve"> and/or isoniazid resistance</w:t>
      </w:r>
      <w:r w:rsidR="000A1FB9" w:rsidRPr="00373D7E">
        <w:rPr>
          <w:rFonts w:cs="Arial"/>
          <w:color w:val="000000"/>
          <w:spacing w:val="-2"/>
          <w:sz w:val="18"/>
        </w:rPr>
        <w:t>.</w:t>
      </w:r>
    </w:p>
    <w:p w14:paraId="45E27A0C" w14:textId="6D852E86" w:rsidR="00CE6F46"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Always collect at least 2 good quality specimens (sputum, induced sputum, gastric aspirates and/or nasopharyngeal aspirates) for TB-NAAT and TB culture with DST.</w:t>
      </w:r>
    </w:p>
    <w:p w14:paraId="35A635DC" w14:textId="77777777" w:rsidR="00CE6F46"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In children with EPTB fine needle aspirates of lymph nodes, biopsies, pleural fluid, ascitic fluid and cerebrospinal fluid should also be sent for microbiological confirmation. </w:t>
      </w:r>
    </w:p>
    <w:p w14:paraId="05BBBFFE" w14:textId="1EA8E8A1" w:rsidR="00CE6F46"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Children who test positive for </w:t>
      </w:r>
      <w:r w:rsidRPr="00502BAB">
        <w:rPr>
          <w:rFonts w:cs="Arial"/>
          <w:i/>
          <w:iCs/>
          <w:color w:val="000000"/>
          <w:spacing w:val="-2"/>
          <w:sz w:val="18"/>
        </w:rPr>
        <w:t>M. tuberculosis</w:t>
      </w:r>
      <w:r w:rsidRPr="00373D7E">
        <w:rPr>
          <w:rFonts w:cs="Arial"/>
          <w:color w:val="000000"/>
          <w:spacing w:val="-2"/>
          <w:sz w:val="18"/>
        </w:rPr>
        <w:t xml:space="preserve"> with rifampicin resistance will have DR-TB reflex testing that includes TB microscopy, TB culture, genotypic, second</w:t>
      </w:r>
      <w:r w:rsidR="004628B5">
        <w:rPr>
          <w:rFonts w:cs="Arial"/>
          <w:color w:val="000000"/>
          <w:spacing w:val="-2"/>
          <w:sz w:val="18"/>
        </w:rPr>
        <w:t>-</w:t>
      </w:r>
      <w:r w:rsidRPr="00373D7E">
        <w:rPr>
          <w:rFonts w:cs="Arial"/>
          <w:color w:val="000000"/>
          <w:spacing w:val="-2"/>
          <w:sz w:val="18"/>
        </w:rPr>
        <w:t>line testing for fluoroquinolone</w:t>
      </w:r>
      <w:r w:rsidR="004628B5">
        <w:rPr>
          <w:rFonts w:cs="Arial"/>
          <w:color w:val="000000"/>
          <w:spacing w:val="-2"/>
          <w:sz w:val="18"/>
        </w:rPr>
        <w:t xml:space="preserve"> resistance</w:t>
      </w:r>
      <w:r w:rsidRPr="00373D7E">
        <w:rPr>
          <w:rFonts w:cs="Arial"/>
          <w:color w:val="000000"/>
          <w:spacing w:val="-2"/>
          <w:sz w:val="18"/>
        </w:rPr>
        <w:t xml:space="preserve"> and phenotypic testing for bedaquiline and linezolid</w:t>
      </w:r>
      <w:r w:rsidR="004628B5">
        <w:rPr>
          <w:rFonts w:cs="Arial"/>
          <w:color w:val="000000"/>
          <w:spacing w:val="-2"/>
          <w:sz w:val="18"/>
        </w:rPr>
        <w:t xml:space="preserve"> resistance</w:t>
      </w:r>
      <w:r w:rsidRPr="00373D7E">
        <w:rPr>
          <w:rFonts w:cs="Arial"/>
          <w:color w:val="000000"/>
          <w:spacing w:val="-2"/>
          <w:sz w:val="18"/>
        </w:rPr>
        <w:t xml:space="preserve">. </w:t>
      </w:r>
    </w:p>
    <w:p w14:paraId="330DD0E8" w14:textId="5D7B9F66" w:rsidR="000A1FB9"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M</w:t>
      </w:r>
      <w:r w:rsidR="000A1FB9" w:rsidRPr="00373D7E">
        <w:rPr>
          <w:rFonts w:cs="Arial"/>
          <w:color w:val="000000"/>
          <w:spacing w:val="-2"/>
          <w:sz w:val="18"/>
        </w:rPr>
        <w:t>any children will not have microbiological confirmation</w:t>
      </w:r>
      <w:r w:rsidR="004628B5">
        <w:rPr>
          <w:rFonts w:cs="Arial"/>
          <w:color w:val="000000"/>
          <w:spacing w:val="-2"/>
          <w:sz w:val="18"/>
        </w:rPr>
        <w:t xml:space="preserve"> of DR-TB</w:t>
      </w:r>
      <w:r w:rsidR="000A1FB9" w:rsidRPr="00373D7E">
        <w:rPr>
          <w:rFonts w:cs="Arial"/>
          <w:color w:val="000000"/>
          <w:spacing w:val="-2"/>
          <w:sz w:val="18"/>
        </w:rPr>
        <w:t xml:space="preserve"> due to paucibacillary or extrapulmonary disease.</w:t>
      </w:r>
    </w:p>
    <w:p w14:paraId="341414F2" w14:textId="70AE7D49" w:rsidR="000A1FB9" w:rsidRPr="005C32D6" w:rsidRDefault="000A1FB9" w:rsidP="00233E39">
      <w:pPr>
        <w:pStyle w:val="head2"/>
        <w:numPr>
          <w:ilvl w:val="1"/>
          <w:numId w:val="15"/>
        </w:numPr>
        <w:spacing w:line="240" w:lineRule="auto"/>
        <w:ind w:left="720"/>
        <w:jc w:val="both"/>
        <w:rPr>
          <w:rFonts w:cs="Arial"/>
          <w:b w:val="0"/>
          <w:szCs w:val="18"/>
        </w:rPr>
      </w:pPr>
      <w:r w:rsidRPr="00894794">
        <w:rPr>
          <w:rFonts w:cs="Arial"/>
          <w:b w:val="0"/>
          <w:szCs w:val="18"/>
        </w:rPr>
        <w:t xml:space="preserve">In these children, treatment should be based </w:t>
      </w:r>
      <w:r w:rsidR="004628B5">
        <w:rPr>
          <w:rFonts w:cs="Arial"/>
          <w:b w:val="0"/>
          <w:szCs w:val="18"/>
        </w:rPr>
        <w:t xml:space="preserve"> on </w:t>
      </w:r>
      <w:r w:rsidRPr="00894794">
        <w:rPr>
          <w:rFonts w:cs="Arial"/>
          <w:b w:val="0"/>
        </w:rPr>
        <w:t xml:space="preserve">the drug </w:t>
      </w:r>
      <w:r w:rsidR="00CE6F46">
        <w:rPr>
          <w:rFonts w:cs="Arial"/>
          <w:b w:val="0"/>
        </w:rPr>
        <w:t>susceptibility testing</w:t>
      </w:r>
      <w:r w:rsidRPr="00894794">
        <w:rPr>
          <w:rFonts w:cs="Arial"/>
          <w:b w:val="0"/>
        </w:rPr>
        <w:t xml:space="preserve"> of the </w:t>
      </w:r>
      <w:r w:rsidRPr="00894794">
        <w:rPr>
          <w:rFonts w:cs="Arial"/>
          <w:b w:val="0"/>
          <w:i/>
          <w:iCs/>
        </w:rPr>
        <w:t>M. tuberculosis</w:t>
      </w:r>
      <w:r w:rsidRPr="00894794">
        <w:rPr>
          <w:rFonts w:cs="Arial"/>
          <w:b w:val="0"/>
        </w:rPr>
        <w:t xml:space="preserve"> strain from the most likely source case. </w:t>
      </w:r>
    </w:p>
    <w:p w14:paraId="5C1E01FD" w14:textId="77777777" w:rsidR="000448BA" w:rsidRDefault="000448BA" w:rsidP="003841AD">
      <w:pPr>
        <w:pStyle w:val="BalloonText"/>
        <w:jc w:val="both"/>
        <w:rPr>
          <w:rFonts w:ascii="Arial" w:hAnsi="Arial" w:cs="Arial"/>
          <w:bCs/>
          <w:color w:val="000000"/>
          <w:sz w:val="18"/>
          <w:lang w:val="en-ZA"/>
        </w:rPr>
      </w:pPr>
    </w:p>
    <w:p w14:paraId="695065A5" w14:textId="77777777" w:rsidR="00AA44B3" w:rsidRDefault="00AA44B3" w:rsidP="003841AD">
      <w:pPr>
        <w:pStyle w:val="BalloonText"/>
        <w:jc w:val="both"/>
        <w:rPr>
          <w:rFonts w:ascii="Arial" w:hAnsi="Arial" w:cs="Arial"/>
          <w:bCs/>
          <w:color w:val="000000"/>
          <w:sz w:val="18"/>
          <w:lang w:val="en-ZA"/>
        </w:rPr>
      </w:pPr>
    </w:p>
    <w:p w14:paraId="0DE559D1" w14:textId="77777777" w:rsidR="00EA7010" w:rsidRDefault="00EA7010" w:rsidP="003841AD">
      <w:pPr>
        <w:pStyle w:val="BalloonText"/>
        <w:jc w:val="both"/>
        <w:rPr>
          <w:rFonts w:ascii="Arial" w:hAnsi="Arial" w:cs="Arial"/>
          <w:bCs/>
          <w:color w:val="000000"/>
          <w:sz w:val="18"/>
          <w:lang w:val="en-ZA"/>
        </w:rPr>
      </w:pPr>
    </w:p>
    <w:p w14:paraId="197B675B" w14:textId="77777777" w:rsidR="000A1FB9" w:rsidRPr="00F94334" w:rsidRDefault="000A1FB9" w:rsidP="003841AD">
      <w:pPr>
        <w:pStyle w:val="BalloonText"/>
        <w:jc w:val="both"/>
        <w:rPr>
          <w:rFonts w:ascii="Arial" w:hAnsi="Arial" w:cs="Arial"/>
          <w:b/>
          <w:sz w:val="20"/>
          <w:lang w:val="en-ZA"/>
        </w:rPr>
      </w:pPr>
      <w:r w:rsidRPr="004B0E7B">
        <w:rPr>
          <w:rFonts w:ascii="Arial" w:hAnsi="Arial" w:cs="Arial"/>
          <w:b/>
          <w:sz w:val="20"/>
          <w:lang w:val="en-ZA"/>
        </w:rPr>
        <w:t xml:space="preserve">GENERAL </w:t>
      </w:r>
      <w:r w:rsidRPr="00F94334">
        <w:rPr>
          <w:rFonts w:ascii="Arial" w:hAnsi="Arial" w:cs="Arial"/>
          <w:b/>
          <w:sz w:val="20"/>
          <w:lang w:val="en-ZA"/>
        </w:rPr>
        <w:t>AND SUPPORTIVE MEASURES</w:t>
      </w:r>
    </w:p>
    <w:p w14:paraId="2E38CEA6" w14:textId="1EACACB9" w:rsidR="000A1FB9" w:rsidRPr="00373D7E" w:rsidRDefault="000A1FB9"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When a child is diagnosed with any form of </w:t>
      </w:r>
      <w:r w:rsidR="00CE6F46" w:rsidRPr="00373D7E">
        <w:rPr>
          <w:rFonts w:cs="Arial"/>
          <w:color w:val="000000"/>
          <w:spacing w:val="-2"/>
          <w:sz w:val="18"/>
        </w:rPr>
        <w:t>D</w:t>
      </w:r>
      <w:r w:rsidRPr="00373D7E">
        <w:rPr>
          <w:rFonts w:cs="Arial"/>
          <w:color w:val="000000"/>
          <w:spacing w:val="-2"/>
          <w:sz w:val="18"/>
        </w:rPr>
        <w:t>R-TB, the parents and other household members should be evaluated to identify those with undiagnosed TB.</w:t>
      </w:r>
    </w:p>
    <w:p w14:paraId="545C7FCF" w14:textId="64AA2AFD" w:rsidR="000A1FB9" w:rsidRPr="00740710" w:rsidRDefault="000A1FB9" w:rsidP="00233E39">
      <w:pPr>
        <w:pStyle w:val="elist"/>
        <w:numPr>
          <w:ilvl w:val="1"/>
          <w:numId w:val="31"/>
        </w:numPr>
        <w:tabs>
          <w:tab w:val="clear" w:pos="113"/>
        </w:tabs>
        <w:spacing w:line="240" w:lineRule="auto"/>
        <w:jc w:val="both"/>
        <w:rPr>
          <w:rFonts w:cs="Arial"/>
          <w:sz w:val="18"/>
          <w:szCs w:val="22"/>
        </w:rPr>
      </w:pPr>
      <w:r>
        <w:rPr>
          <w:rFonts w:cs="Arial"/>
          <w:bCs/>
          <w:sz w:val="18"/>
          <w:szCs w:val="22"/>
        </w:rPr>
        <w:t xml:space="preserve">Identify and screen all other child contacts of the identified adult with </w:t>
      </w:r>
      <w:r w:rsidR="00CE6F46">
        <w:rPr>
          <w:rFonts w:cs="Arial"/>
          <w:bCs/>
          <w:sz w:val="18"/>
          <w:szCs w:val="22"/>
        </w:rPr>
        <w:t>D</w:t>
      </w:r>
      <w:r>
        <w:rPr>
          <w:rFonts w:cs="Arial"/>
          <w:bCs/>
          <w:sz w:val="18"/>
          <w:szCs w:val="22"/>
        </w:rPr>
        <w:t>R-TB and offer TB preventive therapy (TPT) if appropriate and only after TB disease is excluded.</w:t>
      </w:r>
    </w:p>
    <w:p w14:paraId="42275F52" w14:textId="77777777" w:rsidR="00CE6F46"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Children with TB usually have paucibacillary disease and pose a low risk of infection to adults and other children.</w:t>
      </w:r>
    </w:p>
    <w:p w14:paraId="7B809C6F" w14:textId="77777777" w:rsidR="00CE6F46"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However, children or adolescents who are sputum AFB smear-microscopy or TB-NAAT positive, or older children (≥ 8 years) and adolescents with adult-type pulmonary TB (e.g. cavities on chest X-ray) pose higher infection risk to others. </w:t>
      </w:r>
    </w:p>
    <w:p w14:paraId="0FFE51C0" w14:textId="585B1DBC" w:rsidR="00CE6F46" w:rsidRPr="002048C7" w:rsidRDefault="00CE6F46" w:rsidP="00233E39">
      <w:pPr>
        <w:pStyle w:val="elist"/>
        <w:numPr>
          <w:ilvl w:val="1"/>
          <w:numId w:val="31"/>
        </w:numPr>
        <w:tabs>
          <w:tab w:val="clear" w:pos="113"/>
        </w:tabs>
        <w:spacing w:line="240" w:lineRule="auto"/>
        <w:jc w:val="both"/>
        <w:rPr>
          <w:rFonts w:cs="Arial"/>
          <w:sz w:val="18"/>
          <w:szCs w:val="18"/>
        </w:rPr>
      </w:pPr>
      <w:r w:rsidRPr="002048C7">
        <w:rPr>
          <w:color w:val="221E1F"/>
          <w:sz w:val="18"/>
          <w:szCs w:val="18"/>
        </w:rPr>
        <w:t>All close contacts</w:t>
      </w:r>
      <w:r>
        <w:rPr>
          <w:color w:val="221E1F"/>
          <w:sz w:val="18"/>
          <w:szCs w:val="18"/>
        </w:rPr>
        <w:t xml:space="preserve"> of these children with DR-TB</w:t>
      </w:r>
      <w:r w:rsidRPr="002048C7">
        <w:rPr>
          <w:color w:val="221E1F"/>
          <w:sz w:val="18"/>
          <w:szCs w:val="18"/>
        </w:rPr>
        <w:t xml:space="preserve"> should be evaluated for TB symptoms, and where TB disease is excluded, appropriate TPT should be provided. </w:t>
      </w:r>
    </w:p>
    <w:p w14:paraId="2A92FD28" w14:textId="77777777" w:rsidR="00CE6F46"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Institute measures to prevent TB transmission in homes with an adult or older child with TB</w:t>
      </w:r>
    </w:p>
    <w:p w14:paraId="6406A92B" w14:textId="77777777" w:rsidR="00CE6F46" w:rsidRPr="002048C7" w:rsidRDefault="00CE6F46" w:rsidP="00233E39">
      <w:pPr>
        <w:pStyle w:val="elist"/>
        <w:numPr>
          <w:ilvl w:val="1"/>
          <w:numId w:val="31"/>
        </w:numPr>
        <w:tabs>
          <w:tab w:val="clear" w:pos="113"/>
        </w:tabs>
        <w:spacing w:line="240" w:lineRule="auto"/>
        <w:jc w:val="both"/>
        <w:rPr>
          <w:rFonts w:cs="Arial"/>
          <w:sz w:val="18"/>
          <w:szCs w:val="18"/>
        </w:rPr>
      </w:pPr>
      <w:r w:rsidRPr="002048C7">
        <w:rPr>
          <w:rFonts w:cs="Arial"/>
          <w:color w:val="221E1F"/>
          <w:sz w:val="18"/>
          <w:szCs w:val="18"/>
        </w:rPr>
        <w:t xml:space="preserve">Instruct patients to cover their mouth and nose with their sleeve or a tissue when coughing or sneezing. After that, they should wash their hands and throw their tissue in the bin. </w:t>
      </w:r>
    </w:p>
    <w:p w14:paraId="6E94B4F4" w14:textId="77777777" w:rsidR="00CE6F46" w:rsidRPr="002048C7" w:rsidRDefault="00CE6F46" w:rsidP="00233E39">
      <w:pPr>
        <w:pStyle w:val="elist"/>
        <w:numPr>
          <w:ilvl w:val="1"/>
          <w:numId w:val="31"/>
        </w:numPr>
        <w:tabs>
          <w:tab w:val="clear" w:pos="113"/>
        </w:tabs>
        <w:autoSpaceDE w:val="0"/>
        <w:autoSpaceDN w:val="0"/>
        <w:adjustRightInd w:val="0"/>
        <w:spacing w:line="240" w:lineRule="auto"/>
        <w:jc w:val="both"/>
        <w:rPr>
          <w:rFonts w:cs="Arial"/>
          <w:color w:val="221E1F"/>
          <w:sz w:val="18"/>
          <w:szCs w:val="18"/>
        </w:rPr>
      </w:pPr>
      <w:r w:rsidRPr="002048C7">
        <w:rPr>
          <w:rFonts w:cs="Arial"/>
          <w:color w:val="221E1F"/>
          <w:sz w:val="18"/>
          <w:szCs w:val="18"/>
        </w:rPr>
        <w:t xml:space="preserve">Windows and doors must be kept open (weather permitting) to increase the ventilation </w:t>
      </w:r>
    </w:p>
    <w:p w14:paraId="59EEE8C7" w14:textId="77777777" w:rsidR="00CE6F46" w:rsidRPr="002048C7" w:rsidRDefault="00CE6F46" w:rsidP="00233E39">
      <w:pPr>
        <w:pStyle w:val="elist"/>
        <w:numPr>
          <w:ilvl w:val="1"/>
          <w:numId w:val="31"/>
        </w:numPr>
        <w:tabs>
          <w:tab w:val="clear" w:pos="113"/>
        </w:tabs>
        <w:autoSpaceDE w:val="0"/>
        <w:autoSpaceDN w:val="0"/>
        <w:adjustRightInd w:val="0"/>
        <w:spacing w:line="240" w:lineRule="auto"/>
        <w:jc w:val="both"/>
        <w:rPr>
          <w:rFonts w:cs="Arial"/>
          <w:color w:val="221E1F"/>
          <w:sz w:val="18"/>
          <w:szCs w:val="18"/>
        </w:rPr>
      </w:pPr>
      <w:r w:rsidRPr="002048C7">
        <w:rPr>
          <w:rFonts w:cs="Arial"/>
          <w:color w:val="221E1F"/>
          <w:sz w:val="18"/>
          <w:szCs w:val="18"/>
        </w:rPr>
        <w:t xml:space="preserve">Where possible, sleep alone and not in a room with other household members. </w:t>
      </w:r>
    </w:p>
    <w:p w14:paraId="3D6508F6" w14:textId="77777777" w:rsidR="00CE6F46" w:rsidRPr="002048C7" w:rsidRDefault="00CE6F46" w:rsidP="00233E39">
      <w:pPr>
        <w:numPr>
          <w:ilvl w:val="1"/>
          <w:numId w:val="31"/>
        </w:numPr>
        <w:suppressAutoHyphens w:val="0"/>
        <w:autoSpaceDE w:val="0"/>
        <w:adjustRightInd w:val="0"/>
        <w:spacing w:after="0" w:line="240" w:lineRule="auto"/>
        <w:jc w:val="both"/>
        <w:textAlignment w:val="auto"/>
        <w:rPr>
          <w:rFonts w:ascii="Arial" w:hAnsi="Arial"/>
          <w:color w:val="221E1F"/>
          <w:sz w:val="18"/>
          <w:szCs w:val="18"/>
        </w:rPr>
      </w:pPr>
      <w:r w:rsidRPr="002048C7">
        <w:rPr>
          <w:rFonts w:ascii="Arial" w:hAnsi="Arial"/>
          <w:color w:val="221E1F"/>
          <w:sz w:val="18"/>
          <w:szCs w:val="18"/>
        </w:rPr>
        <w:t>During the first two weeks of treatment when the patient is still considered infectious</w:t>
      </w:r>
      <w:r>
        <w:rPr>
          <w:rFonts w:ascii="Arial" w:hAnsi="Arial"/>
          <w:color w:val="221E1F"/>
          <w:sz w:val="18"/>
          <w:szCs w:val="18"/>
        </w:rPr>
        <w:t>, provide</w:t>
      </w:r>
      <w:r w:rsidRPr="002048C7">
        <w:rPr>
          <w:rFonts w:ascii="Arial" w:hAnsi="Arial"/>
          <w:color w:val="221E1F"/>
          <w:sz w:val="18"/>
          <w:szCs w:val="18"/>
        </w:rPr>
        <w:t xml:space="preserve"> </w:t>
      </w:r>
      <w:r>
        <w:rPr>
          <w:rFonts w:ascii="Arial" w:hAnsi="Arial"/>
          <w:color w:val="221E1F"/>
          <w:sz w:val="18"/>
          <w:szCs w:val="18"/>
        </w:rPr>
        <w:t xml:space="preserve">them with </w:t>
      </w:r>
      <w:r w:rsidRPr="002048C7">
        <w:rPr>
          <w:rFonts w:ascii="Arial" w:hAnsi="Arial"/>
          <w:color w:val="221E1F"/>
          <w:sz w:val="18"/>
          <w:szCs w:val="18"/>
        </w:rPr>
        <w:t xml:space="preserve">surgical masks to wear at home, during transportation and medical consultations. </w:t>
      </w:r>
    </w:p>
    <w:p w14:paraId="6815AA12" w14:textId="77777777" w:rsidR="00CE6F46" w:rsidRPr="00894794" w:rsidRDefault="00CE6F46" w:rsidP="00233E39">
      <w:pPr>
        <w:numPr>
          <w:ilvl w:val="1"/>
          <w:numId w:val="31"/>
        </w:numPr>
        <w:suppressAutoHyphens w:val="0"/>
        <w:autoSpaceDE w:val="0"/>
        <w:adjustRightInd w:val="0"/>
        <w:spacing w:after="0" w:line="240" w:lineRule="auto"/>
        <w:jc w:val="both"/>
        <w:textAlignment w:val="auto"/>
        <w:rPr>
          <w:rFonts w:ascii="Times New Roman" w:hAnsi="Times New Roman"/>
          <w:sz w:val="18"/>
          <w:szCs w:val="18"/>
          <w:lang w:val="en-GB"/>
        </w:rPr>
      </w:pPr>
      <w:r w:rsidRPr="002048C7">
        <w:rPr>
          <w:rFonts w:ascii="Arial" w:hAnsi="Arial"/>
          <w:color w:val="221E1F"/>
          <w:sz w:val="18"/>
          <w:szCs w:val="18"/>
        </w:rPr>
        <w:t xml:space="preserve">Refrain from having visitors in the home. </w:t>
      </w:r>
    </w:p>
    <w:p w14:paraId="222A532D" w14:textId="77777777" w:rsidR="00CE6F46"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Monitor the nutritional status (e.g. measure and plot weight, height, mid-upper arm circumference) of the child at baseline and during follow-up to assess response to treatment and to adjust treatment dosing. to treatment </w:t>
      </w:r>
    </w:p>
    <w:p w14:paraId="4CC5A8A2" w14:textId="77777777" w:rsidR="00CE6F46"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Energy needs increase in children with TB. Advise the caregiver on how to meet additional energy needs using food available at home. Refer for nutrition support.</w:t>
      </w:r>
    </w:p>
    <w:p w14:paraId="55E32D09" w14:textId="77777777" w:rsidR="00CE6F46" w:rsidRPr="00373D7E" w:rsidRDefault="00CE6F46"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At every visit ensure the caregiver can confidently crush, mix and give the correct volume of medicines themselves. </w:t>
      </w:r>
    </w:p>
    <w:p w14:paraId="7865190B" w14:textId="668CEFE4" w:rsidR="000A1FB9" w:rsidRPr="00373D7E" w:rsidRDefault="000A1FB9" w:rsidP="00233E39">
      <w:pPr>
        <w:pStyle w:val="elist"/>
        <w:numPr>
          <w:ilvl w:val="0"/>
          <w:numId w:val="33"/>
        </w:numPr>
        <w:tabs>
          <w:tab w:val="clear" w:pos="113"/>
        </w:tabs>
        <w:spacing w:line="240" w:lineRule="auto"/>
        <w:jc w:val="both"/>
        <w:rPr>
          <w:rFonts w:cs="Arial"/>
          <w:color w:val="000000"/>
          <w:spacing w:val="-2"/>
          <w:sz w:val="18"/>
        </w:rPr>
      </w:pPr>
      <w:r w:rsidRPr="00373D7E">
        <w:rPr>
          <w:rFonts w:cs="Arial"/>
          <w:color w:val="000000"/>
          <w:spacing w:val="-2"/>
          <w:sz w:val="18"/>
        </w:rPr>
        <w:t xml:space="preserve">Preparation and administration of medications to treat </w:t>
      </w:r>
      <w:r w:rsidR="00CE6F46" w:rsidRPr="00373D7E">
        <w:rPr>
          <w:rFonts w:cs="Arial"/>
          <w:color w:val="000000"/>
          <w:spacing w:val="-2"/>
          <w:sz w:val="18"/>
        </w:rPr>
        <w:t>D</w:t>
      </w:r>
      <w:r w:rsidRPr="00373D7E">
        <w:rPr>
          <w:rFonts w:cs="Arial"/>
          <w:color w:val="000000"/>
          <w:spacing w:val="-2"/>
          <w:sz w:val="18"/>
        </w:rPr>
        <w:t xml:space="preserve">R-TB in children can be complicated and intensive adherence support should be provided to the family throughout treatment. </w:t>
      </w:r>
    </w:p>
    <w:p w14:paraId="597EB6DA" w14:textId="601E873D" w:rsidR="000A1FB9" w:rsidRDefault="000A1FB9" w:rsidP="003841AD">
      <w:pPr>
        <w:spacing w:after="0" w:line="240" w:lineRule="auto"/>
        <w:jc w:val="both"/>
        <w:rPr>
          <w:rFonts w:ascii="Arial" w:hAnsi="Arial"/>
          <w:sz w:val="18"/>
        </w:rPr>
      </w:pPr>
    </w:p>
    <w:p w14:paraId="4ACC7608" w14:textId="77777777" w:rsidR="006A31B6" w:rsidRDefault="006A31B6" w:rsidP="003841AD">
      <w:pPr>
        <w:spacing w:after="0" w:line="240" w:lineRule="auto"/>
        <w:jc w:val="both"/>
        <w:rPr>
          <w:rFonts w:ascii="Arial" w:hAnsi="Arial"/>
          <w:sz w:val="18"/>
        </w:rPr>
      </w:pPr>
    </w:p>
    <w:p w14:paraId="534B8341" w14:textId="02D319A0" w:rsidR="002035F4" w:rsidRPr="003A4CAE" w:rsidRDefault="003A4CAE" w:rsidP="00F0220A">
      <w:pPr>
        <w:pStyle w:val="Heading2"/>
        <w:shd w:val="clear" w:color="auto" w:fill="D9D9D9" w:themeFill="background1" w:themeFillShade="D9"/>
        <w:spacing w:before="0"/>
        <w:jc w:val="both"/>
        <w:rPr>
          <w:rFonts w:ascii="Arial Bold" w:hAnsi="Arial Bold" w:cs="Arial"/>
          <w:b/>
          <w:bCs/>
          <w:caps/>
          <w:color w:val="000000" w:themeColor="text1"/>
          <w:sz w:val="22"/>
          <w:szCs w:val="22"/>
        </w:rPr>
      </w:pPr>
      <w:bookmarkStart w:id="19" w:name="_Toc233914822"/>
      <w:bookmarkStart w:id="20" w:name="_Toc236386783"/>
      <w:r>
        <w:rPr>
          <w:rFonts w:ascii="Arial Bold" w:hAnsi="Arial Bold" w:cs="Arial"/>
          <w:b/>
          <w:bCs/>
          <w:caps/>
          <w:color w:val="000000" w:themeColor="text1"/>
          <w:sz w:val="22"/>
          <w:szCs w:val="22"/>
        </w:rPr>
        <w:t xml:space="preserve">10.2.1 </w:t>
      </w:r>
      <w:r w:rsidR="002035F4" w:rsidRPr="003A4CAE">
        <w:rPr>
          <w:rFonts w:ascii="Arial Bold" w:hAnsi="Arial Bold" w:cs="Arial"/>
          <w:b/>
          <w:bCs/>
          <w:caps/>
          <w:color w:val="000000" w:themeColor="text1"/>
          <w:sz w:val="22"/>
          <w:szCs w:val="22"/>
        </w:rPr>
        <w:t>Isoniazid monoresistant Tuberculosis</w:t>
      </w:r>
      <w:bookmarkEnd w:id="19"/>
      <w:r w:rsidR="002035F4" w:rsidRPr="003A4CAE">
        <w:rPr>
          <w:rFonts w:ascii="Arial Bold" w:hAnsi="Arial Bold" w:cs="Arial"/>
          <w:b/>
          <w:bCs/>
          <w:caps/>
          <w:color w:val="000000" w:themeColor="text1"/>
          <w:sz w:val="22"/>
          <w:szCs w:val="22"/>
        </w:rPr>
        <w:t xml:space="preserve"> </w:t>
      </w:r>
      <w:r w:rsidR="002035F4" w:rsidRPr="003A4CAE">
        <w:rPr>
          <w:rFonts w:ascii="Arial Bold" w:hAnsi="Arial Bold" w:cs="Arial"/>
          <w:b/>
          <w:bCs/>
          <w:caps/>
          <w:color w:val="000000" w:themeColor="text1"/>
          <w:sz w:val="22"/>
          <w:szCs w:val="22"/>
        </w:rPr>
        <w:fldChar w:fldCharType="begin"/>
      </w:r>
      <w:r w:rsidR="002035F4" w:rsidRPr="003A4CAE">
        <w:rPr>
          <w:rFonts w:ascii="Arial Bold" w:hAnsi="Arial Bold" w:cs="Arial"/>
          <w:b/>
          <w:bCs/>
          <w:caps/>
          <w:color w:val="000000" w:themeColor="text1"/>
          <w:sz w:val="22"/>
          <w:szCs w:val="22"/>
        </w:rPr>
        <w:instrText xml:space="preserve"> XE "Isoniazid mono-resistant tuberculosis in adults" \f “c” </w:instrText>
      </w:r>
      <w:r w:rsidR="002035F4" w:rsidRPr="003A4CAE">
        <w:rPr>
          <w:rFonts w:ascii="Arial Bold" w:hAnsi="Arial Bold" w:cs="Arial"/>
          <w:b/>
          <w:bCs/>
          <w:caps/>
          <w:color w:val="000000" w:themeColor="text1"/>
          <w:sz w:val="22"/>
          <w:szCs w:val="22"/>
        </w:rPr>
        <w:fldChar w:fldCharType="end"/>
      </w:r>
      <w:r w:rsidR="002035F4" w:rsidRPr="003A4CAE">
        <w:rPr>
          <w:rFonts w:ascii="Arial Bold" w:hAnsi="Arial Bold" w:cs="Arial"/>
          <w:b/>
          <w:bCs/>
          <w:caps/>
          <w:color w:val="000000" w:themeColor="text1"/>
          <w:sz w:val="22"/>
          <w:szCs w:val="22"/>
        </w:rPr>
        <w:t xml:space="preserve"> </w:t>
      </w:r>
      <w:r w:rsidR="00A651C5" w:rsidRPr="00090771">
        <w:rPr>
          <w:rFonts w:ascii="Arial" w:hAnsi="Arial" w:cs="Arial"/>
          <w:b/>
          <w:color w:val="000000" w:themeColor="text1"/>
          <w:sz w:val="22"/>
          <w:szCs w:val="22"/>
        </w:rPr>
        <w:t xml:space="preserve">IN CHILDREN AND </w:t>
      </w:r>
      <w:r w:rsidR="00A651C5" w:rsidRPr="003F41CF">
        <w:rPr>
          <w:rFonts w:ascii="Arial" w:hAnsi="Arial" w:cs="Arial"/>
          <w:b/>
          <w:color w:val="000000" w:themeColor="text1"/>
          <w:sz w:val="22"/>
          <w:szCs w:val="22"/>
        </w:rPr>
        <w:t>ADOLESCENTS &lt; 1</w:t>
      </w:r>
      <w:r w:rsidR="00044D9A">
        <w:rPr>
          <w:rFonts w:ascii="Arial" w:hAnsi="Arial" w:cs="Arial"/>
          <w:b/>
          <w:color w:val="000000" w:themeColor="text1"/>
          <w:sz w:val="22"/>
          <w:szCs w:val="22"/>
        </w:rPr>
        <w:t>5</w:t>
      </w:r>
      <w:r w:rsidR="00A651C5" w:rsidRPr="00090771">
        <w:rPr>
          <w:rFonts w:ascii="Arial" w:hAnsi="Arial" w:cs="Arial"/>
          <w:b/>
          <w:color w:val="000000" w:themeColor="text1"/>
          <w:sz w:val="22"/>
          <w:szCs w:val="22"/>
        </w:rPr>
        <w:t xml:space="preserve"> YEARS</w:t>
      </w:r>
      <w:bookmarkEnd w:id="20"/>
    </w:p>
    <w:p w14:paraId="12F72DB5" w14:textId="77777777" w:rsidR="002035F4" w:rsidRPr="003A4CAE" w:rsidRDefault="002035F4" w:rsidP="00F0220A">
      <w:pPr>
        <w:pStyle w:val="ICD10"/>
        <w:tabs>
          <w:tab w:val="left" w:pos="2753"/>
        </w:tabs>
        <w:rPr>
          <w:rFonts w:cs="Arial"/>
          <w:sz w:val="14"/>
          <w:szCs w:val="14"/>
        </w:rPr>
      </w:pPr>
      <w:r w:rsidRPr="003A4CAE">
        <w:rPr>
          <w:rFonts w:cs="Arial"/>
          <w:sz w:val="14"/>
          <w:szCs w:val="14"/>
        </w:rPr>
        <w:t>A15.0-3/A15.7-8/A16.0-2/A16.4/A16.7-9 + (U50.00-01+U50.10-11) + (B20.0)</w:t>
      </w:r>
    </w:p>
    <w:p w14:paraId="2FA12B1B" w14:textId="77777777" w:rsidR="002035F4" w:rsidRPr="003A4CAE" w:rsidRDefault="002035F4" w:rsidP="003A4CAE">
      <w:pPr>
        <w:keepNext/>
        <w:spacing w:after="0" w:line="240" w:lineRule="auto"/>
        <w:jc w:val="both"/>
        <w:outlineLvl w:val="3"/>
        <w:rPr>
          <w:rFonts w:ascii="Arial" w:hAnsi="Arial"/>
          <w:b/>
          <w:caps/>
          <w:sz w:val="14"/>
          <w:szCs w:val="14"/>
        </w:rPr>
      </w:pPr>
      <w:r w:rsidRPr="003A4CAE">
        <w:rPr>
          <w:rFonts w:ascii="Arial" w:hAnsi="Arial"/>
          <w:b/>
          <w:caps/>
          <w:sz w:val="14"/>
          <w:szCs w:val="14"/>
        </w:rPr>
        <w:t>U50.00, U50.1, U50.10, U50.11</w:t>
      </w:r>
    </w:p>
    <w:p w14:paraId="54FF870B" w14:textId="77777777" w:rsidR="002035F4" w:rsidRPr="00F45132" w:rsidRDefault="002035F4" w:rsidP="003A4CAE">
      <w:pPr>
        <w:spacing w:after="0" w:line="240" w:lineRule="auto"/>
        <w:ind w:firstLine="284"/>
        <w:jc w:val="both"/>
        <w:rPr>
          <w:rFonts w:ascii="Arial" w:hAnsi="Arial"/>
          <w:sz w:val="18"/>
          <w:szCs w:val="18"/>
        </w:rPr>
      </w:pPr>
    </w:p>
    <w:p w14:paraId="69ECA1D6" w14:textId="77777777" w:rsidR="002035F4" w:rsidRPr="003A4CAE" w:rsidRDefault="002035F4" w:rsidP="003A4CAE">
      <w:pPr>
        <w:autoSpaceDE w:val="0"/>
        <w:adjustRightInd w:val="0"/>
        <w:spacing w:after="0" w:line="240" w:lineRule="auto"/>
        <w:jc w:val="both"/>
        <w:rPr>
          <w:rFonts w:ascii="Arial" w:hAnsi="Arial"/>
          <w:b/>
          <w:bCs/>
          <w:sz w:val="20"/>
          <w:szCs w:val="20"/>
        </w:rPr>
      </w:pPr>
      <w:r w:rsidRPr="003A4CAE">
        <w:rPr>
          <w:rFonts w:ascii="Arial" w:hAnsi="Arial"/>
          <w:b/>
          <w:bCs/>
          <w:sz w:val="20"/>
          <w:szCs w:val="20"/>
        </w:rPr>
        <w:t>DESCRIPTION</w:t>
      </w:r>
    </w:p>
    <w:p w14:paraId="36097DB6" w14:textId="77777777" w:rsidR="002035F4" w:rsidRPr="00F45132" w:rsidRDefault="002035F4" w:rsidP="003A4CAE">
      <w:pPr>
        <w:spacing w:after="0" w:line="240" w:lineRule="auto"/>
        <w:jc w:val="both"/>
        <w:rPr>
          <w:rFonts w:ascii="Arial" w:hAnsi="Arial"/>
          <w:bCs/>
          <w:sz w:val="18"/>
          <w:szCs w:val="18"/>
        </w:rPr>
      </w:pPr>
      <w:r w:rsidRPr="00F45132">
        <w:rPr>
          <w:rFonts w:ascii="Arial" w:hAnsi="Arial"/>
          <w:sz w:val="18"/>
          <w:szCs w:val="18"/>
        </w:rPr>
        <w:t xml:space="preserve">Isoniazid monoresistant TB is TB disease caused by </w:t>
      </w:r>
      <w:r w:rsidRPr="00F45132">
        <w:rPr>
          <w:rFonts w:ascii="Arial" w:hAnsi="Arial"/>
          <w:i/>
          <w:iCs/>
          <w:sz w:val="18"/>
          <w:szCs w:val="18"/>
        </w:rPr>
        <w:t>M. tuberculosis</w:t>
      </w:r>
      <w:r w:rsidRPr="00F45132">
        <w:rPr>
          <w:rFonts w:ascii="Arial" w:hAnsi="Arial"/>
          <w:sz w:val="18"/>
          <w:szCs w:val="18"/>
        </w:rPr>
        <w:t xml:space="preserve"> that is resistant to isoniazid, but susceptible to rifampicin. </w:t>
      </w:r>
    </w:p>
    <w:p w14:paraId="25288955" w14:textId="77777777" w:rsidR="002035F4" w:rsidRPr="00F45132" w:rsidRDefault="002035F4" w:rsidP="003A4CAE">
      <w:pPr>
        <w:spacing w:after="0" w:line="240" w:lineRule="auto"/>
        <w:jc w:val="both"/>
        <w:rPr>
          <w:rFonts w:ascii="Arial" w:hAnsi="Arial"/>
          <w:bCs/>
          <w:sz w:val="18"/>
          <w:szCs w:val="18"/>
        </w:rPr>
      </w:pPr>
    </w:p>
    <w:p w14:paraId="1F295008" w14:textId="77777777" w:rsidR="002035F4" w:rsidRPr="003A4CAE" w:rsidRDefault="002035F4" w:rsidP="003A4CAE">
      <w:pPr>
        <w:spacing w:after="0" w:line="240" w:lineRule="auto"/>
        <w:jc w:val="both"/>
        <w:rPr>
          <w:rFonts w:ascii="Arial" w:hAnsi="Arial"/>
          <w:b/>
          <w:sz w:val="20"/>
          <w:szCs w:val="20"/>
        </w:rPr>
      </w:pPr>
      <w:r w:rsidRPr="003A4CAE">
        <w:rPr>
          <w:rFonts w:ascii="Arial" w:hAnsi="Arial"/>
          <w:b/>
          <w:sz w:val="20"/>
          <w:szCs w:val="20"/>
        </w:rPr>
        <w:t>MEDICINE TREATMENT</w:t>
      </w:r>
    </w:p>
    <w:p w14:paraId="0EF007B2" w14:textId="77777777" w:rsidR="002035F4" w:rsidRPr="00F45132" w:rsidRDefault="002035F4" w:rsidP="003A4CAE">
      <w:pPr>
        <w:spacing w:after="0" w:line="240" w:lineRule="auto"/>
        <w:jc w:val="both"/>
        <w:rPr>
          <w:rFonts w:ascii="Arial" w:hAnsi="Arial"/>
          <w:sz w:val="18"/>
          <w:szCs w:val="18"/>
        </w:rPr>
      </w:pPr>
      <w:r w:rsidRPr="00F45132">
        <w:rPr>
          <w:rFonts w:ascii="Arial" w:hAnsi="Arial"/>
          <w:sz w:val="18"/>
          <w:szCs w:val="18"/>
        </w:rPr>
        <w:t>Treatment should be given for at least 6 months.</w:t>
      </w:r>
    </w:p>
    <w:p w14:paraId="2401F7D8" w14:textId="77777777" w:rsidR="00AD1C50" w:rsidRPr="00AD1C50" w:rsidRDefault="00AD1C50" w:rsidP="00AD1C50">
      <w:pPr>
        <w:pStyle w:val="NoSpacing"/>
        <w:rPr>
          <w:rFonts w:ascii="Arial" w:hAnsi="Arial"/>
          <w:sz w:val="18"/>
          <w:szCs w:val="18"/>
          <w:u w:val="single"/>
        </w:rPr>
      </w:pPr>
      <w:r w:rsidRPr="00AD1C50">
        <w:rPr>
          <w:rFonts w:ascii="Arial" w:hAnsi="Arial"/>
          <w:sz w:val="18"/>
          <w:szCs w:val="18"/>
          <w:u w:val="single"/>
        </w:rPr>
        <w:t xml:space="preserve">Confirmed isoniazid monoresistant TB: </w:t>
      </w:r>
    </w:p>
    <w:p w14:paraId="7A8DDB07" w14:textId="77777777" w:rsidR="00AD1C50" w:rsidRPr="00AD1C50" w:rsidRDefault="00AD1C50" w:rsidP="00233E39">
      <w:pPr>
        <w:numPr>
          <w:ilvl w:val="0"/>
          <w:numId w:val="36"/>
        </w:numPr>
        <w:suppressAutoHyphens w:val="0"/>
        <w:autoSpaceDN/>
        <w:spacing w:after="0" w:line="240" w:lineRule="auto"/>
        <w:contextualSpacing/>
        <w:textAlignment w:val="auto"/>
        <w:rPr>
          <w:rFonts w:ascii="Arial" w:eastAsia="Calibri" w:hAnsi="Arial"/>
          <w:sz w:val="18"/>
          <w:szCs w:val="18"/>
        </w:rPr>
      </w:pPr>
      <w:r w:rsidRPr="00AD1C50">
        <w:rPr>
          <w:rFonts w:ascii="Arial" w:eastAsia="Calibri" w:hAnsi="Arial"/>
          <w:sz w:val="18"/>
          <w:szCs w:val="18"/>
        </w:rPr>
        <w:t xml:space="preserve">RHZE at standard dosing daily </w:t>
      </w:r>
    </w:p>
    <w:p w14:paraId="2F189946" w14:textId="77777777" w:rsidR="00AD1C50" w:rsidRPr="00AD1C50" w:rsidRDefault="00AD1C50" w:rsidP="00AD1C50">
      <w:pPr>
        <w:spacing w:after="0" w:line="240" w:lineRule="auto"/>
        <w:rPr>
          <w:rFonts w:ascii="Arial" w:eastAsia="Calibri" w:hAnsi="Arial"/>
          <w:b/>
          <w:bCs/>
          <w:sz w:val="18"/>
          <w:szCs w:val="18"/>
          <w:lang w:val="en-US"/>
        </w:rPr>
      </w:pPr>
      <w:r w:rsidRPr="00AD1C50">
        <w:rPr>
          <w:rFonts w:ascii="Arial" w:eastAsia="Calibri" w:hAnsi="Arial"/>
          <w:b/>
          <w:bCs/>
          <w:sz w:val="18"/>
          <w:szCs w:val="18"/>
          <w:lang w:val="en-US"/>
        </w:rPr>
        <w:t>AND</w:t>
      </w:r>
    </w:p>
    <w:p w14:paraId="5BDF57F4" w14:textId="1F7D1B8B" w:rsidR="00635E85" w:rsidRDefault="00AD1C50" w:rsidP="00233E39">
      <w:pPr>
        <w:numPr>
          <w:ilvl w:val="0"/>
          <w:numId w:val="36"/>
        </w:numPr>
        <w:suppressAutoHyphens w:val="0"/>
        <w:autoSpaceDN/>
        <w:spacing w:after="0" w:line="240" w:lineRule="auto"/>
        <w:contextualSpacing/>
        <w:textAlignment w:val="auto"/>
        <w:rPr>
          <w:rFonts w:ascii="Arial" w:eastAsia="Calibri" w:hAnsi="Arial"/>
          <w:b/>
          <w:bCs/>
          <w:sz w:val="18"/>
          <w:szCs w:val="18"/>
        </w:rPr>
      </w:pPr>
      <w:r w:rsidRPr="00AD1C50">
        <w:rPr>
          <w:rFonts w:ascii="Arial" w:eastAsia="Calibri" w:hAnsi="Arial"/>
          <w:sz w:val="18"/>
          <w:szCs w:val="18"/>
        </w:rPr>
        <w:t>Levofloxacin, oral, daily</w:t>
      </w:r>
    </w:p>
    <w:p w14:paraId="343D0DF4" w14:textId="77777777" w:rsidR="00635E85" w:rsidRDefault="00635E85" w:rsidP="00D74429">
      <w:pPr>
        <w:pStyle w:val="NoSpacing"/>
        <w:rPr>
          <w:rStyle w:val="Strong"/>
          <w:rFonts w:ascii="Arial" w:hAnsi="Arial"/>
          <w:sz w:val="18"/>
          <w:szCs w:val="18"/>
        </w:rPr>
      </w:pPr>
      <w:r w:rsidRPr="00B336F2">
        <w:rPr>
          <w:rStyle w:val="Strong"/>
          <w:rFonts w:ascii="Arial" w:hAnsi="Arial"/>
          <w:sz w:val="18"/>
          <w:szCs w:val="18"/>
        </w:rPr>
        <w:t>AND</w:t>
      </w:r>
    </w:p>
    <w:p w14:paraId="254D0895" w14:textId="77777777" w:rsidR="00635E85" w:rsidRPr="00B336F2" w:rsidRDefault="00635E85" w:rsidP="00233E39">
      <w:pPr>
        <w:pStyle w:val="BulletMedicine"/>
        <w:numPr>
          <w:ilvl w:val="1"/>
          <w:numId w:val="35"/>
        </w:numPr>
        <w:ind w:left="360"/>
        <w:rPr>
          <w:rFonts w:cs="Arial"/>
        </w:rPr>
      </w:pPr>
      <w:r w:rsidRPr="00B336F2">
        <w:rPr>
          <w:rFonts w:cs="Arial"/>
        </w:rPr>
        <w:t>Pyridoxine, oral, daily for 6</w:t>
      </w:r>
      <w:r>
        <w:rPr>
          <w:rFonts w:cs="Arial"/>
        </w:rPr>
        <w:t> </w:t>
      </w:r>
      <w:r w:rsidRPr="00B336F2">
        <w:rPr>
          <w:rFonts w:cs="Arial"/>
        </w:rPr>
        <w:t xml:space="preserve">months if </w:t>
      </w:r>
      <w:r>
        <w:rPr>
          <w:rFonts w:cs="Arial"/>
        </w:rPr>
        <w:t>CALHIV</w:t>
      </w:r>
      <w:r w:rsidRPr="00BC30B5">
        <w:t>, malnourished*,</w:t>
      </w:r>
      <w:r w:rsidRPr="00B336F2">
        <w:rPr>
          <w:rFonts w:cs="Arial"/>
        </w:rPr>
        <w:t xml:space="preserve"> </w:t>
      </w:r>
      <w:r>
        <w:rPr>
          <w:rFonts w:cs="Arial"/>
        </w:rPr>
        <w:t xml:space="preserve">breastfed infants, children &gt; 8 years, </w:t>
      </w:r>
      <w:r w:rsidRPr="00B336F2">
        <w:rPr>
          <w:rFonts w:cs="Arial"/>
        </w:rPr>
        <w:t>or with existing neuropathy:</w:t>
      </w:r>
    </w:p>
    <w:p w14:paraId="174F05C9" w14:textId="77777777" w:rsidR="00635E85" w:rsidRPr="003512A3" w:rsidRDefault="00635E85" w:rsidP="00233E39">
      <w:pPr>
        <w:pStyle w:val="ListParagraph"/>
        <w:numPr>
          <w:ilvl w:val="1"/>
          <w:numId w:val="23"/>
        </w:numPr>
        <w:suppressAutoHyphens w:val="0"/>
        <w:autoSpaceDE w:val="0"/>
        <w:adjustRightInd w:val="0"/>
        <w:spacing w:after="0" w:line="240" w:lineRule="auto"/>
        <w:ind w:left="1080"/>
        <w:contextualSpacing/>
        <w:textAlignment w:val="auto"/>
        <w:rPr>
          <w:rFonts w:ascii="Arial" w:eastAsia="HelveticaNeueLTStd-Cn" w:hAnsi="Arial"/>
          <w:sz w:val="18"/>
          <w:szCs w:val="18"/>
        </w:rPr>
      </w:pPr>
      <w:r w:rsidRPr="003512A3">
        <w:rPr>
          <w:rFonts w:ascii="Arial" w:eastAsia="HelveticaNeueLTStd-Cn" w:hAnsi="Arial"/>
          <w:sz w:val="18"/>
          <w:szCs w:val="18"/>
        </w:rPr>
        <w:t>&lt; 6 kg: 6.25 mg (1/4 tablet).</w:t>
      </w:r>
    </w:p>
    <w:p w14:paraId="4D9DB8B3" w14:textId="77777777" w:rsidR="00635E85" w:rsidRPr="003512A3" w:rsidRDefault="00635E85" w:rsidP="00233E39">
      <w:pPr>
        <w:pStyle w:val="ListParagraph"/>
        <w:numPr>
          <w:ilvl w:val="1"/>
          <w:numId w:val="23"/>
        </w:numPr>
        <w:suppressAutoHyphens w:val="0"/>
        <w:autoSpaceDE w:val="0"/>
        <w:adjustRightInd w:val="0"/>
        <w:spacing w:after="0" w:line="240" w:lineRule="auto"/>
        <w:ind w:left="1080"/>
        <w:contextualSpacing/>
        <w:textAlignment w:val="auto"/>
        <w:rPr>
          <w:rFonts w:ascii="Arial" w:eastAsia="HelveticaNeueLTStd-Cn" w:hAnsi="Arial"/>
          <w:sz w:val="18"/>
          <w:szCs w:val="18"/>
        </w:rPr>
      </w:pPr>
      <w:r w:rsidRPr="003512A3">
        <w:rPr>
          <w:rFonts w:ascii="Arial" w:eastAsia="HelveticaNeueLTStd-Cn" w:hAnsi="Arial"/>
          <w:sz w:val="18"/>
          <w:szCs w:val="18"/>
        </w:rPr>
        <w:t>≥ 6 kg but &lt; 5 years: 12.5 mg (1/2 tablet).</w:t>
      </w:r>
    </w:p>
    <w:p w14:paraId="36C38C36" w14:textId="77777777" w:rsidR="00635E85" w:rsidRPr="003512A3" w:rsidRDefault="00635E85" w:rsidP="00233E39">
      <w:pPr>
        <w:pStyle w:val="ListParagraph"/>
        <w:numPr>
          <w:ilvl w:val="1"/>
          <w:numId w:val="23"/>
        </w:numPr>
        <w:suppressAutoHyphens w:val="0"/>
        <w:autoSpaceDE w:val="0"/>
        <w:adjustRightInd w:val="0"/>
        <w:spacing w:after="0" w:line="240" w:lineRule="auto"/>
        <w:ind w:left="1080"/>
        <w:contextualSpacing/>
        <w:textAlignment w:val="auto"/>
        <w:rPr>
          <w:rFonts w:ascii="Arial" w:eastAsia="HelveticaNeueLTStd-Cn" w:hAnsi="Arial"/>
          <w:sz w:val="18"/>
          <w:szCs w:val="18"/>
        </w:rPr>
      </w:pPr>
      <w:r w:rsidRPr="003512A3">
        <w:rPr>
          <w:rFonts w:ascii="Arial" w:eastAsia="HelveticaNeueLTStd-Cn" w:hAnsi="Arial"/>
          <w:sz w:val="18"/>
          <w:szCs w:val="18"/>
        </w:rPr>
        <w:t>≥ 5 years: 25 mg (1 tablet).</w:t>
      </w:r>
    </w:p>
    <w:p w14:paraId="06E6BDA6" w14:textId="77777777" w:rsidR="00635E85" w:rsidRPr="00EE4B04" w:rsidRDefault="00635E85" w:rsidP="00D74429">
      <w:pPr>
        <w:pStyle w:val="ListParagraph"/>
        <w:spacing w:after="0" w:line="240" w:lineRule="auto"/>
        <w:ind w:left="360"/>
        <w:jc w:val="both"/>
        <w:rPr>
          <w:rFonts w:ascii="Arial" w:hAnsi="Arial"/>
          <w:i/>
          <w:iCs/>
          <w:sz w:val="16"/>
          <w:szCs w:val="16"/>
        </w:rPr>
      </w:pPr>
      <w:r w:rsidRPr="00891B76">
        <w:rPr>
          <w:rFonts w:ascii="Arial" w:hAnsi="Arial"/>
          <w:i/>
          <w:sz w:val="16"/>
        </w:rPr>
        <w:t>*</w:t>
      </w:r>
      <w:r w:rsidRPr="00891B76">
        <w:rPr>
          <w:rFonts w:ascii="Arial" w:hAnsi="Arial"/>
          <w:i/>
          <w:iCs/>
          <w:sz w:val="16"/>
          <w:szCs w:val="16"/>
        </w:rPr>
        <w:t>Acute</w:t>
      </w:r>
      <w:r w:rsidRPr="00891B76">
        <w:rPr>
          <w:rFonts w:ascii="Arial" w:hAnsi="Arial"/>
          <w:i/>
          <w:sz w:val="16"/>
        </w:rPr>
        <w:t xml:space="preserve"> malnutrition: wasting (weight-for-length/height z score less than -</w:t>
      </w:r>
      <w:r w:rsidRPr="00891B76">
        <w:rPr>
          <w:rFonts w:ascii="Arial" w:hAnsi="Arial"/>
          <w:i/>
          <w:iCs/>
          <w:sz w:val="16"/>
          <w:szCs w:val="16"/>
        </w:rPr>
        <w:t>2</w:t>
      </w:r>
      <w:r w:rsidRPr="00891B76">
        <w:rPr>
          <w:rFonts w:ascii="Arial" w:hAnsi="Arial"/>
          <w:i/>
          <w:sz w:val="16"/>
        </w:rPr>
        <w:t xml:space="preserve">; mid upper arm circumference (MUAC) less than </w:t>
      </w:r>
      <w:r w:rsidRPr="00891B76">
        <w:rPr>
          <w:rFonts w:ascii="Arial" w:hAnsi="Arial"/>
          <w:i/>
          <w:iCs/>
          <w:sz w:val="16"/>
          <w:szCs w:val="16"/>
        </w:rPr>
        <w:t>12</w:t>
      </w:r>
      <w:r w:rsidRPr="00891B76">
        <w:rPr>
          <w:rFonts w:ascii="Arial" w:hAnsi="Arial"/>
          <w:i/>
          <w:sz w:val="16"/>
        </w:rPr>
        <w:t>.5 cm; or bilateral pedal oedema</w:t>
      </w:r>
    </w:p>
    <w:p w14:paraId="3295F230" w14:textId="77777777" w:rsidR="00AD1C50" w:rsidRDefault="00AD1C50" w:rsidP="00AD1C50">
      <w:pPr>
        <w:spacing w:after="0" w:line="240" w:lineRule="auto"/>
        <w:rPr>
          <w:rFonts w:ascii="Arial" w:eastAsia="Calibri" w:hAnsi="Arial"/>
        </w:rPr>
      </w:pPr>
    </w:p>
    <w:p w14:paraId="5C3C1C1C" w14:textId="7F119FF3" w:rsidR="006161B7" w:rsidRPr="006161B7" w:rsidRDefault="006161B7" w:rsidP="00AD1C50">
      <w:pPr>
        <w:spacing w:after="0" w:line="240" w:lineRule="auto"/>
        <w:rPr>
          <w:rFonts w:ascii="Arial" w:eastAsia="Calibri" w:hAnsi="Arial"/>
          <w:b/>
          <w:bCs/>
          <w:i/>
          <w:iCs/>
          <w:sz w:val="18"/>
          <w:szCs w:val="18"/>
        </w:rPr>
      </w:pPr>
      <w:r w:rsidRPr="006161B7">
        <w:rPr>
          <w:rFonts w:ascii="Arial" w:eastAsia="Calibri" w:hAnsi="Arial"/>
          <w:b/>
          <w:bCs/>
          <w:i/>
          <w:iCs/>
          <w:sz w:val="18"/>
          <w:szCs w:val="18"/>
        </w:rPr>
        <w:t xml:space="preserve">Table 8: </w:t>
      </w:r>
      <w:r w:rsidR="004628B5" w:rsidRPr="00372D0D">
        <w:rPr>
          <w:rFonts w:ascii="Arial" w:hAnsi="Arial"/>
          <w:b/>
          <w:i/>
          <w:sz w:val="16"/>
          <w:szCs w:val="16"/>
        </w:rPr>
        <w:t>TB dosing chart for children and adolescents &lt;1</w:t>
      </w:r>
      <w:r w:rsidR="00044D9A">
        <w:rPr>
          <w:rFonts w:ascii="Arial" w:hAnsi="Arial"/>
          <w:b/>
          <w:i/>
          <w:sz w:val="16"/>
          <w:szCs w:val="16"/>
        </w:rPr>
        <w:t>5</w:t>
      </w:r>
      <w:r w:rsidR="004628B5" w:rsidRPr="00372D0D">
        <w:rPr>
          <w:rFonts w:ascii="Arial" w:hAnsi="Arial"/>
          <w:b/>
          <w:i/>
          <w:sz w:val="16"/>
          <w:szCs w:val="16"/>
        </w:rPr>
        <w:t xml:space="preserve"> years with confirmed or clinically diagnosed </w:t>
      </w:r>
      <w:r w:rsidR="004628B5">
        <w:rPr>
          <w:rFonts w:ascii="Arial" w:hAnsi="Arial"/>
          <w:b/>
          <w:i/>
          <w:sz w:val="16"/>
          <w:szCs w:val="16"/>
        </w:rPr>
        <w:t xml:space="preserve">isoniazid monoresistant TB </w:t>
      </w:r>
    </w:p>
    <w:tbl>
      <w:tblPr>
        <w:tblStyle w:val="TableGrid"/>
        <w:tblW w:w="6210" w:type="dxa"/>
        <w:tblLayout w:type="fixed"/>
        <w:tblLook w:val="04A0" w:firstRow="1" w:lastRow="0" w:firstColumn="1" w:lastColumn="0" w:noHBand="0" w:noVBand="1"/>
      </w:tblPr>
      <w:tblGrid>
        <w:gridCol w:w="1080"/>
        <w:gridCol w:w="1885"/>
        <w:gridCol w:w="1620"/>
        <w:gridCol w:w="1625"/>
      </w:tblGrid>
      <w:tr w:rsidR="00AD1C50" w:rsidRPr="00AD1C50" w14:paraId="0EA91AEC" w14:textId="77777777" w:rsidTr="003823F9">
        <w:tc>
          <w:tcPr>
            <w:tcW w:w="1080" w:type="dxa"/>
            <w:vMerge w:val="restart"/>
            <w:shd w:val="clear" w:color="auto" w:fill="D9D9D9" w:themeFill="background1" w:themeFillShade="D9"/>
            <w:vAlign w:val="bottom"/>
          </w:tcPr>
          <w:p w14:paraId="3D78FB6C"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Target dose</w:t>
            </w:r>
          </w:p>
          <w:p w14:paraId="65522BDC"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(dose range)</w:t>
            </w:r>
          </w:p>
          <w:p w14:paraId="1C6977A8"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(mg/kg/day)</w:t>
            </w:r>
          </w:p>
        </w:tc>
        <w:tc>
          <w:tcPr>
            <w:tcW w:w="5130" w:type="dxa"/>
            <w:gridSpan w:val="3"/>
            <w:shd w:val="clear" w:color="auto" w:fill="FAEEBC"/>
            <w:vAlign w:val="center"/>
          </w:tcPr>
          <w:p w14:paraId="15202E9E" w14:textId="77777777" w:rsidR="00AD1C50" w:rsidRPr="00AD1C50" w:rsidRDefault="00AD1C50" w:rsidP="00AD1C50">
            <w:pPr>
              <w:jc w:val="center"/>
              <w:rPr>
                <w:rFonts w:ascii="Arial" w:hAnsi="Arial" w:cs="Arial"/>
                <w:b/>
                <w:bCs/>
                <w:sz w:val="16"/>
                <w:szCs w:val="16"/>
              </w:rPr>
            </w:pPr>
            <w:r w:rsidRPr="00AD1C50">
              <w:rPr>
                <w:rFonts w:ascii="Arial" w:hAnsi="Arial" w:cs="Arial"/>
                <w:b/>
                <w:bCs/>
                <w:sz w:val="16"/>
                <w:szCs w:val="16"/>
              </w:rPr>
              <w:t>Duration 6 months</w:t>
            </w:r>
          </w:p>
        </w:tc>
      </w:tr>
      <w:tr w:rsidR="00AD1C50" w:rsidRPr="00AD1C50" w14:paraId="461298ED" w14:textId="77777777" w:rsidTr="003823F9">
        <w:tc>
          <w:tcPr>
            <w:tcW w:w="1080" w:type="dxa"/>
            <w:vMerge/>
            <w:shd w:val="clear" w:color="auto" w:fill="D9D9D9" w:themeFill="background1" w:themeFillShade="D9"/>
            <w:vAlign w:val="center"/>
          </w:tcPr>
          <w:p w14:paraId="087A9A11" w14:textId="77777777" w:rsidR="00AD1C50" w:rsidRPr="00AD1C50" w:rsidRDefault="00AD1C50" w:rsidP="00AD1C50">
            <w:pPr>
              <w:jc w:val="center"/>
              <w:rPr>
                <w:rFonts w:ascii="Arial" w:hAnsi="Arial" w:cs="Arial"/>
                <w:sz w:val="16"/>
                <w:szCs w:val="16"/>
              </w:rPr>
            </w:pPr>
          </w:p>
        </w:tc>
        <w:tc>
          <w:tcPr>
            <w:tcW w:w="5130" w:type="dxa"/>
            <w:gridSpan w:val="3"/>
            <w:shd w:val="clear" w:color="auto" w:fill="D9D9D9" w:themeFill="background1" w:themeFillShade="D9"/>
            <w:vAlign w:val="center"/>
          </w:tcPr>
          <w:p w14:paraId="627538D8" w14:textId="36B82EF3" w:rsidR="00AD1C50" w:rsidRPr="00AD1C50" w:rsidRDefault="00AD1C50" w:rsidP="00AD1C50">
            <w:pPr>
              <w:jc w:val="center"/>
              <w:rPr>
                <w:rFonts w:ascii="Arial" w:hAnsi="Arial" w:cs="Arial"/>
                <w:sz w:val="16"/>
                <w:szCs w:val="16"/>
              </w:rPr>
            </w:pPr>
            <w:r w:rsidRPr="00AD1C50">
              <w:rPr>
                <w:rFonts w:ascii="Arial" w:hAnsi="Arial" w:cs="Arial"/>
                <w:sz w:val="16"/>
                <w:szCs w:val="16"/>
              </w:rPr>
              <w:t>Isoniazid (H):  10 (7-15), Rifampicin (R): 15 (10-20), Pyrazinamide (Z): 35 (30-40), Ethambutol (E): 20 (15-25)</w:t>
            </w:r>
            <w:r w:rsidR="004628B5">
              <w:rPr>
                <w:rFonts w:ascii="Arial" w:hAnsi="Arial" w:cs="Arial"/>
                <w:sz w:val="16"/>
                <w:szCs w:val="16"/>
              </w:rPr>
              <w:t>, Levofloxacin (15 – 20) mg</w:t>
            </w:r>
          </w:p>
        </w:tc>
      </w:tr>
      <w:tr w:rsidR="00AD1C50" w:rsidRPr="00AD1C50" w14:paraId="2014E736" w14:textId="77777777" w:rsidTr="003823F9">
        <w:tc>
          <w:tcPr>
            <w:tcW w:w="1080" w:type="dxa"/>
            <w:shd w:val="clear" w:color="auto" w:fill="D9D9D9" w:themeFill="background1" w:themeFillShade="D9"/>
            <w:vAlign w:val="center"/>
          </w:tcPr>
          <w:p w14:paraId="5281897F" w14:textId="77777777" w:rsidR="00AD1C50" w:rsidRPr="00AD1C50" w:rsidRDefault="00AD1C50" w:rsidP="00AD1C50">
            <w:pPr>
              <w:jc w:val="center"/>
              <w:rPr>
                <w:rFonts w:ascii="Arial" w:hAnsi="Arial" w:cs="Arial"/>
                <w:sz w:val="16"/>
                <w:szCs w:val="16"/>
              </w:rPr>
            </w:pPr>
          </w:p>
          <w:p w14:paraId="4E84BF54"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Formulation</w:t>
            </w:r>
          </w:p>
          <w:p w14:paraId="55ACCC76" w14:textId="77777777" w:rsidR="00AD1C50" w:rsidRPr="00AD1C50" w:rsidRDefault="00AD1C50" w:rsidP="00AD1C50">
            <w:pPr>
              <w:jc w:val="center"/>
              <w:rPr>
                <w:rFonts w:ascii="Arial" w:hAnsi="Arial" w:cs="Arial"/>
                <w:sz w:val="16"/>
                <w:szCs w:val="16"/>
              </w:rPr>
            </w:pPr>
          </w:p>
          <w:p w14:paraId="612CA7A0" w14:textId="77777777" w:rsidR="00AD1C50" w:rsidRPr="00AD1C50" w:rsidRDefault="00AD1C50" w:rsidP="00AD1C50">
            <w:pPr>
              <w:jc w:val="center"/>
              <w:rPr>
                <w:rFonts w:ascii="Arial" w:hAnsi="Arial" w:cs="Arial"/>
                <w:sz w:val="16"/>
                <w:szCs w:val="16"/>
              </w:rPr>
            </w:pPr>
          </w:p>
          <w:p w14:paraId="0927A063"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Body Weight (kg)</w:t>
            </w:r>
          </w:p>
        </w:tc>
        <w:tc>
          <w:tcPr>
            <w:tcW w:w="1885" w:type="dxa"/>
            <w:shd w:val="clear" w:color="auto" w:fill="FAEEBC"/>
            <w:vAlign w:val="center"/>
          </w:tcPr>
          <w:p w14:paraId="5040A1B9"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HRZ</w:t>
            </w:r>
          </w:p>
          <w:p w14:paraId="5A89130B"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50/75/150mg dispersible tablet (scored)</w:t>
            </w:r>
          </w:p>
          <w:p w14:paraId="57AC68DB"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OR</w:t>
            </w:r>
          </w:p>
          <w:p w14:paraId="0C3F8DED"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50/75/150mg/4ml suspension *</w:t>
            </w:r>
          </w:p>
        </w:tc>
        <w:tc>
          <w:tcPr>
            <w:tcW w:w="1620" w:type="dxa"/>
            <w:shd w:val="clear" w:color="auto" w:fill="FAEEBC"/>
            <w:vAlign w:val="center"/>
          </w:tcPr>
          <w:p w14:paraId="7D3473F1"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E</w:t>
            </w:r>
          </w:p>
          <w:p w14:paraId="6050E341"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400mg tablet (not scored)</w:t>
            </w:r>
          </w:p>
          <w:p w14:paraId="1A2B1473"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OR</w:t>
            </w:r>
          </w:p>
          <w:p w14:paraId="01BC3F78"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400mg/8ml suspension #</w:t>
            </w:r>
          </w:p>
        </w:tc>
        <w:tc>
          <w:tcPr>
            <w:tcW w:w="1625" w:type="dxa"/>
            <w:shd w:val="clear" w:color="auto" w:fill="C1F0C7" w:themeFill="accent3" w:themeFillTint="33"/>
            <w:vAlign w:val="center"/>
          </w:tcPr>
          <w:p w14:paraId="2DDBA135"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Levofloxacin</w:t>
            </w:r>
          </w:p>
          <w:p w14:paraId="5DC43417"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50/75mg</w:t>
            </w:r>
          </w:p>
          <w:p w14:paraId="4B0F2BEC" w14:textId="77777777" w:rsidR="00AD1C50" w:rsidRPr="00AD1C50" w:rsidRDefault="00AD1C50" w:rsidP="00AD1C50">
            <w:pPr>
              <w:jc w:val="center"/>
              <w:rPr>
                <w:rFonts w:ascii="Arial" w:hAnsi="Arial" w:cs="Arial"/>
                <w:sz w:val="14"/>
                <w:szCs w:val="14"/>
              </w:rPr>
            </w:pPr>
            <w:r w:rsidRPr="00AD1C50">
              <w:rPr>
                <w:rFonts w:ascii="Arial" w:hAnsi="Arial" w:cs="Arial"/>
                <w:sz w:val="14"/>
                <w:szCs w:val="14"/>
              </w:rPr>
              <w:t>250 mg tablet OR 500 mg tablet OR 25 mg/ml suspension**</w:t>
            </w:r>
          </w:p>
        </w:tc>
      </w:tr>
      <w:tr w:rsidR="00AD1C50" w:rsidRPr="00AD1C50" w14:paraId="598ED17C" w14:textId="77777777" w:rsidTr="003823F9">
        <w:tc>
          <w:tcPr>
            <w:tcW w:w="1080" w:type="dxa"/>
            <w:shd w:val="clear" w:color="auto" w:fill="D9D9D9" w:themeFill="background1" w:themeFillShade="D9"/>
            <w:vAlign w:val="center"/>
          </w:tcPr>
          <w:p w14:paraId="5CF6BA5D"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&lt; 2</w:t>
            </w:r>
          </w:p>
        </w:tc>
        <w:tc>
          <w:tcPr>
            <w:tcW w:w="5130" w:type="dxa"/>
            <w:gridSpan w:val="3"/>
            <w:shd w:val="clear" w:color="auto" w:fill="FFFFFF" w:themeFill="background1"/>
            <w:vAlign w:val="center"/>
          </w:tcPr>
          <w:p w14:paraId="00586106"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Obtain expert advice</w:t>
            </w:r>
          </w:p>
        </w:tc>
      </w:tr>
      <w:tr w:rsidR="00AD1C50" w:rsidRPr="00AD1C50" w14:paraId="30182CED" w14:textId="77777777" w:rsidTr="003823F9">
        <w:tc>
          <w:tcPr>
            <w:tcW w:w="1080" w:type="dxa"/>
            <w:shd w:val="clear" w:color="auto" w:fill="D9D9D9" w:themeFill="background1" w:themeFillShade="D9"/>
            <w:vAlign w:val="center"/>
          </w:tcPr>
          <w:p w14:paraId="570765A1"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2 – 2.9</w:t>
            </w:r>
          </w:p>
        </w:tc>
        <w:tc>
          <w:tcPr>
            <w:tcW w:w="1885" w:type="dxa"/>
            <w:shd w:val="clear" w:color="auto" w:fill="FAEEBC"/>
            <w:vAlign w:val="center"/>
          </w:tcPr>
          <w:p w14:paraId="51D2A2B6"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½ tab</w:t>
            </w:r>
          </w:p>
        </w:tc>
        <w:tc>
          <w:tcPr>
            <w:tcW w:w="1620" w:type="dxa"/>
            <w:shd w:val="clear" w:color="auto" w:fill="FAEEBC"/>
            <w:vAlign w:val="center"/>
          </w:tcPr>
          <w:p w14:paraId="18B8F610"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 ml</w:t>
            </w:r>
          </w:p>
        </w:tc>
        <w:tc>
          <w:tcPr>
            <w:tcW w:w="1625" w:type="dxa"/>
            <w:shd w:val="clear" w:color="auto" w:fill="C1F0C7" w:themeFill="accent3" w:themeFillTint="33"/>
            <w:vAlign w:val="center"/>
          </w:tcPr>
          <w:p w14:paraId="0AC48467"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2 ml</w:t>
            </w:r>
          </w:p>
        </w:tc>
      </w:tr>
      <w:tr w:rsidR="00AD1C50" w:rsidRPr="00AD1C50" w14:paraId="6E902993" w14:textId="77777777" w:rsidTr="003823F9">
        <w:tc>
          <w:tcPr>
            <w:tcW w:w="1080" w:type="dxa"/>
            <w:shd w:val="clear" w:color="auto" w:fill="D9D9D9" w:themeFill="background1" w:themeFillShade="D9"/>
            <w:vAlign w:val="center"/>
          </w:tcPr>
          <w:p w14:paraId="2A803AD8"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3 – 3.9</w:t>
            </w:r>
          </w:p>
        </w:tc>
        <w:tc>
          <w:tcPr>
            <w:tcW w:w="1885" w:type="dxa"/>
            <w:shd w:val="clear" w:color="auto" w:fill="FAEEBC"/>
            <w:vAlign w:val="center"/>
          </w:tcPr>
          <w:p w14:paraId="145E3388"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¾ tab (3 ml)</w:t>
            </w:r>
          </w:p>
        </w:tc>
        <w:tc>
          <w:tcPr>
            <w:tcW w:w="1620" w:type="dxa"/>
            <w:shd w:val="clear" w:color="auto" w:fill="FAEEBC"/>
            <w:vAlign w:val="center"/>
          </w:tcPr>
          <w:p w14:paraId="7CEBB1AF"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1.5 ml</w:t>
            </w:r>
          </w:p>
        </w:tc>
        <w:tc>
          <w:tcPr>
            <w:tcW w:w="1625" w:type="dxa"/>
            <w:shd w:val="clear" w:color="auto" w:fill="C1F0C7" w:themeFill="accent3" w:themeFillTint="33"/>
            <w:vAlign w:val="center"/>
          </w:tcPr>
          <w:p w14:paraId="790C7923"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3 ml</w:t>
            </w:r>
          </w:p>
        </w:tc>
      </w:tr>
      <w:tr w:rsidR="00AD1C50" w:rsidRPr="00AD1C50" w14:paraId="1683B00D" w14:textId="77777777" w:rsidTr="003823F9">
        <w:tc>
          <w:tcPr>
            <w:tcW w:w="1080" w:type="dxa"/>
            <w:shd w:val="clear" w:color="auto" w:fill="D9D9D9" w:themeFill="background1" w:themeFillShade="D9"/>
            <w:vAlign w:val="center"/>
          </w:tcPr>
          <w:p w14:paraId="2B97E1F7"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4 – 4.9</w:t>
            </w:r>
          </w:p>
        </w:tc>
        <w:tc>
          <w:tcPr>
            <w:tcW w:w="1885" w:type="dxa"/>
            <w:shd w:val="clear" w:color="auto" w:fill="FAEEBC"/>
            <w:vAlign w:val="center"/>
          </w:tcPr>
          <w:p w14:paraId="7CC49A6B"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 tab</w:t>
            </w:r>
          </w:p>
        </w:tc>
        <w:tc>
          <w:tcPr>
            <w:tcW w:w="1620" w:type="dxa"/>
            <w:shd w:val="clear" w:color="auto" w:fill="FAEEBC"/>
            <w:vAlign w:val="center"/>
          </w:tcPr>
          <w:p w14:paraId="1D64E4F9"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2.5 ml</w:t>
            </w:r>
          </w:p>
        </w:tc>
        <w:tc>
          <w:tcPr>
            <w:tcW w:w="1625" w:type="dxa"/>
            <w:shd w:val="clear" w:color="auto" w:fill="C1F0C7" w:themeFill="accent3" w:themeFillTint="33"/>
            <w:vAlign w:val="center"/>
          </w:tcPr>
          <w:p w14:paraId="42B0DFBA"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4 ml</w:t>
            </w:r>
          </w:p>
        </w:tc>
      </w:tr>
      <w:tr w:rsidR="00AD1C50" w:rsidRPr="00AD1C50" w14:paraId="02235EA7" w14:textId="77777777" w:rsidTr="003823F9">
        <w:tc>
          <w:tcPr>
            <w:tcW w:w="1080" w:type="dxa"/>
            <w:shd w:val="clear" w:color="auto" w:fill="D9D9D9" w:themeFill="background1" w:themeFillShade="D9"/>
            <w:vAlign w:val="center"/>
          </w:tcPr>
          <w:p w14:paraId="55058F27"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5 – 5.9</w:t>
            </w:r>
          </w:p>
        </w:tc>
        <w:tc>
          <w:tcPr>
            <w:tcW w:w="1885" w:type="dxa"/>
            <w:shd w:val="clear" w:color="auto" w:fill="FAEEBC"/>
            <w:vAlign w:val="center"/>
          </w:tcPr>
          <w:p w14:paraId="5151C05B"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 tab</w:t>
            </w:r>
          </w:p>
        </w:tc>
        <w:tc>
          <w:tcPr>
            <w:tcW w:w="1620" w:type="dxa"/>
            <w:shd w:val="clear" w:color="auto" w:fill="FAEEBC"/>
            <w:vAlign w:val="center"/>
          </w:tcPr>
          <w:p w14:paraId="484D4032"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2.5 ml</w:t>
            </w:r>
          </w:p>
        </w:tc>
        <w:tc>
          <w:tcPr>
            <w:tcW w:w="1625" w:type="dxa"/>
            <w:shd w:val="clear" w:color="auto" w:fill="C1F0C7" w:themeFill="accent3" w:themeFillTint="33"/>
            <w:vAlign w:val="center"/>
          </w:tcPr>
          <w:p w14:paraId="56A48F89"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5 ml or ½ x 250 mg tablet</w:t>
            </w:r>
          </w:p>
        </w:tc>
      </w:tr>
      <w:tr w:rsidR="00AD1C50" w:rsidRPr="00AD1C50" w14:paraId="0C36BB33" w14:textId="77777777" w:rsidTr="003823F9">
        <w:tc>
          <w:tcPr>
            <w:tcW w:w="1080" w:type="dxa"/>
            <w:shd w:val="clear" w:color="auto" w:fill="D9D9D9" w:themeFill="background1" w:themeFillShade="D9"/>
            <w:vAlign w:val="center"/>
          </w:tcPr>
          <w:p w14:paraId="21F2E504"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6 – 7.9</w:t>
            </w:r>
          </w:p>
        </w:tc>
        <w:tc>
          <w:tcPr>
            <w:tcW w:w="1885" w:type="dxa"/>
            <w:shd w:val="clear" w:color="auto" w:fill="FAEEBC"/>
            <w:vAlign w:val="center"/>
          </w:tcPr>
          <w:p w14:paraId="7E4894B5"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 tab</w:t>
            </w:r>
          </w:p>
        </w:tc>
        <w:tc>
          <w:tcPr>
            <w:tcW w:w="1620" w:type="dxa"/>
            <w:shd w:val="clear" w:color="auto" w:fill="FAEEBC"/>
            <w:vAlign w:val="center"/>
          </w:tcPr>
          <w:p w14:paraId="417DD4D2"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2.5 ml</w:t>
            </w:r>
          </w:p>
        </w:tc>
        <w:tc>
          <w:tcPr>
            <w:tcW w:w="1625" w:type="dxa"/>
            <w:shd w:val="clear" w:color="auto" w:fill="C1F0C7" w:themeFill="accent3" w:themeFillTint="33"/>
            <w:vAlign w:val="center"/>
          </w:tcPr>
          <w:p w14:paraId="135A59E1"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6 ml</w:t>
            </w:r>
          </w:p>
        </w:tc>
      </w:tr>
      <w:tr w:rsidR="00AD1C50" w:rsidRPr="00AD1C50" w14:paraId="0AD5A924" w14:textId="77777777" w:rsidTr="003823F9">
        <w:tc>
          <w:tcPr>
            <w:tcW w:w="1080" w:type="dxa"/>
            <w:shd w:val="clear" w:color="auto" w:fill="D9D9D9" w:themeFill="background1" w:themeFillShade="D9"/>
            <w:vAlign w:val="center"/>
          </w:tcPr>
          <w:p w14:paraId="2AB83852"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8 – 9.9</w:t>
            </w:r>
          </w:p>
        </w:tc>
        <w:tc>
          <w:tcPr>
            <w:tcW w:w="1885" w:type="dxa"/>
            <w:shd w:val="clear" w:color="auto" w:fill="FAEEBC"/>
            <w:vAlign w:val="center"/>
          </w:tcPr>
          <w:p w14:paraId="78555C61"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2 tabs</w:t>
            </w:r>
          </w:p>
        </w:tc>
        <w:tc>
          <w:tcPr>
            <w:tcW w:w="1620" w:type="dxa"/>
            <w:shd w:val="clear" w:color="auto" w:fill="FAEEBC"/>
            <w:vAlign w:val="center"/>
          </w:tcPr>
          <w:p w14:paraId="7DC5F716"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½ tab or 4 ml</w:t>
            </w:r>
          </w:p>
        </w:tc>
        <w:tc>
          <w:tcPr>
            <w:tcW w:w="1625" w:type="dxa"/>
            <w:shd w:val="clear" w:color="auto" w:fill="C1F0C7" w:themeFill="accent3" w:themeFillTint="33"/>
            <w:vAlign w:val="center"/>
          </w:tcPr>
          <w:p w14:paraId="2EA4FEF4"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7 ml</w:t>
            </w:r>
          </w:p>
        </w:tc>
      </w:tr>
      <w:tr w:rsidR="00AD1C50" w:rsidRPr="00AD1C50" w14:paraId="4A44CDDC" w14:textId="77777777" w:rsidTr="003823F9">
        <w:tc>
          <w:tcPr>
            <w:tcW w:w="1080" w:type="dxa"/>
            <w:shd w:val="clear" w:color="auto" w:fill="D9D9D9" w:themeFill="background1" w:themeFillShade="D9"/>
            <w:vAlign w:val="center"/>
          </w:tcPr>
          <w:p w14:paraId="41C67D08"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10 – 11.9</w:t>
            </w:r>
          </w:p>
        </w:tc>
        <w:tc>
          <w:tcPr>
            <w:tcW w:w="1885" w:type="dxa"/>
            <w:shd w:val="clear" w:color="auto" w:fill="FAEEBC"/>
            <w:vAlign w:val="center"/>
          </w:tcPr>
          <w:p w14:paraId="76B76329"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2 tabs</w:t>
            </w:r>
          </w:p>
        </w:tc>
        <w:tc>
          <w:tcPr>
            <w:tcW w:w="1620" w:type="dxa"/>
            <w:shd w:val="clear" w:color="auto" w:fill="FAEEBC"/>
            <w:vAlign w:val="center"/>
          </w:tcPr>
          <w:p w14:paraId="74641221"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½ tab or 4 ml</w:t>
            </w:r>
          </w:p>
        </w:tc>
        <w:tc>
          <w:tcPr>
            <w:tcW w:w="1625" w:type="dxa"/>
            <w:vMerge w:val="restart"/>
            <w:shd w:val="clear" w:color="auto" w:fill="C1F0C7" w:themeFill="accent3" w:themeFillTint="33"/>
            <w:vAlign w:val="center"/>
          </w:tcPr>
          <w:p w14:paraId="3E186E1B"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10 mL or 1 x 250 mg tablet</w:t>
            </w:r>
          </w:p>
        </w:tc>
      </w:tr>
      <w:tr w:rsidR="00AD1C50" w:rsidRPr="00AD1C50" w14:paraId="17BD1EE7" w14:textId="77777777" w:rsidTr="003823F9">
        <w:tc>
          <w:tcPr>
            <w:tcW w:w="1080" w:type="dxa"/>
            <w:shd w:val="clear" w:color="auto" w:fill="D9D9D9" w:themeFill="background1" w:themeFillShade="D9"/>
            <w:vAlign w:val="center"/>
          </w:tcPr>
          <w:p w14:paraId="4C9A58C6"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12 – 12.9</w:t>
            </w:r>
          </w:p>
        </w:tc>
        <w:tc>
          <w:tcPr>
            <w:tcW w:w="1885" w:type="dxa"/>
            <w:shd w:val="clear" w:color="auto" w:fill="FAEEBC"/>
            <w:vAlign w:val="center"/>
          </w:tcPr>
          <w:p w14:paraId="584C7454"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3 tabs</w:t>
            </w:r>
          </w:p>
        </w:tc>
        <w:tc>
          <w:tcPr>
            <w:tcW w:w="1620" w:type="dxa"/>
            <w:shd w:val="clear" w:color="auto" w:fill="FAEEBC"/>
            <w:vAlign w:val="center"/>
          </w:tcPr>
          <w:p w14:paraId="08179089"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¾ tab or 6 ml</w:t>
            </w:r>
          </w:p>
        </w:tc>
        <w:tc>
          <w:tcPr>
            <w:tcW w:w="1625" w:type="dxa"/>
            <w:vMerge/>
            <w:shd w:val="clear" w:color="auto" w:fill="C1F0C7" w:themeFill="accent3" w:themeFillTint="33"/>
            <w:vAlign w:val="center"/>
          </w:tcPr>
          <w:p w14:paraId="0B109F54" w14:textId="77777777" w:rsidR="00AD1C50" w:rsidRPr="00AD1C50" w:rsidRDefault="00AD1C50" w:rsidP="00AD1C50">
            <w:pPr>
              <w:jc w:val="center"/>
              <w:rPr>
                <w:rFonts w:ascii="Arial" w:hAnsi="Arial" w:cs="Arial"/>
                <w:sz w:val="16"/>
                <w:szCs w:val="16"/>
              </w:rPr>
            </w:pPr>
          </w:p>
        </w:tc>
      </w:tr>
      <w:tr w:rsidR="00AD1C50" w:rsidRPr="00AD1C50" w14:paraId="1707FACC" w14:textId="77777777" w:rsidTr="003823F9">
        <w:tc>
          <w:tcPr>
            <w:tcW w:w="1080" w:type="dxa"/>
            <w:shd w:val="clear" w:color="auto" w:fill="D9D9D9" w:themeFill="background1" w:themeFillShade="D9"/>
            <w:vAlign w:val="center"/>
          </w:tcPr>
          <w:p w14:paraId="4D573F09"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13 – 15.9</w:t>
            </w:r>
          </w:p>
        </w:tc>
        <w:tc>
          <w:tcPr>
            <w:tcW w:w="1885" w:type="dxa"/>
            <w:shd w:val="clear" w:color="auto" w:fill="FAEEBC"/>
            <w:vAlign w:val="center"/>
          </w:tcPr>
          <w:p w14:paraId="271A222D"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3 tabs</w:t>
            </w:r>
          </w:p>
        </w:tc>
        <w:tc>
          <w:tcPr>
            <w:tcW w:w="1620" w:type="dxa"/>
            <w:shd w:val="clear" w:color="auto" w:fill="FAEEBC"/>
            <w:vAlign w:val="center"/>
          </w:tcPr>
          <w:p w14:paraId="309DCD06"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¾ tab or 6 ml</w:t>
            </w:r>
          </w:p>
        </w:tc>
        <w:tc>
          <w:tcPr>
            <w:tcW w:w="1625" w:type="dxa"/>
            <w:shd w:val="clear" w:color="auto" w:fill="C1F0C7" w:themeFill="accent3" w:themeFillTint="33"/>
            <w:vAlign w:val="center"/>
          </w:tcPr>
          <w:p w14:paraId="30CF2D42"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15 mL or 1 ½ x 250 mg tablet</w:t>
            </w:r>
          </w:p>
        </w:tc>
      </w:tr>
      <w:tr w:rsidR="00AD1C50" w:rsidRPr="00AD1C50" w14:paraId="6E42D17B" w14:textId="77777777" w:rsidTr="003823F9">
        <w:tc>
          <w:tcPr>
            <w:tcW w:w="1080" w:type="dxa"/>
            <w:shd w:val="clear" w:color="auto" w:fill="D9D9D9" w:themeFill="background1" w:themeFillShade="D9"/>
            <w:vAlign w:val="center"/>
          </w:tcPr>
          <w:p w14:paraId="282D11F8"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16 – 24.9</w:t>
            </w:r>
          </w:p>
        </w:tc>
        <w:tc>
          <w:tcPr>
            <w:tcW w:w="1885" w:type="dxa"/>
            <w:shd w:val="clear" w:color="auto" w:fill="FAEEBC"/>
            <w:vAlign w:val="center"/>
          </w:tcPr>
          <w:p w14:paraId="641710DD"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4 tabs</w:t>
            </w:r>
          </w:p>
        </w:tc>
        <w:tc>
          <w:tcPr>
            <w:tcW w:w="1620" w:type="dxa"/>
            <w:shd w:val="clear" w:color="auto" w:fill="FAEEBC"/>
            <w:vAlign w:val="center"/>
          </w:tcPr>
          <w:p w14:paraId="63EEC9D8"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 tab or 8 ml</w:t>
            </w:r>
          </w:p>
        </w:tc>
        <w:tc>
          <w:tcPr>
            <w:tcW w:w="1625" w:type="dxa"/>
            <w:shd w:val="clear" w:color="auto" w:fill="C1F0C7" w:themeFill="accent3" w:themeFillTint="33"/>
            <w:vAlign w:val="center"/>
          </w:tcPr>
          <w:p w14:paraId="5AC26252"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 x 500 mg tablet or 2 x 250 mg tablet or 20 mL</w:t>
            </w:r>
          </w:p>
        </w:tc>
      </w:tr>
      <w:tr w:rsidR="00AD1C50" w:rsidRPr="00AD1C50" w14:paraId="2E031135" w14:textId="77777777" w:rsidTr="003823F9">
        <w:tc>
          <w:tcPr>
            <w:tcW w:w="1080" w:type="dxa"/>
            <w:vMerge w:val="restart"/>
            <w:shd w:val="clear" w:color="auto" w:fill="D9D9D9" w:themeFill="background1" w:themeFillShade="D9"/>
            <w:vAlign w:val="center"/>
          </w:tcPr>
          <w:p w14:paraId="146B58E4"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 25</w:t>
            </w:r>
          </w:p>
        </w:tc>
        <w:tc>
          <w:tcPr>
            <w:tcW w:w="3505" w:type="dxa"/>
            <w:gridSpan w:val="2"/>
            <w:vMerge w:val="restart"/>
            <w:shd w:val="clear" w:color="auto" w:fill="FAEEBC"/>
            <w:vAlign w:val="center"/>
          </w:tcPr>
          <w:p w14:paraId="753DEA62"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HRZE</w:t>
            </w:r>
          </w:p>
          <w:p w14:paraId="63559D59"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75/150/400/275 mg tablet</w:t>
            </w:r>
          </w:p>
        </w:tc>
        <w:tc>
          <w:tcPr>
            <w:tcW w:w="1625" w:type="dxa"/>
            <w:shd w:val="clear" w:color="auto" w:fill="BFBFBF" w:themeFill="background1" w:themeFillShade="BF"/>
            <w:vAlign w:val="center"/>
          </w:tcPr>
          <w:p w14:paraId="668240F6" w14:textId="77777777" w:rsidR="00AD1C50" w:rsidRPr="00AD1C50" w:rsidRDefault="00AD1C50" w:rsidP="00AD1C50">
            <w:pPr>
              <w:jc w:val="center"/>
              <w:rPr>
                <w:rFonts w:ascii="Arial" w:hAnsi="Arial" w:cs="Arial"/>
                <w:sz w:val="16"/>
                <w:szCs w:val="16"/>
              </w:rPr>
            </w:pPr>
          </w:p>
        </w:tc>
      </w:tr>
      <w:tr w:rsidR="00AD1C50" w:rsidRPr="00AD1C50" w14:paraId="575A6102" w14:textId="77777777" w:rsidTr="003823F9">
        <w:tc>
          <w:tcPr>
            <w:tcW w:w="1080" w:type="dxa"/>
            <w:vMerge/>
            <w:shd w:val="clear" w:color="auto" w:fill="D9D9D9" w:themeFill="background1" w:themeFillShade="D9"/>
            <w:vAlign w:val="center"/>
          </w:tcPr>
          <w:p w14:paraId="46B7F10D" w14:textId="77777777" w:rsidR="00AD1C50" w:rsidRPr="00AD1C50" w:rsidRDefault="00AD1C50" w:rsidP="00AD1C50">
            <w:pPr>
              <w:jc w:val="center"/>
              <w:rPr>
                <w:rFonts w:ascii="Arial" w:hAnsi="Arial" w:cs="Arial"/>
                <w:sz w:val="16"/>
                <w:szCs w:val="16"/>
              </w:rPr>
            </w:pPr>
          </w:p>
        </w:tc>
        <w:tc>
          <w:tcPr>
            <w:tcW w:w="3505" w:type="dxa"/>
            <w:gridSpan w:val="2"/>
            <w:vMerge/>
            <w:shd w:val="clear" w:color="auto" w:fill="FAEEBC"/>
            <w:vAlign w:val="center"/>
          </w:tcPr>
          <w:p w14:paraId="19A74E8D" w14:textId="77777777" w:rsidR="00AD1C50" w:rsidRPr="00AD1C50" w:rsidRDefault="00AD1C50" w:rsidP="00AD1C50">
            <w:pPr>
              <w:jc w:val="center"/>
              <w:rPr>
                <w:rFonts w:ascii="Arial" w:hAnsi="Arial" w:cs="Arial"/>
                <w:sz w:val="16"/>
                <w:szCs w:val="16"/>
              </w:rPr>
            </w:pPr>
          </w:p>
        </w:tc>
        <w:tc>
          <w:tcPr>
            <w:tcW w:w="1625" w:type="dxa"/>
            <w:shd w:val="clear" w:color="auto" w:fill="BFBFBF" w:themeFill="background1" w:themeFillShade="BF"/>
            <w:vAlign w:val="center"/>
          </w:tcPr>
          <w:p w14:paraId="427D2DFF" w14:textId="77777777" w:rsidR="00AD1C50" w:rsidRPr="00AD1C50" w:rsidRDefault="00AD1C50" w:rsidP="00AD1C50">
            <w:pPr>
              <w:jc w:val="center"/>
              <w:rPr>
                <w:rFonts w:ascii="Arial" w:hAnsi="Arial" w:cs="Arial"/>
                <w:sz w:val="16"/>
                <w:szCs w:val="16"/>
              </w:rPr>
            </w:pPr>
          </w:p>
        </w:tc>
      </w:tr>
      <w:tr w:rsidR="00AD1C50" w:rsidRPr="00AD1C50" w14:paraId="40D5709A" w14:textId="77777777" w:rsidTr="003823F9">
        <w:tc>
          <w:tcPr>
            <w:tcW w:w="1080" w:type="dxa"/>
            <w:shd w:val="clear" w:color="auto" w:fill="D9D9D9" w:themeFill="background1" w:themeFillShade="D9"/>
            <w:vAlign w:val="center"/>
          </w:tcPr>
          <w:p w14:paraId="41486D9B"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25 – 29.9</w:t>
            </w:r>
          </w:p>
        </w:tc>
        <w:tc>
          <w:tcPr>
            <w:tcW w:w="3505" w:type="dxa"/>
            <w:gridSpan w:val="2"/>
            <w:shd w:val="clear" w:color="auto" w:fill="FAEEBC"/>
            <w:vAlign w:val="center"/>
          </w:tcPr>
          <w:p w14:paraId="12A1B205"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2 tabs</w:t>
            </w:r>
          </w:p>
        </w:tc>
        <w:tc>
          <w:tcPr>
            <w:tcW w:w="1625" w:type="dxa"/>
            <w:vMerge w:val="restart"/>
            <w:shd w:val="clear" w:color="auto" w:fill="C1F0C7" w:themeFill="accent3" w:themeFillTint="33"/>
            <w:vAlign w:val="center"/>
          </w:tcPr>
          <w:p w14:paraId="60373412"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1 ½ x 500mg or 3 x 250mg tablets daily</w:t>
            </w:r>
          </w:p>
        </w:tc>
      </w:tr>
      <w:tr w:rsidR="00AD1C50" w:rsidRPr="00AD1C50" w14:paraId="574E9AFF" w14:textId="77777777" w:rsidTr="003823F9">
        <w:tc>
          <w:tcPr>
            <w:tcW w:w="1080" w:type="dxa"/>
            <w:shd w:val="clear" w:color="auto" w:fill="D9D9D9" w:themeFill="background1" w:themeFillShade="D9"/>
            <w:vAlign w:val="center"/>
          </w:tcPr>
          <w:p w14:paraId="574DAA85"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30 – 34.9</w:t>
            </w:r>
          </w:p>
        </w:tc>
        <w:tc>
          <w:tcPr>
            <w:tcW w:w="3505" w:type="dxa"/>
            <w:gridSpan w:val="2"/>
            <w:shd w:val="clear" w:color="auto" w:fill="FAEEBC"/>
            <w:vAlign w:val="center"/>
          </w:tcPr>
          <w:p w14:paraId="5993A3B4"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3 tabs</w:t>
            </w:r>
          </w:p>
        </w:tc>
        <w:tc>
          <w:tcPr>
            <w:tcW w:w="1625" w:type="dxa"/>
            <w:vMerge/>
            <w:shd w:val="clear" w:color="auto" w:fill="C1F0C7" w:themeFill="accent3" w:themeFillTint="33"/>
            <w:vAlign w:val="center"/>
          </w:tcPr>
          <w:p w14:paraId="0FFC261B" w14:textId="77777777" w:rsidR="00AD1C50" w:rsidRPr="00AD1C50" w:rsidRDefault="00AD1C50" w:rsidP="00AD1C50">
            <w:pPr>
              <w:jc w:val="center"/>
              <w:rPr>
                <w:rFonts w:ascii="Arial" w:hAnsi="Arial" w:cs="Arial"/>
                <w:sz w:val="16"/>
                <w:szCs w:val="16"/>
              </w:rPr>
            </w:pPr>
          </w:p>
        </w:tc>
      </w:tr>
      <w:tr w:rsidR="00AD1C50" w:rsidRPr="00AD1C50" w14:paraId="64E7FAD2" w14:textId="77777777" w:rsidTr="003823F9">
        <w:tc>
          <w:tcPr>
            <w:tcW w:w="1080" w:type="dxa"/>
            <w:shd w:val="clear" w:color="auto" w:fill="D9D9D9" w:themeFill="background1" w:themeFillShade="D9"/>
            <w:vAlign w:val="center"/>
          </w:tcPr>
          <w:p w14:paraId="7D9D0385"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35 – 64.9</w:t>
            </w:r>
          </w:p>
        </w:tc>
        <w:tc>
          <w:tcPr>
            <w:tcW w:w="3505" w:type="dxa"/>
            <w:gridSpan w:val="2"/>
            <w:shd w:val="clear" w:color="auto" w:fill="FAEEBC"/>
            <w:vAlign w:val="center"/>
          </w:tcPr>
          <w:p w14:paraId="0B9D122F"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4 tabs</w:t>
            </w:r>
          </w:p>
        </w:tc>
        <w:tc>
          <w:tcPr>
            <w:tcW w:w="1625" w:type="dxa"/>
            <w:vMerge w:val="restart"/>
            <w:shd w:val="clear" w:color="auto" w:fill="C1F0C7" w:themeFill="accent3" w:themeFillTint="33"/>
            <w:vAlign w:val="center"/>
          </w:tcPr>
          <w:p w14:paraId="23CF5B22"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2 x 500mg or 4 x 250 mg tablets daily</w:t>
            </w:r>
          </w:p>
        </w:tc>
      </w:tr>
      <w:tr w:rsidR="00AD1C50" w:rsidRPr="00AD1C50" w14:paraId="7D707C55" w14:textId="77777777" w:rsidTr="003823F9">
        <w:tc>
          <w:tcPr>
            <w:tcW w:w="1080" w:type="dxa"/>
            <w:shd w:val="clear" w:color="auto" w:fill="D9D9D9" w:themeFill="background1" w:themeFillShade="D9"/>
            <w:vAlign w:val="center"/>
          </w:tcPr>
          <w:p w14:paraId="328E3177"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 65</w:t>
            </w:r>
          </w:p>
        </w:tc>
        <w:tc>
          <w:tcPr>
            <w:tcW w:w="3505" w:type="dxa"/>
            <w:gridSpan w:val="2"/>
            <w:shd w:val="clear" w:color="auto" w:fill="FAEEBC"/>
            <w:vAlign w:val="center"/>
          </w:tcPr>
          <w:p w14:paraId="140C80A5" w14:textId="77777777" w:rsidR="00AD1C50" w:rsidRPr="00AD1C50" w:rsidRDefault="00AD1C50" w:rsidP="00AD1C50">
            <w:pPr>
              <w:jc w:val="center"/>
              <w:rPr>
                <w:rFonts w:ascii="Arial" w:hAnsi="Arial" w:cs="Arial"/>
                <w:sz w:val="16"/>
                <w:szCs w:val="16"/>
              </w:rPr>
            </w:pPr>
            <w:r w:rsidRPr="00AD1C50">
              <w:rPr>
                <w:rFonts w:ascii="Arial" w:hAnsi="Arial" w:cs="Arial"/>
                <w:sz w:val="16"/>
                <w:szCs w:val="16"/>
              </w:rPr>
              <w:t>5 tabs</w:t>
            </w:r>
          </w:p>
        </w:tc>
        <w:tc>
          <w:tcPr>
            <w:tcW w:w="1625" w:type="dxa"/>
            <w:vMerge/>
            <w:shd w:val="clear" w:color="auto" w:fill="C1F0C7" w:themeFill="accent3" w:themeFillTint="33"/>
            <w:vAlign w:val="center"/>
          </w:tcPr>
          <w:p w14:paraId="3EAFE853" w14:textId="77777777" w:rsidR="00AD1C50" w:rsidRPr="00AD1C50" w:rsidRDefault="00AD1C50" w:rsidP="00AD1C50">
            <w:pPr>
              <w:jc w:val="center"/>
              <w:rPr>
                <w:rFonts w:ascii="Arial" w:hAnsi="Arial" w:cs="Arial"/>
                <w:sz w:val="16"/>
                <w:szCs w:val="16"/>
              </w:rPr>
            </w:pPr>
          </w:p>
        </w:tc>
      </w:tr>
      <w:tr w:rsidR="00AD1C50" w:rsidRPr="00AD1C50" w14:paraId="2A486D65" w14:textId="77777777" w:rsidTr="003823F9">
        <w:tc>
          <w:tcPr>
            <w:tcW w:w="6210" w:type="dxa"/>
            <w:gridSpan w:val="4"/>
            <w:vAlign w:val="center"/>
          </w:tcPr>
          <w:p w14:paraId="5F5ED452" w14:textId="77777777" w:rsidR="00AD1C50" w:rsidRPr="00AD1C50" w:rsidRDefault="00AD1C50" w:rsidP="00AD1C50">
            <w:pPr>
              <w:pStyle w:val="Pa77"/>
              <w:spacing w:line="240" w:lineRule="auto"/>
              <w:jc w:val="center"/>
              <w:rPr>
                <w:rFonts w:ascii="Arial" w:hAnsi="Arial" w:cs="Arial"/>
                <w:b/>
                <w:bCs/>
                <w:sz w:val="16"/>
                <w:szCs w:val="16"/>
              </w:rPr>
            </w:pPr>
            <w:r w:rsidRPr="00AD1C50">
              <w:rPr>
                <w:rFonts w:ascii="Arial" w:hAnsi="Arial" w:cs="Arial"/>
                <w:sz w:val="16"/>
                <w:szCs w:val="16"/>
              </w:rPr>
              <w:t>Children should be taught and encouraged to swallow whole tablets or, if required, fractions of tablets so as to avoid large volumes of liquid medication</w:t>
            </w:r>
          </w:p>
          <w:p w14:paraId="540428FA" w14:textId="77777777" w:rsidR="00AD1C50" w:rsidRPr="00AD1C50" w:rsidRDefault="00AD1C50" w:rsidP="00AD1C50">
            <w:pPr>
              <w:pStyle w:val="Pa77"/>
              <w:spacing w:line="240" w:lineRule="auto"/>
              <w:jc w:val="center"/>
              <w:rPr>
                <w:rFonts w:ascii="Arial" w:hAnsi="Arial" w:cs="Arial"/>
                <w:sz w:val="16"/>
                <w:szCs w:val="16"/>
              </w:rPr>
            </w:pPr>
            <w:r w:rsidRPr="00AD1C50">
              <w:rPr>
                <w:rFonts w:ascii="Arial" w:hAnsi="Arial" w:cs="Arial"/>
                <w:sz w:val="16"/>
                <w:szCs w:val="16"/>
              </w:rPr>
              <w:t>* To make an oral suspension, for weight band 3 – 3.9 kg, for each dose, disperse 1 x HRZ 50/75/150 mg tablet (2 months intensive phase) or 1 x HR 50/75 mg tablet (continuation phase) in 4 ml of water, administer 3 ml, discard unused suspension. For other weight bands, an oral suspension can be made by dispersing the required number of tablets &amp; fractions of tablets in a small amount of water (5-10 ml) and administering all of the suspension to the child orally or via nasogastric tube.</w:t>
            </w:r>
          </w:p>
          <w:p w14:paraId="3EA4DAD5" w14:textId="77777777" w:rsidR="00AD1C50" w:rsidRPr="00AD1C50" w:rsidRDefault="00AD1C50" w:rsidP="00AD1C50">
            <w:pPr>
              <w:pStyle w:val="Pa77"/>
              <w:spacing w:line="240" w:lineRule="auto"/>
              <w:jc w:val="center"/>
              <w:rPr>
                <w:rFonts w:ascii="Arial" w:hAnsi="Arial" w:cs="Arial"/>
                <w:sz w:val="16"/>
                <w:szCs w:val="16"/>
              </w:rPr>
            </w:pPr>
            <w:r w:rsidRPr="00AD1C50">
              <w:rPr>
                <w:rFonts w:ascii="Arial" w:hAnsi="Arial" w:cs="Arial"/>
                <w:sz w:val="16"/>
                <w:szCs w:val="16"/>
              </w:rPr>
              <w:t># If oral suspension required, for each dose, crush 1 x Ethambutol 400 mg tablet to a fine powder, disperse in 8 ml of water to prepare a concentration of 400 mg/8 ml (50 mg/ml), administer required dose as indicated in above chart, discard unused suspension.</w:t>
            </w:r>
          </w:p>
          <w:p w14:paraId="556BF951" w14:textId="77777777" w:rsidR="00AD1C50" w:rsidRPr="00AD1C50" w:rsidRDefault="00AD1C50" w:rsidP="00AD1C50">
            <w:pPr>
              <w:pStyle w:val="Default"/>
              <w:rPr>
                <w:rFonts w:cs="Arial"/>
                <w:lang w:val="en-GB"/>
              </w:rPr>
            </w:pPr>
            <w:r w:rsidRPr="00AD1C50">
              <w:rPr>
                <w:rFonts w:cs="Arial"/>
                <w:color w:val="auto"/>
                <w:sz w:val="16"/>
                <w:szCs w:val="16"/>
                <w:lang w:val="en-GB"/>
              </w:rPr>
              <w:t>**For Levofloxacin 25mg/ml suspension: Crush and disperse 1 x 250mg tablet in 10 mL water.</w:t>
            </w:r>
          </w:p>
        </w:tc>
      </w:tr>
    </w:tbl>
    <w:p w14:paraId="379994C8" w14:textId="77777777" w:rsidR="00AD1C50" w:rsidRPr="00AD1C50" w:rsidRDefault="00AD1C50" w:rsidP="00AD1C50">
      <w:pPr>
        <w:spacing w:after="0" w:line="240" w:lineRule="auto"/>
        <w:rPr>
          <w:rFonts w:ascii="Arial" w:eastAsia="Calibri" w:hAnsi="Arial"/>
        </w:rPr>
      </w:pPr>
    </w:p>
    <w:p w14:paraId="19ED9560" w14:textId="77777777" w:rsidR="00AD1C50" w:rsidRPr="00D74429" w:rsidRDefault="00AD1C50" w:rsidP="00AD1C50">
      <w:pPr>
        <w:spacing w:after="0" w:line="240" w:lineRule="auto"/>
        <w:rPr>
          <w:rFonts w:ascii="Arial" w:eastAsia="Times New Roman" w:hAnsi="Arial"/>
          <w:bCs/>
          <w:color w:val="000000"/>
          <w:sz w:val="18"/>
          <w:szCs w:val="18"/>
          <w:u w:val="single"/>
        </w:rPr>
      </w:pPr>
      <w:r w:rsidRPr="00D74429">
        <w:rPr>
          <w:rFonts w:ascii="Arial" w:eastAsia="Times New Roman" w:hAnsi="Arial"/>
          <w:bCs/>
          <w:color w:val="000000"/>
          <w:sz w:val="18"/>
          <w:szCs w:val="18"/>
          <w:u w:val="single"/>
        </w:rPr>
        <w:t>Confirmed isoniazid monoresistant TB AND contraindication to isoniazid:</w:t>
      </w:r>
    </w:p>
    <w:p w14:paraId="4A8839C0" w14:textId="77777777" w:rsidR="00AD1C50" w:rsidRPr="00AD1C50" w:rsidRDefault="00AD1C50" w:rsidP="00233E39">
      <w:pPr>
        <w:pStyle w:val="BulletMedicine"/>
        <w:numPr>
          <w:ilvl w:val="0"/>
          <w:numId w:val="32"/>
        </w:numPr>
        <w:rPr>
          <w:rFonts w:cs="Arial"/>
        </w:rPr>
      </w:pPr>
      <w:r w:rsidRPr="00AD1C50">
        <w:rPr>
          <w:rFonts w:cs="Arial"/>
        </w:rPr>
        <w:t>Rifampicin, oral</w:t>
      </w:r>
      <w:r w:rsidRPr="00AD1C50">
        <w:rPr>
          <w:rFonts w:cs="Arial"/>
        </w:rPr>
        <w:fldChar w:fldCharType="begin"/>
      </w:r>
      <w:r w:rsidRPr="00AD1C50">
        <w:rPr>
          <w:rFonts w:cs="Arial"/>
        </w:rPr>
        <w:instrText xml:space="preserve"> XE “Rifampicin, oral” \f “m” \f “m” </w:instrText>
      </w:r>
      <w:r w:rsidRPr="00AD1C50">
        <w:rPr>
          <w:rFonts w:cs="Arial"/>
        </w:rPr>
        <w:fldChar w:fldCharType="end"/>
      </w:r>
      <w:r w:rsidRPr="00AD1C50">
        <w:rPr>
          <w:rFonts w:cs="Arial"/>
        </w:rPr>
        <w:t>, 10 mg/kg daily.</w:t>
      </w:r>
    </w:p>
    <w:p w14:paraId="671C453A" w14:textId="77777777" w:rsidR="00AD1C50" w:rsidRPr="00AD1C50" w:rsidRDefault="00AD1C50" w:rsidP="00AD1C50">
      <w:pPr>
        <w:pStyle w:val="NoSpacing"/>
        <w:rPr>
          <w:rStyle w:val="Strong"/>
          <w:rFonts w:ascii="Arial" w:hAnsi="Arial"/>
        </w:rPr>
      </w:pPr>
      <w:r w:rsidRPr="00AD1C50">
        <w:rPr>
          <w:rStyle w:val="Strong"/>
          <w:rFonts w:ascii="Arial" w:hAnsi="Arial"/>
        </w:rPr>
        <w:t>AND</w:t>
      </w:r>
    </w:p>
    <w:p w14:paraId="4298B10A" w14:textId="77777777" w:rsidR="00AD1C50" w:rsidRPr="00AD1C50" w:rsidRDefault="00AD1C50" w:rsidP="00233E39">
      <w:pPr>
        <w:pStyle w:val="BulletMedicine"/>
        <w:numPr>
          <w:ilvl w:val="0"/>
          <w:numId w:val="32"/>
        </w:numPr>
        <w:rPr>
          <w:rFonts w:cs="Arial"/>
        </w:rPr>
      </w:pPr>
      <w:r w:rsidRPr="00AD1C50">
        <w:rPr>
          <w:rFonts w:cs="Arial"/>
        </w:rPr>
        <w:t>Ethambutol, oral</w:t>
      </w:r>
      <w:r w:rsidRPr="00AD1C50">
        <w:rPr>
          <w:rFonts w:cs="Arial"/>
        </w:rPr>
        <w:fldChar w:fldCharType="begin"/>
      </w:r>
      <w:r w:rsidRPr="00AD1C50">
        <w:rPr>
          <w:rFonts w:cs="Arial"/>
        </w:rPr>
        <w:instrText xml:space="preserve"> XE “Ethambutol, oral” \f “m” </w:instrText>
      </w:r>
      <w:r w:rsidRPr="00AD1C50">
        <w:rPr>
          <w:rFonts w:cs="Arial"/>
        </w:rPr>
        <w:fldChar w:fldCharType="end"/>
      </w:r>
      <w:r w:rsidRPr="00AD1C50">
        <w:rPr>
          <w:rFonts w:cs="Arial"/>
        </w:rPr>
        <w:t>, 15 mg/kg daily.</w:t>
      </w:r>
    </w:p>
    <w:p w14:paraId="76CCA6D8" w14:textId="77777777" w:rsidR="00AD1C50" w:rsidRPr="00AD1C50" w:rsidRDefault="00AD1C50" w:rsidP="00AD1C50">
      <w:pPr>
        <w:pStyle w:val="NoSpacing"/>
        <w:rPr>
          <w:rStyle w:val="Strong"/>
          <w:rFonts w:ascii="Arial" w:hAnsi="Arial"/>
        </w:rPr>
      </w:pPr>
      <w:r w:rsidRPr="00AD1C50">
        <w:rPr>
          <w:rStyle w:val="Strong"/>
          <w:rFonts w:ascii="Arial" w:hAnsi="Arial"/>
        </w:rPr>
        <w:t>AND</w:t>
      </w:r>
    </w:p>
    <w:p w14:paraId="2429A0FC" w14:textId="77777777" w:rsidR="00AD1C50" w:rsidRPr="00AD1C50" w:rsidRDefault="00AD1C50" w:rsidP="00233E39">
      <w:pPr>
        <w:pStyle w:val="BulletMedicine"/>
        <w:numPr>
          <w:ilvl w:val="0"/>
          <w:numId w:val="32"/>
        </w:numPr>
        <w:rPr>
          <w:rFonts w:cs="Arial"/>
        </w:rPr>
      </w:pPr>
      <w:r w:rsidRPr="00AD1C50">
        <w:rPr>
          <w:rFonts w:cs="Arial"/>
        </w:rPr>
        <w:t>Pyrazinamide, oral</w:t>
      </w:r>
      <w:r w:rsidRPr="00AD1C50">
        <w:rPr>
          <w:rFonts w:cs="Arial"/>
        </w:rPr>
        <w:fldChar w:fldCharType="begin"/>
      </w:r>
      <w:r w:rsidRPr="00AD1C50">
        <w:rPr>
          <w:rFonts w:cs="Arial"/>
        </w:rPr>
        <w:instrText xml:space="preserve"> XE “Pyrazinamide, oral” \f “m” </w:instrText>
      </w:r>
      <w:r w:rsidRPr="00AD1C50">
        <w:rPr>
          <w:rFonts w:cs="Arial"/>
        </w:rPr>
        <w:fldChar w:fldCharType="end"/>
      </w:r>
      <w:r w:rsidRPr="00AD1C50">
        <w:rPr>
          <w:rFonts w:cs="Arial"/>
        </w:rPr>
        <w:t>, 25 mg/kg daily.</w:t>
      </w:r>
    </w:p>
    <w:p w14:paraId="6C11A867" w14:textId="77777777" w:rsidR="00AD1C50" w:rsidRPr="00AD1C50" w:rsidRDefault="00AD1C50" w:rsidP="00AD1C50">
      <w:pPr>
        <w:pStyle w:val="NoSpacing"/>
        <w:rPr>
          <w:rStyle w:val="Strong"/>
          <w:rFonts w:ascii="Arial" w:hAnsi="Arial"/>
        </w:rPr>
      </w:pPr>
      <w:r w:rsidRPr="00AD1C50">
        <w:rPr>
          <w:rStyle w:val="Strong"/>
          <w:rFonts w:ascii="Arial" w:hAnsi="Arial"/>
        </w:rPr>
        <w:t>AND</w:t>
      </w:r>
    </w:p>
    <w:p w14:paraId="7C7674D8" w14:textId="7E8F7899" w:rsidR="00AD1C50" w:rsidRPr="00AD1C50" w:rsidRDefault="00AD1C50" w:rsidP="00233E39">
      <w:pPr>
        <w:pStyle w:val="BulletMedicine"/>
        <w:numPr>
          <w:ilvl w:val="0"/>
          <w:numId w:val="32"/>
        </w:numPr>
        <w:rPr>
          <w:rFonts w:cs="Arial"/>
        </w:rPr>
      </w:pPr>
      <w:r w:rsidRPr="00AD1C50">
        <w:rPr>
          <w:rFonts w:cs="Arial"/>
        </w:rPr>
        <w:t>Levofloxacin, oral</w:t>
      </w:r>
      <w:r w:rsidRPr="00AD1C50">
        <w:rPr>
          <w:rFonts w:cs="Arial"/>
        </w:rPr>
        <w:fldChar w:fldCharType="begin"/>
      </w:r>
      <w:r w:rsidRPr="00AD1C50">
        <w:rPr>
          <w:rFonts w:cs="Arial"/>
        </w:rPr>
        <w:instrText xml:space="preserve"> XE “Levofloxacin, oral” \f “m” </w:instrText>
      </w:r>
      <w:r w:rsidRPr="00AD1C50">
        <w:rPr>
          <w:rFonts w:cs="Arial"/>
        </w:rPr>
        <w:fldChar w:fldCharType="end"/>
      </w:r>
      <w:r w:rsidRPr="00AD1C50">
        <w:rPr>
          <w:rFonts w:cs="Arial"/>
        </w:rPr>
        <w:t xml:space="preserve">, </w:t>
      </w:r>
      <w:r w:rsidR="004628B5">
        <w:rPr>
          <w:rFonts w:cs="Arial"/>
        </w:rPr>
        <w:t xml:space="preserve">15 to 20 mg/kg </w:t>
      </w:r>
      <w:r w:rsidRPr="00AD1C50">
        <w:rPr>
          <w:rFonts w:cs="Arial"/>
        </w:rPr>
        <w:t xml:space="preserve">daily. </w:t>
      </w:r>
      <w:r w:rsidRPr="00AD1C50">
        <w:rPr>
          <w:rFonts w:cs="Arial"/>
          <w:i/>
          <w:iCs/>
        </w:rPr>
        <w:t>(see weight-based dosing in table above)</w:t>
      </w:r>
    </w:p>
    <w:p w14:paraId="54A38F42" w14:textId="77777777" w:rsidR="002035F4" w:rsidRPr="00AD1C50" w:rsidRDefault="002035F4" w:rsidP="00AD1C50">
      <w:pPr>
        <w:pStyle w:val="NoSpacing"/>
        <w:jc w:val="both"/>
        <w:rPr>
          <w:rFonts w:ascii="Arial" w:hAnsi="Arial"/>
          <w:sz w:val="18"/>
          <w:szCs w:val="18"/>
        </w:rPr>
      </w:pPr>
    </w:p>
    <w:p w14:paraId="21BBBAC9" w14:textId="77777777" w:rsidR="002035F4" w:rsidRPr="00AD1C50" w:rsidRDefault="002035F4" w:rsidP="00AD1C50">
      <w:pPr>
        <w:keepNext/>
        <w:spacing w:after="0" w:line="240" w:lineRule="auto"/>
        <w:jc w:val="both"/>
        <w:outlineLvl w:val="4"/>
        <w:rPr>
          <w:rFonts w:ascii="Arial" w:eastAsia="Calibri" w:hAnsi="Arial"/>
          <w:b/>
          <w:bCs/>
          <w:caps/>
          <w:sz w:val="20"/>
          <w:szCs w:val="20"/>
        </w:rPr>
      </w:pPr>
      <w:r w:rsidRPr="00AD1C50">
        <w:rPr>
          <w:rFonts w:ascii="Arial" w:eastAsia="Calibri" w:hAnsi="Arial"/>
          <w:b/>
          <w:bCs/>
          <w:caps/>
          <w:sz w:val="20"/>
          <w:szCs w:val="20"/>
        </w:rPr>
        <w:t>REFERRAL</w:t>
      </w:r>
    </w:p>
    <w:p w14:paraId="29181AC7" w14:textId="77777777" w:rsidR="00635E85" w:rsidRPr="00A3216E" w:rsidRDefault="00635E85" w:rsidP="00233E39">
      <w:pPr>
        <w:pStyle w:val="BalloonText"/>
        <w:numPr>
          <w:ilvl w:val="0"/>
          <w:numId w:val="37"/>
        </w:numPr>
        <w:jc w:val="both"/>
        <w:rPr>
          <w:rFonts w:ascii="Arial" w:hAnsi="Arial" w:cs="Arial"/>
          <w:color w:val="000000"/>
          <w:spacing w:val="-2"/>
          <w:sz w:val="18"/>
          <w:szCs w:val="20"/>
          <w:lang w:val="en-ZA"/>
        </w:rPr>
      </w:pPr>
      <w:r>
        <w:rPr>
          <w:rFonts w:ascii="Arial" w:hAnsi="Arial" w:cs="Arial"/>
          <w:color w:val="000000"/>
          <w:spacing w:val="-2"/>
          <w:sz w:val="18"/>
          <w:szCs w:val="20"/>
          <w:lang w:val="en-ZA"/>
        </w:rPr>
        <w:t xml:space="preserve">Children and adolescents </w:t>
      </w:r>
      <w:r w:rsidRPr="00A3216E">
        <w:rPr>
          <w:rFonts w:ascii="Arial" w:hAnsi="Arial" w:cs="Arial"/>
          <w:color w:val="000000"/>
          <w:spacing w:val="-2"/>
          <w:sz w:val="18"/>
          <w:szCs w:val="20"/>
          <w:lang w:val="en-ZA"/>
        </w:rPr>
        <w:t>not responding to appropriate TB treatment.</w:t>
      </w:r>
    </w:p>
    <w:p w14:paraId="1CC814C5" w14:textId="77777777" w:rsidR="00635E85" w:rsidRPr="00A3216E" w:rsidRDefault="00635E85" w:rsidP="00233E39">
      <w:pPr>
        <w:pStyle w:val="BalloonText"/>
        <w:numPr>
          <w:ilvl w:val="0"/>
          <w:numId w:val="37"/>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If unsure of appropriate treatment regimen - Telephonic consultation with specialist</w:t>
      </w:r>
    </w:p>
    <w:p w14:paraId="45A3D921" w14:textId="77777777" w:rsidR="001B4BFC" w:rsidRPr="003A4CAE" w:rsidRDefault="001B4BFC" w:rsidP="003A4CAE">
      <w:pPr>
        <w:pStyle w:val="NoSpacing"/>
        <w:jc w:val="both"/>
        <w:rPr>
          <w:rFonts w:ascii="Arial" w:hAnsi="Arial"/>
          <w:sz w:val="18"/>
          <w:szCs w:val="18"/>
        </w:rPr>
      </w:pPr>
    </w:p>
    <w:p w14:paraId="49EA9B3E" w14:textId="77777777" w:rsidR="001B4BFC" w:rsidRPr="003A4CAE" w:rsidRDefault="001B4BFC" w:rsidP="003A4CAE">
      <w:pPr>
        <w:pStyle w:val="NoSpacing"/>
        <w:rPr>
          <w:rFonts w:ascii="Arial" w:hAnsi="Arial"/>
          <w:sz w:val="18"/>
          <w:szCs w:val="18"/>
        </w:rPr>
      </w:pPr>
    </w:p>
    <w:p w14:paraId="43E39421" w14:textId="0361EB26" w:rsidR="00CE6F46" w:rsidRPr="00090771" w:rsidRDefault="009660E9" w:rsidP="003A4CAE">
      <w:pPr>
        <w:pStyle w:val="Heading2"/>
        <w:shd w:val="clear" w:color="auto" w:fill="D9D9D9" w:themeFill="background1" w:themeFillShade="D9"/>
        <w:spacing w:before="0"/>
        <w:jc w:val="both"/>
        <w:rPr>
          <w:rFonts w:ascii="Arial Bold" w:hAnsi="Arial Bold" w:cs="Arial"/>
          <w:caps/>
          <w:color w:val="000000" w:themeColor="text1"/>
          <w:sz w:val="22"/>
          <w:szCs w:val="22"/>
        </w:rPr>
      </w:pPr>
      <w:bookmarkStart w:id="21" w:name="_Toc236386784"/>
      <w:r w:rsidRPr="00090771">
        <w:rPr>
          <w:rFonts w:ascii="Arial" w:hAnsi="Arial"/>
          <w:b/>
          <w:color w:val="000000" w:themeColor="text1"/>
          <w:sz w:val="22"/>
          <w:szCs w:val="22"/>
        </w:rPr>
        <w:t>10.2.</w:t>
      </w:r>
      <w:r w:rsidR="003A4CAE">
        <w:rPr>
          <w:rFonts w:ascii="Arial" w:hAnsi="Arial"/>
          <w:b/>
          <w:color w:val="000000" w:themeColor="text1"/>
          <w:sz w:val="22"/>
          <w:szCs w:val="22"/>
        </w:rPr>
        <w:t>2</w:t>
      </w:r>
      <w:r w:rsidRPr="00090771">
        <w:rPr>
          <w:rFonts w:ascii="Arial" w:hAnsi="Arial"/>
          <w:b/>
          <w:color w:val="000000" w:themeColor="text1"/>
          <w:sz w:val="22"/>
          <w:szCs w:val="22"/>
        </w:rPr>
        <w:t xml:space="preserve"> RIFAMPICIN</w:t>
      </w:r>
      <w:r w:rsidR="00CE6F46" w:rsidRPr="00090771">
        <w:rPr>
          <w:rFonts w:ascii="Arial" w:hAnsi="Arial"/>
          <w:b/>
          <w:color w:val="000000" w:themeColor="text1"/>
          <w:sz w:val="22"/>
          <w:szCs w:val="22"/>
        </w:rPr>
        <w:t xml:space="preserve"> RESISTANT, P</w:t>
      </w:r>
      <w:r w:rsidRPr="00090771">
        <w:rPr>
          <w:rFonts w:ascii="Arial" w:hAnsi="Arial"/>
          <w:b/>
          <w:color w:val="000000" w:themeColor="text1"/>
          <w:sz w:val="22"/>
          <w:szCs w:val="22"/>
        </w:rPr>
        <w:t>RE</w:t>
      </w:r>
      <w:r w:rsidR="00CE6F46" w:rsidRPr="00090771">
        <w:rPr>
          <w:rFonts w:ascii="Arial" w:hAnsi="Arial"/>
          <w:b/>
          <w:color w:val="000000" w:themeColor="text1"/>
          <w:sz w:val="22"/>
          <w:szCs w:val="22"/>
        </w:rPr>
        <w:t>-XDR and XDR TB</w:t>
      </w:r>
      <w:r w:rsidR="00902B5C" w:rsidRPr="00090771">
        <w:rPr>
          <w:rFonts w:ascii="Arial" w:hAnsi="Arial" w:cs="Arial"/>
          <w:b/>
          <w:color w:val="000000" w:themeColor="text1"/>
          <w:sz w:val="22"/>
          <w:szCs w:val="22"/>
        </w:rPr>
        <w:t xml:space="preserve"> IN CHILDREN AND </w:t>
      </w:r>
      <w:r w:rsidR="00902B5C" w:rsidRPr="003F41CF">
        <w:rPr>
          <w:rFonts w:ascii="Arial" w:hAnsi="Arial" w:cs="Arial"/>
          <w:b/>
          <w:color w:val="000000" w:themeColor="text1"/>
          <w:sz w:val="22"/>
          <w:szCs w:val="22"/>
        </w:rPr>
        <w:t>ADOLESCENTS &lt; 1</w:t>
      </w:r>
      <w:r w:rsidR="00044D9A">
        <w:rPr>
          <w:rFonts w:ascii="Arial" w:hAnsi="Arial" w:cs="Arial"/>
          <w:b/>
          <w:color w:val="000000" w:themeColor="text1"/>
          <w:sz w:val="22"/>
          <w:szCs w:val="22"/>
        </w:rPr>
        <w:t>5</w:t>
      </w:r>
      <w:r w:rsidR="00902B5C" w:rsidRPr="00090771">
        <w:rPr>
          <w:rFonts w:ascii="Arial" w:hAnsi="Arial" w:cs="Arial"/>
          <w:b/>
          <w:color w:val="000000" w:themeColor="text1"/>
          <w:sz w:val="22"/>
          <w:szCs w:val="22"/>
        </w:rPr>
        <w:t xml:space="preserve"> YEARS</w:t>
      </w:r>
      <w:bookmarkEnd w:id="21"/>
    </w:p>
    <w:p w14:paraId="55B19226" w14:textId="658E53FF" w:rsidR="00CE6F46" w:rsidRPr="00F72FD5" w:rsidRDefault="00CE6F46" w:rsidP="003841AD">
      <w:pPr>
        <w:keepNext/>
        <w:spacing w:after="0" w:line="240" w:lineRule="auto"/>
        <w:outlineLvl w:val="3"/>
        <w:rPr>
          <w:rFonts w:ascii="Arial" w:hAnsi="Arial"/>
          <w:caps/>
          <w:sz w:val="16"/>
          <w:szCs w:val="16"/>
        </w:rPr>
      </w:pPr>
      <w:r w:rsidRPr="00F72FD5">
        <w:rPr>
          <w:rFonts w:ascii="Arial" w:hAnsi="Arial"/>
          <w:caps/>
          <w:sz w:val="16"/>
          <w:szCs w:val="16"/>
        </w:rPr>
        <w:t xml:space="preserve">U50.0, U50.2, U50.20, U50.21, U50.5 </w:t>
      </w:r>
    </w:p>
    <w:p w14:paraId="2DE176B6" w14:textId="77777777" w:rsidR="00D00664" w:rsidRDefault="00D00664" w:rsidP="003841AD">
      <w:pPr>
        <w:widowControl w:val="0"/>
        <w:spacing w:after="0" w:line="240" w:lineRule="auto"/>
        <w:outlineLvl w:val="4"/>
        <w:rPr>
          <w:rFonts w:ascii="Arial" w:hAnsi="Arial"/>
          <w:b/>
          <w:caps/>
          <w:sz w:val="18"/>
          <w:szCs w:val="18"/>
        </w:rPr>
      </w:pPr>
    </w:p>
    <w:p w14:paraId="184099B1" w14:textId="6ABB48B7" w:rsidR="00CE6F46" w:rsidRPr="00D00664" w:rsidRDefault="00CE6F46" w:rsidP="003841AD">
      <w:pPr>
        <w:widowControl w:val="0"/>
        <w:spacing w:after="0" w:line="240" w:lineRule="auto"/>
        <w:outlineLvl w:val="4"/>
        <w:rPr>
          <w:rFonts w:ascii="Arial" w:hAnsi="Arial"/>
          <w:b/>
          <w:bCs/>
          <w:caps/>
          <w:sz w:val="20"/>
          <w:szCs w:val="20"/>
        </w:rPr>
      </w:pPr>
      <w:r w:rsidRPr="00D00664">
        <w:rPr>
          <w:rFonts w:ascii="Arial" w:hAnsi="Arial"/>
          <w:b/>
          <w:caps/>
          <w:sz w:val="20"/>
          <w:szCs w:val="20"/>
        </w:rPr>
        <w:t>description</w:t>
      </w:r>
    </w:p>
    <w:p w14:paraId="30FA3286" w14:textId="143F93E5" w:rsidR="00CE6F46" w:rsidRDefault="00CE6F46" w:rsidP="003841AD">
      <w:pPr>
        <w:spacing w:after="0" w:line="240" w:lineRule="auto"/>
        <w:jc w:val="both"/>
        <w:rPr>
          <w:rFonts w:ascii="Arial" w:hAnsi="Arial"/>
          <w:sz w:val="18"/>
          <w:szCs w:val="18"/>
        </w:rPr>
      </w:pPr>
      <w:r w:rsidRPr="00F72FD5">
        <w:rPr>
          <w:rFonts w:ascii="Arial" w:hAnsi="Arial"/>
          <w:sz w:val="18"/>
          <w:szCs w:val="18"/>
        </w:rPr>
        <w:t xml:space="preserve">Rifampicin resistant tuberculosis (RR-TB) is TB disease caused </w:t>
      </w:r>
      <w:r w:rsidRPr="00F72FD5">
        <w:rPr>
          <w:rFonts w:ascii="Arial" w:hAnsi="Arial"/>
          <w:i/>
          <w:iCs/>
          <w:sz w:val="18"/>
          <w:szCs w:val="18"/>
        </w:rPr>
        <w:t>M. tuberculosis</w:t>
      </w:r>
      <w:r w:rsidRPr="00F72FD5">
        <w:rPr>
          <w:rFonts w:ascii="Arial" w:hAnsi="Arial"/>
          <w:sz w:val="18"/>
          <w:szCs w:val="18"/>
        </w:rPr>
        <w:t xml:space="preserve"> that is resistant to rifampicin, with or without resistance to other anti-TB drugs. Pre-XDR-TB is TB disease caused by </w:t>
      </w:r>
      <w:r w:rsidRPr="00F72FD5">
        <w:rPr>
          <w:rFonts w:ascii="Arial" w:hAnsi="Arial"/>
          <w:i/>
          <w:iCs/>
          <w:sz w:val="18"/>
          <w:szCs w:val="18"/>
        </w:rPr>
        <w:t>M. tuberculosis</w:t>
      </w:r>
      <w:r w:rsidRPr="00F72FD5">
        <w:rPr>
          <w:rFonts w:ascii="Arial" w:hAnsi="Arial"/>
          <w:sz w:val="18"/>
          <w:szCs w:val="18"/>
        </w:rPr>
        <w:t xml:space="preserve"> that is resistant to rifampicin (with or without resistance to isoniazid) and to at least one fluoroquinolone (either levofloxacin or moxifloxacin). Extensively drug</w:t>
      </w:r>
      <w:r w:rsidRPr="00F72FD5">
        <w:rPr>
          <w:rFonts w:ascii="Arial" w:hAnsi="Arial"/>
          <w:sz w:val="18"/>
          <w:szCs w:val="18"/>
        </w:rPr>
        <w:noBreakHyphen/>
        <w:t xml:space="preserve">resistant TB (XDR-TB) is TB disease caused by </w:t>
      </w:r>
      <w:r w:rsidRPr="00F72FD5">
        <w:rPr>
          <w:rFonts w:ascii="Arial" w:hAnsi="Arial"/>
          <w:i/>
          <w:iCs/>
          <w:sz w:val="18"/>
          <w:szCs w:val="18"/>
        </w:rPr>
        <w:t>M. tuberculosis</w:t>
      </w:r>
      <w:r w:rsidRPr="00F72FD5">
        <w:rPr>
          <w:rFonts w:ascii="Arial" w:hAnsi="Arial"/>
          <w:sz w:val="18"/>
          <w:szCs w:val="18"/>
        </w:rPr>
        <w:t xml:space="preserve"> that is resistant to rifampicin AND at least one fluoroquinolone (levofloxacin or moxifloxacin) AND either bedaquiline or linezolid.</w:t>
      </w:r>
    </w:p>
    <w:p w14:paraId="10674FAD" w14:textId="77777777" w:rsidR="00D00664" w:rsidRPr="00F72FD5" w:rsidRDefault="00D00664" w:rsidP="003841AD">
      <w:pPr>
        <w:spacing w:after="0" w:line="240" w:lineRule="auto"/>
        <w:jc w:val="both"/>
        <w:rPr>
          <w:rFonts w:ascii="Arial" w:hAnsi="Arial"/>
          <w:sz w:val="18"/>
          <w:szCs w:val="18"/>
        </w:rPr>
      </w:pPr>
    </w:p>
    <w:p w14:paraId="0970FAC7" w14:textId="77777777" w:rsidR="00CE6F46" w:rsidRPr="00D00664" w:rsidRDefault="00CE6F46" w:rsidP="00D00664">
      <w:pPr>
        <w:widowControl w:val="0"/>
        <w:spacing w:after="0" w:line="240" w:lineRule="auto"/>
        <w:outlineLvl w:val="4"/>
        <w:rPr>
          <w:rFonts w:ascii="Arial" w:hAnsi="Arial"/>
          <w:b/>
          <w:caps/>
          <w:sz w:val="20"/>
          <w:szCs w:val="20"/>
        </w:rPr>
      </w:pPr>
      <w:r w:rsidRPr="00D00664">
        <w:rPr>
          <w:rFonts w:ascii="Arial" w:hAnsi="Arial"/>
          <w:b/>
          <w:caps/>
          <w:sz w:val="20"/>
          <w:szCs w:val="20"/>
        </w:rPr>
        <w:t>Diagnosis</w:t>
      </w:r>
    </w:p>
    <w:p w14:paraId="7F28BE5E" w14:textId="001B211B" w:rsidR="00D00664" w:rsidRPr="00D00664" w:rsidRDefault="00CE6F46" w:rsidP="00D00664">
      <w:pPr>
        <w:pStyle w:val="BalloonText"/>
        <w:jc w:val="both"/>
        <w:rPr>
          <w:rFonts w:ascii="Arial" w:hAnsi="Arial" w:cs="Arial"/>
          <w:sz w:val="18"/>
        </w:rPr>
      </w:pPr>
      <w:r w:rsidRPr="00F72FD5">
        <w:rPr>
          <w:rFonts w:ascii="Arial" w:hAnsi="Arial" w:cs="Arial"/>
          <w:sz w:val="18"/>
          <w:szCs w:val="18"/>
        </w:rPr>
        <w:t>All children and adolescents with signs and symptoms of TB should have a specimen sent for TB-NAAT testing. Some TB</w:t>
      </w:r>
      <w:r w:rsidRPr="00F72FD5">
        <w:rPr>
          <w:rFonts w:ascii="Arial" w:hAnsi="Arial" w:cs="Arial"/>
          <w:sz w:val="18"/>
          <w:szCs w:val="18"/>
        </w:rPr>
        <w:noBreakHyphen/>
        <w:t>NAATs test for both rifampicin and isoniazid resistance (e.g. BD MAX</w:t>
      </w:r>
      <w:r w:rsidRPr="00F72FD5">
        <w:rPr>
          <w:rFonts w:ascii="Arial" w:hAnsi="Arial" w:cs="Arial"/>
          <w:sz w:val="18"/>
          <w:szCs w:val="18"/>
          <w:vertAlign w:val="superscript"/>
        </w:rPr>
        <w:t>TM</w:t>
      </w:r>
      <w:r w:rsidRPr="00F72FD5">
        <w:rPr>
          <w:rFonts w:ascii="Arial" w:hAnsi="Arial" w:cs="Arial"/>
          <w:sz w:val="18"/>
          <w:szCs w:val="18"/>
        </w:rPr>
        <w:t xml:space="preserve"> MDR-TB). Xpert</w:t>
      </w:r>
      <w:r w:rsidRPr="00F72FD5">
        <w:rPr>
          <w:rFonts w:ascii="Arial" w:hAnsi="Arial" w:cs="Arial"/>
          <w:sz w:val="18"/>
          <w:szCs w:val="18"/>
          <w:vertAlign w:val="superscript"/>
        </w:rPr>
        <w:t>®</w:t>
      </w:r>
      <w:r w:rsidRPr="00F72FD5">
        <w:rPr>
          <w:rFonts w:ascii="Arial" w:hAnsi="Arial" w:cs="Arial"/>
          <w:sz w:val="18"/>
          <w:szCs w:val="18"/>
        </w:rPr>
        <w:t xml:space="preserve"> MTB/RIF Ultra, a type of TB-NAAT, only tests for rifampicin resistance. A rifampicin resistant result detected by Xpert</w:t>
      </w:r>
      <w:r w:rsidRPr="00F72FD5">
        <w:rPr>
          <w:rFonts w:ascii="Arial" w:hAnsi="Arial" w:cs="Arial"/>
          <w:sz w:val="18"/>
          <w:szCs w:val="18"/>
          <w:vertAlign w:val="superscript"/>
        </w:rPr>
        <w:t>®</w:t>
      </w:r>
      <w:r w:rsidRPr="00F72FD5">
        <w:rPr>
          <w:rFonts w:ascii="Arial" w:hAnsi="Arial" w:cs="Arial"/>
          <w:sz w:val="18"/>
          <w:szCs w:val="18"/>
        </w:rPr>
        <w:t xml:space="preserve"> MTB/RIF Ultra, or other TB-NAAT, is sufficient to start a patient on RR-TB treatment. All </w:t>
      </w:r>
      <w:r w:rsidR="00263B66" w:rsidRPr="00F72FD5">
        <w:rPr>
          <w:rFonts w:ascii="Arial" w:hAnsi="Arial"/>
          <w:sz w:val="18"/>
          <w:szCs w:val="18"/>
        </w:rPr>
        <w:t>children and adolescents</w:t>
      </w:r>
      <w:r w:rsidRPr="00F72FD5">
        <w:rPr>
          <w:rFonts w:ascii="Arial" w:hAnsi="Arial" w:cs="Arial"/>
          <w:sz w:val="18"/>
          <w:szCs w:val="18"/>
        </w:rPr>
        <w:t xml:space="preserve"> who test positive for </w:t>
      </w:r>
      <w:r w:rsidRPr="00F72FD5">
        <w:rPr>
          <w:rFonts w:ascii="Arial" w:hAnsi="Arial" w:cs="Arial"/>
          <w:i/>
          <w:iCs/>
          <w:sz w:val="18"/>
          <w:szCs w:val="18"/>
        </w:rPr>
        <w:t>M. tuberculosis</w:t>
      </w:r>
      <w:r w:rsidRPr="00F72FD5">
        <w:rPr>
          <w:rFonts w:ascii="Arial" w:hAnsi="Arial" w:cs="Arial"/>
          <w:sz w:val="18"/>
          <w:szCs w:val="18"/>
        </w:rPr>
        <w:t xml:space="preserve"> with rifampicin resistance will have DR-TB reflex testing that includes TB microscopy, culture, Xpert</w:t>
      </w:r>
      <w:r w:rsidRPr="00F72FD5">
        <w:rPr>
          <w:rFonts w:ascii="Arial" w:hAnsi="Arial" w:cs="Arial"/>
          <w:sz w:val="18"/>
          <w:szCs w:val="18"/>
          <w:vertAlign w:val="superscript"/>
        </w:rPr>
        <w:t xml:space="preserve">® </w:t>
      </w:r>
      <w:r w:rsidRPr="00F72FD5">
        <w:rPr>
          <w:rFonts w:ascii="Arial" w:hAnsi="Arial" w:cs="Arial"/>
          <w:sz w:val="18"/>
          <w:szCs w:val="18"/>
        </w:rPr>
        <w:t xml:space="preserve">MTB/XDR testing for fluoroquinolone resistance, and phenotypic drug susceptibility testing for bedaquiline and linezolid if culture positive. </w:t>
      </w:r>
      <w:r w:rsidR="00263B66" w:rsidRPr="00F72FD5">
        <w:rPr>
          <w:rFonts w:ascii="Arial" w:hAnsi="Arial" w:cs="Arial"/>
          <w:sz w:val="18"/>
          <w:szCs w:val="18"/>
        </w:rPr>
        <w:t>Many children will not have microbiological confirmation due to paucibacillary or extrapulmonary disease.</w:t>
      </w:r>
      <w:r w:rsidR="00263B66" w:rsidRPr="00F41961">
        <w:rPr>
          <w:rFonts w:cs="Arial"/>
          <w:szCs w:val="18"/>
        </w:rPr>
        <w:t xml:space="preserve"> </w:t>
      </w:r>
      <w:r w:rsidR="00F41961" w:rsidRPr="00F41961">
        <w:rPr>
          <w:rFonts w:ascii="Arial" w:hAnsi="Arial" w:cs="Arial"/>
          <w:sz w:val="18"/>
        </w:rPr>
        <w:t>In children,</w:t>
      </w:r>
      <w:r w:rsidR="00F41961">
        <w:rPr>
          <w:rFonts w:ascii="Arial" w:hAnsi="Arial" w:cs="Arial"/>
          <w:sz w:val="18"/>
        </w:rPr>
        <w:t xml:space="preserve"> without microbiological confirmation of RR-TB/Pre-XDR-TB, treatment should be based on the drug susceptibility of the </w:t>
      </w:r>
      <w:r w:rsidR="00F41961" w:rsidRPr="00894794">
        <w:rPr>
          <w:rFonts w:ascii="Arial" w:hAnsi="Arial" w:cs="Arial"/>
          <w:i/>
          <w:iCs/>
          <w:sz w:val="18"/>
        </w:rPr>
        <w:t>M. tuberculosis</w:t>
      </w:r>
      <w:r w:rsidR="00F41961">
        <w:rPr>
          <w:rFonts w:ascii="Arial" w:hAnsi="Arial" w:cs="Arial"/>
          <w:sz w:val="18"/>
        </w:rPr>
        <w:t xml:space="preserve"> strain from the most likely source case. </w:t>
      </w:r>
    </w:p>
    <w:p w14:paraId="2CBD5A9C" w14:textId="77777777" w:rsidR="00CE6F46" w:rsidRPr="00AB24E9" w:rsidRDefault="00CE6F46" w:rsidP="003841AD">
      <w:pPr>
        <w:spacing w:after="0" w:line="240" w:lineRule="auto"/>
        <w:jc w:val="both"/>
        <w:rPr>
          <w:rFonts w:ascii="Arial" w:hAnsi="Arial"/>
          <w:sz w:val="18"/>
        </w:rPr>
      </w:pPr>
    </w:p>
    <w:p w14:paraId="6D39ACC6" w14:textId="77777777" w:rsidR="000A1FB9" w:rsidRPr="00F94334" w:rsidRDefault="000A1FB9" w:rsidP="003841AD">
      <w:pPr>
        <w:pStyle w:val="BalloonText"/>
        <w:jc w:val="both"/>
        <w:rPr>
          <w:rFonts w:ascii="Arial" w:hAnsi="Arial" w:cs="Arial"/>
          <w:b/>
          <w:sz w:val="20"/>
          <w:lang w:val="en-ZA"/>
        </w:rPr>
      </w:pPr>
      <w:r w:rsidRPr="00F94334">
        <w:rPr>
          <w:rFonts w:ascii="Arial" w:hAnsi="Arial" w:cs="Arial"/>
          <w:b/>
          <w:sz w:val="20"/>
          <w:lang w:val="en-ZA"/>
        </w:rPr>
        <w:t>MEDICINE TREATMENT</w:t>
      </w:r>
    </w:p>
    <w:p w14:paraId="58A61121" w14:textId="58FF04CC" w:rsidR="000A1FB9" w:rsidRPr="00A3216E" w:rsidRDefault="000A1FB9" w:rsidP="00233E39">
      <w:pPr>
        <w:pStyle w:val="elist"/>
        <w:numPr>
          <w:ilvl w:val="0"/>
          <w:numId w:val="33"/>
        </w:numPr>
        <w:tabs>
          <w:tab w:val="clear" w:pos="113"/>
        </w:tabs>
        <w:spacing w:line="240" w:lineRule="auto"/>
        <w:jc w:val="both"/>
        <w:rPr>
          <w:rFonts w:cs="Arial"/>
          <w:color w:val="000000"/>
          <w:spacing w:val="-2"/>
          <w:sz w:val="18"/>
        </w:rPr>
      </w:pPr>
      <w:r w:rsidRPr="00A3216E">
        <w:rPr>
          <w:rFonts w:cs="Arial"/>
          <w:color w:val="000000"/>
          <w:spacing w:val="-2"/>
          <w:sz w:val="18"/>
        </w:rPr>
        <w:t>There is no standardised treatment regimen for RR-TB</w:t>
      </w:r>
      <w:r w:rsidR="00071809" w:rsidRPr="00A3216E">
        <w:rPr>
          <w:rFonts w:cs="Arial"/>
          <w:color w:val="000000"/>
          <w:spacing w:val="-2"/>
          <w:sz w:val="18"/>
        </w:rPr>
        <w:t>/Pre-XDR-TB</w:t>
      </w:r>
      <w:r w:rsidRPr="00A3216E">
        <w:rPr>
          <w:rFonts w:cs="Arial"/>
          <w:color w:val="000000"/>
          <w:spacing w:val="-2"/>
          <w:sz w:val="18"/>
        </w:rPr>
        <w:t xml:space="preserve"> for all children under 1</w:t>
      </w:r>
      <w:r w:rsidR="00044D9A">
        <w:rPr>
          <w:rFonts w:cs="Arial"/>
          <w:color w:val="000000"/>
          <w:spacing w:val="-2"/>
          <w:sz w:val="18"/>
        </w:rPr>
        <w:t>5</w:t>
      </w:r>
      <w:r w:rsidRPr="00A3216E">
        <w:rPr>
          <w:rFonts w:cs="Arial"/>
          <w:color w:val="000000"/>
          <w:spacing w:val="-2"/>
          <w:sz w:val="18"/>
        </w:rPr>
        <w:t xml:space="preserve"> years of age. </w:t>
      </w:r>
    </w:p>
    <w:p w14:paraId="75EBF9B9" w14:textId="429F6B7F" w:rsidR="000A1FB9" w:rsidRPr="00A3216E" w:rsidRDefault="000A1FB9" w:rsidP="00233E39">
      <w:pPr>
        <w:pStyle w:val="elist"/>
        <w:numPr>
          <w:ilvl w:val="0"/>
          <w:numId w:val="33"/>
        </w:numPr>
        <w:tabs>
          <w:tab w:val="clear" w:pos="113"/>
        </w:tabs>
        <w:spacing w:line="240" w:lineRule="auto"/>
        <w:jc w:val="both"/>
        <w:rPr>
          <w:rFonts w:cs="Arial"/>
          <w:color w:val="000000"/>
          <w:spacing w:val="-2"/>
          <w:sz w:val="18"/>
        </w:rPr>
      </w:pPr>
      <w:r w:rsidRPr="00A3216E">
        <w:rPr>
          <w:rFonts w:cs="Arial"/>
          <w:color w:val="000000"/>
          <w:spacing w:val="-2"/>
          <w:sz w:val="18"/>
        </w:rPr>
        <w:t>The composition and duration of RR-TB</w:t>
      </w:r>
      <w:r w:rsidR="00071809" w:rsidRPr="00A3216E">
        <w:rPr>
          <w:rFonts w:cs="Arial"/>
          <w:color w:val="000000"/>
          <w:spacing w:val="-2"/>
          <w:sz w:val="18"/>
        </w:rPr>
        <w:t xml:space="preserve">/Pre-XDR-TB </w:t>
      </w:r>
      <w:r w:rsidRPr="00A3216E">
        <w:rPr>
          <w:rFonts w:cs="Arial"/>
          <w:color w:val="000000"/>
          <w:spacing w:val="-2"/>
          <w:sz w:val="18"/>
        </w:rPr>
        <w:t xml:space="preserve">treatment regimens may vary between individual </w:t>
      </w:r>
      <w:r w:rsidR="00071809" w:rsidRPr="00A3216E">
        <w:rPr>
          <w:rFonts w:cs="Arial"/>
          <w:color w:val="000000"/>
          <w:spacing w:val="-2"/>
          <w:sz w:val="18"/>
        </w:rPr>
        <w:t>children and</w:t>
      </w:r>
      <w:r w:rsidRPr="00A3216E">
        <w:rPr>
          <w:rFonts w:cs="Arial"/>
          <w:color w:val="000000"/>
          <w:spacing w:val="-2"/>
          <w:sz w:val="18"/>
        </w:rPr>
        <w:t xml:space="preserve"> is based on </w:t>
      </w:r>
      <w:r w:rsidR="00071809" w:rsidRPr="00A3216E">
        <w:rPr>
          <w:rFonts w:cs="Arial"/>
          <w:color w:val="000000"/>
          <w:spacing w:val="-2"/>
          <w:sz w:val="18"/>
        </w:rPr>
        <w:t>the drug susceptibility</w:t>
      </w:r>
      <w:r w:rsidR="00F41961" w:rsidRPr="00A3216E">
        <w:rPr>
          <w:rFonts w:cs="Arial"/>
          <w:color w:val="000000"/>
          <w:spacing w:val="-2"/>
          <w:sz w:val="18"/>
        </w:rPr>
        <w:t xml:space="preserve"> (or that of the most likely source case)</w:t>
      </w:r>
      <w:r w:rsidRPr="00A3216E">
        <w:rPr>
          <w:rFonts w:cs="Arial"/>
          <w:color w:val="000000"/>
          <w:spacing w:val="-2"/>
          <w:sz w:val="18"/>
        </w:rPr>
        <w:t xml:space="preserve"> as well as site and severity of TB disease.</w:t>
      </w:r>
    </w:p>
    <w:p w14:paraId="18486605" w14:textId="77777777" w:rsidR="000A1FB9" w:rsidRDefault="000A1FB9" w:rsidP="003841AD">
      <w:pPr>
        <w:pStyle w:val="BalloonText"/>
        <w:jc w:val="both"/>
        <w:rPr>
          <w:rFonts w:ascii="Arial" w:hAnsi="Arial" w:cs="Arial"/>
          <w:sz w:val="18"/>
        </w:rPr>
      </w:pPr>
    </w:p>
    <w:p w14:paraId="292C4A39" w14:textId="77777777" w:rsidR="00EA7010" w:rsidRDefault="00EA7010" w:rsidP="003841AD">
      <w:pPr>
        <w:pStyle w:val="BalloonText"/>
        <w:jc w:val="both"/>
        <w:rPr>
          <w:rFonts w:ascii="Arial" w:hAnsi="Arial" w:cs="Arial"/>
          <w:sz w:val="18"/>
        </w:rPr>
      </w:pPr>
    </w:p>
    <w:p w14:paraId="5B6677AF" w14:textId="77777777" w:rsidR="00EA7010" w:rsidRDefault="00EA7010" w:rsidP="003841AD">
      <w:pPr>
        <w:pStyle w:val="BalloonText"/>
        <w:jc w:val="both"/>
        <w:rPr>
          <w:rFonts w:ascii="Arial" w:hAnsi="Arial" w:cs="Arial"/>
          <w:sz w:val="18"/>
        </w:rPr>
      </w:pPr>
    </w:p>
    <w:p w14:paraId="7B06E0CB" w14:textId="77777777" w:rsidR="00EA7010" w:rsidRDefault="00EA7010" w:rsidP="003841AD">
      <w:pPr>
        <w:pStyle w:val="BalloonText"/>
        <w:jc w:val="both"/>
        <w:rPr>
          <w:rFonts w:ascii="Arial" w:hAnsi="Arial" w:cs="Arial"/>
          <w:sz w:val="18"/>
        </w:rPr>
      </w:pPr>
    </w:p>
    <w:p w14:paraId="3565D4A2" w14:textId="77777777" w:rsidR="00EA7010" w:rsidRDefault="00EA7010" w:rsidP="003841AD">
      <w:pPr>
        <w:pStyle w:val="BalloonText"/>
        <w:jc w:val="both"/>
        <w:rPr>
          <w:rFonts w:ascii="Arial" w:hAnsi="Arial" w:cs="Arial"/>
          <w:sz w:val="18"/>
        </w:rPr>
      </w:pPr>
    </w:p>
    <w:p w14:paraId="3DA27117" w14:textId="77777777" w:rsidR="00EA7010" w:rsidRDefault="00EA7010" w:rsidP="003841AD">
      <w:pPr>
        <w:pStyle w:val="BalloonText"/>
        <w:jc w:val="both"/>
        <w:rPr>
          <w:rFonts w:ascii="Arial" w:hAnsi="Arial" w:cs="Arial"/>
          <w:sz w:val="18"/>
        </w:rPr>
      </w:pPr>
    </w:p>
    <w:p w14:paraId="2C7E7A40" w14:textId="3513E9A7" w:rsidR="000A1FB9" w:rsidRPr="00001F09" w:rsidRDefault="000A1FB9" w:rsidP="003841AD">
      <w:pPr>
        <w:pStyle w:val="BalloonText"/>
        <w:jc w:val="both"/>
        <w:rPr>
          <w:rFonts w:ascii="Arial" w:hAnsi="Arial" w:cs="Arial"/>
          <w:sz w:val="18"/>
          <w:u w:val="single"/>
        </w:rPr>
      </w:pPr>
      <w:r w:rsidRPr="00001F09">
        <w:rPr>
          <w:rFonts w:ascii="Arial" w:hAnsi="Arial" w:cs="Arial"/>
          <w:sz w:val="18"/>
          <w:u w:val="single"/>
        </w:rPr>
        <w:t xml:space="preserve">Principles of </w:t>
      </w:r>
      <w:r w:rsidR="00071809">
        <w:rPr>
          <w:rFonts w:ascii="Arial" w:hAnsi="Arial" w:cs="Arial"/>
          <w:sz w:val="18"/>
          <w:u w:val="single"/>
        </w:rPr>
        <w:t>RR-</w:t>
      </w:r>
      <w:r>
        <w:rPr>
          <w:rFonts w:ascii="Arial" w:hAnsi="Arial" w:cs="Arial"/>
          <w:sz w:val="18"/>
          <w:u w:val="single"/>
        </w:rPr>
        <w:t>TB</w:t>
      </w:r>
      <w:r w:rsidR="00071809">
        <w:rPr>
          <w:rFonts w:ascii="Arial" w:hAnsi="Arial" w:cs="Arial"/>
          <w:sz w:val="18"/>
          <w:u w:val="single"/>
        </w:rPr>
        <w:t>/Pre-XDR-TB</w:t>
      </w:r>
      <w:r>
        <w:rPr>
          <w:rFonts w:ascii="Arial" w:hAnsi="Arial" w:cs="Arial"/>
          <w:sz w:val="18"/>
          <w:u w:val="single"/>
        </w:rPr>
        <w:t xml:space="preserve"> </w:t>
      </w:r>
      <w:r w:rsidRPr="00001F09">
        <w:rPr>
          <w:rFonts w:ascii="Arial" w:hAnsi="Arial" w:cs="Arial"/>
          <w:sz w:val="18"/>
          <w:u w:val="single"/>
        </w:rPr>
        <w:t>treatment</w:t>
      </w:r>
      <w:r>
        <w:rPr>
          <w:rFonts w:ascii="Arial" w:hAnsi="Arial" w:cs="Arial"/>
          <w:sz w:val="18"/>
          <w:u w:val="single"/>
        </w:rPr>
        <w:t xml:space="preserve"> in children</w:t>
      </w:r>
      <w:r w:rsidRPr="00001F09">
        <w:rPr>
          <w:rFonts w:ascii="Arial" w:hAnsi="Arial" w:cs="Arial"/>
          <w:sz w:val="18"/>
          <w:u w:val="single"/>
        </w:rPr>
        <w:t>:</w:t>
      </w:r>
    </w:p>
    <w:p w14:paraId="0B24B814" w14:textId="77777777" w:rsidR="000A1FB9" w:rsidRDefault="000A1FB9" w:rsidP="00233E39">
      <w:pPr>
        <w:pStyle w:val="BalloonText"/>
        <w:numPr>
          <w:ilvl w:val="0"/>
          <w:numId w:val="21"/>
        </w:numPr>
        <w:jc w:val="both"/>
        <w:rPr>
          <w:rFonts w:ascii="Arial" w:hAnsi="Arial" w:cs="Arial"/>
          <w:sz w:val="18"/>
        </w:rPr>
      </w:pPr>
      <w:r w:rsidRPr="00A3216E">
        <w:rPr>
          <w:rFonts w:ascii="Arial" w:hAnsi="Arial" w:cs="Arial"/>
          <w:color w:val="000000"/>
          <w:spacing w:val="-2"/>
          <w:sz w:val="18"/>
          <w:szCs w:val="20"/>
          <w:lang w:val="en-ZA"/>
        </w:rPr>
        <w:t>Treatment and treatment duration is usually based on site and severity of disease</w:t>
      </w:r>
      <w:r>
        <w:rPr>
          <w:rFonts w:ascii="Arial" w:hAnsi="Arial" w:cs="Arial"/>
          <w:sz w:val="18"/>
        </w:rPr>
        <w:t>:</w:t>
      </w:r>
    </w:p>
    <w:tbl>
      <w:tblPr>
        <w:tblStyle w:val="TableGrid"/>
        <w:tblW w:w="5755" w:type="dxa"/>
        <w:tblInd w:w="360" w:type="dxa"/>
        <w:tblLook w:val="04A0" w:firstRow="1" w:lastRow="0" w:firstColumn="1" w:lastColumn="0" w:noHBand="0" w:noVBand="1"/>
      </w:tblPr>
      <w:tblGrid>
        <w:gridCol w:w="3055"/>
        <w:gridCol w:w="2700"/>
      </w:tblGrid>
      <w:tr w:rsidR="000A1FB9" w14:paraId="4171F53E" w14:textId="77777777" w:rsidTr="006A31B6">
        <w:tc>
          <w:tcPr>
            <w:tcW w:w="3055" w:type="dxa"/>
          </w:tcPr>
          <w:p w14:paraId="1AB68E0A" w14:textId="317DBBE7" w:rsidR="000A1FB9" w:rsidRPr="00F72FD5" w:rsidRDefault="000A1FB9" w:rsidP="003841AD">
            <w:pPr>
              <w:pStyle w:val="BalloonText"/>
              <w:jc w:val="center"/>
              <w:rPr>
                <w:rFonts w:ascii="Arial" w:hAnsi="Arial" w:cs="Arial"/>
                <w:b/>
                <w:bCs/>
                <w:sz w:val="18"/>
              </w:rPr>
            </w:pPr>
            <w:r w:rsidRPr="00F72FD5">
              <w:rPr>
                <w:rFonts w:ascii="Arial" w:hAnsi="Arial" w:cs="Arial"/>
                <w:b/>
                <w:bCs/>
                <w:sz w:val="18"/>
              </w:rPr>
              <w:t>Severe TB disease in children &lt; 1</w:t>
            </w:r>
            <w:r w:rsidR="00044D9A">
              <w:rPr>
                <w:rFonts w:ascii="Arial" w:hAnsi="Arial" w:cs="Arial"/>
                <w:b/>
                <w:bCs/>
                <w:sz w:val="18"/>
              </w:rPr>
              <w:t>5</w:t>
            </w:r>
            <w:r w:rsidRPr="00F72FD5">
              <w:rPr>
                <w:rFonts w:ascii="Arial" w:hAnsi="Arial" w:cs="Arial"/>
                <w:b/>
                <w:bCs/>
                <w:sz w:val="18"/>
              </w:rPr>
              <w:t xml:space="preserve"> years</w:t>
            </w:r>
          </w:p>
        </w:tc>
        <w:tc>
          <w:tcPr>
            <w:tcW w:w="2700" w:type="dxa"/>
          </w:tcPr>
          <w:p w14:paraId="6873E701" w14:textId="6D8D5381" w:rsidR="000A1FB9" w:rsidRPr="00F72FD5" w:rsidRDefault="000A1FB9" w:rsidP="003841AD">
            <w:pPr>
              <w:pStyle w:val="BalloonText"/>
              <w:jc w:val="center"/>
              <w:rPr>
                <w:rFonts w:ascii="Arial" w:hAnsi="Arial" w:cs="Arial"/>
                <w:b/>
                <w:bCs/>
                <w:sz w:val="18"/>
              </w:rPr>
            </w:pPr>
            <w:r w:rsidRPr="00F72FD5">
              <w:rPr>
                <w:rFonts w:ascii="Arial" w:hAnsi="Arial" w:cs="Arial"/>
                <w:b/>
                <w:bCs/>
                <w:sz w:val="18"/>
              </w:rPr>
              <w:t>Non-severe TB disease in children &lt; 1</w:t>
            </w:r>
            <w:r w:rsidR="00044D9A">
              <w:rPr>
                <w:rFonts w:ascii="Arial" w:hAnsi="Arial" w:cs="Arial"/>
                <w:b/>
                <w:bCs/>
                <w:sz w:val="18"/>
              </w:rPr>
              <w:t>5</w:t>
            </w:r>
            <w:r w:rsidRPr="00F72FD5">
              <w:rPr>
                <w:rFonts w:ascii="Arial" w:hAnsi="Arial" w:cs="Arial"/>
                <w:b/>
                <w:bCs/>
                <w:sz w:val="18"/>
              </w:rPr>
              <w:t xml:space="preserve"> years</w:t>
            </w:r>
          </w:p>
        </w:tc>
      </w:tr>
      <w:tr w:rsidR="000A1FB9" w14:paraId="06D7D90A" w14:textId="77777777" w:rsidTr="006A31B6">
        <w:tc>
          <w:tcPr>
            <w:tcW w:w="3055" w:type="dxa"/>
          </w:tcPr>
          <w:p w14:paraId="4BDA2A3B" w14:textId="77777777" w:rsidR="000A1FB9" w:rsidRPr="001F3E4D" w:rsidRDefault="000A1FB9" w:rsidP="00233E39">
            <w:pPr>
              <w:pStyle w:val="BalloonText"/>
              <w:numPr>
                <w:ilvl w:val="0"/>
                <w:numId w:val="29"/>
              </w:numPr>
              <w:jc w:val="both"/>
              <w:rPr>
                <w:rFonts w:ascii="Arial" w:hAnsi="Arial" w:cs="Arial"/>
                <w:szCs w:val="14"/>
              </w:rPr>
            </w:pPr>
            <w:r w:rsidRPr="001F3E4D">
              <w:rPr>
                <w:rFonts w:ascii="Arial" w:hAnsi="Arial" w:cs="Arial"/>
                <w:szCs w:val="14"/>
              </w:rPr>
              <w:t>Chest x-ray: bilateral disease (consolidation, infiltrates), or presence of cavities.</w:t>
            </w:r>
          </w:p>
          <w:p w14:paraId="0B930A0E" w14:textId="77777777" w:rsidR="000A1FB9" w:rsidRPr="001F3E4D" w:rsidRDefault="000A1FB9" w:rsidP="00233E39">
            <w:pPr>
              <w:pStyle w:val="BalloonText"/>
              <w:numPr>
                <w:ilvl w:val="0"/>
                <w:numId w:val="29"/>
              </w:numPr>
              <w:jc w:val="both"/>
              <w:rPr>
                <w:rFonts w:ascii="Arial" w:hAnsi="Arial" w:cs="Arial"/>
                <w:szCs w:val="14"/>
              </w:rPr>
            </w:pPr>
            <w:r w:rsidRPr="001F3E4D">
              <w:rPr>
                <w:rFonts w:ascii="Arial" w:hAnsi="Arial" w:cs="Arial"/>
                <w:szCs w:val="14"/>
              </w:rPr>
              <w:t>Mediastinal lymph nodes causing airway compression.</w:t>
            </w:r>
          </w:p>
          <w:p w14:paraId="22F56ECA" w14:textId="77777777" w:rsidR="000A1FB9" w:rsidRPr="001F3E4D" w:rsidRDefault="000A1FB9" w:rsidP="00233E39">
            <w:pPr>
              <w:pStyle w:val="BalloonText"/>
              <w:numPr>
                <w:ilvl w:val="0"/>
                <w:numId w:val="29"/>
              </w:numPr>
              <w:jc w:val="both"/>
              <w:rPr>
                <w:rFonts w:ascii="Arial" w:hAnsi="Arial" w:cs="Arial"/>
                <w:szCs w:val="14"/>
              </w:rPr>
            </w:pPr>
            <w:r w:rsidRPr="001F3E4D">
              <w:rPr>
                <w:rFonts w:ascii="Arial" w:hAnsi="Arial" w:cs="Arial"/>
                <w:szCs w:val="14"/>
              </w:rPr>
              <w:t xml:space="preserve">Extrapulmonary forms of disease other than </w:t>
            </w:r>
            <w:r>
              <w:rPr>
                <w:rFonts w:ascii="Arial" w:hAnsi="Arial" w:cs="Arial"/>
                <w:szCs w:val="14"/>
              </w:rPr>
              <w:t xml:space="preserve">isolated </w:t>
            </w:r>
            <w:r w:rsidRPr="001F3E4D">
              <w:rPr>
                <w:rFonts w:ascii="Arial" w:hAnsi="Arial" w:cs="Arial"/>
                <w:szCs w:val="14"/>
              </w:rPr>
              <w:t>peripheral lymph nodes or simple pleural effusion.</w:t>
            </w:r>
          </w:p>
        </w:tc>
        <w:tc>
          <w:tcPr>
            <w:tcW w:w="2700" w:type="dxa"/>
          </w:tcPr>
          <w:p w14:paraId="3CA7FB99" w14:textId="77777777" w:rsidR="000A1FB9" w:rsidRPr="001F3E4D" w:rsidRDefault="000A1FB9" w:rsidP="00233E39">
            <w:pPr>
              <w:pStyle w:val="BalloonText"/>
              <w:numPr>
                <w:ilvl w:val="0"/>
                <w:numId w:val="29"/>
              </w:numPr>
              <w:jc w:val="both"/>
              <w:rPr>
                <w:rFonts w:ascii="Arial" w:hAnsi="Arial" w:cs="Arial"/>
                <w:szCs w:val="14"/>
              </w:rPr>
            </w:pPr>
            <w:r>
              <w:rPr>
                <w:rFonts w:ascii="Arial" w:hAnsi="Arial" w:cs="Arial"/>
                <w:szCs w:val="14"/>
              </w:rPr>
              <w:t xml:space="preserve">Isolated </w:t>
            </w:r>
            <w:r w:rsidRPr="001F3E4D">
              <w:rPr>
                <w:rFonts w:ascii="Arial" w:hAnsi="Arial" w:cs="Arial"/>
                <w:szCs w:val="14"/>
              </w:rPr>
              <w:t>Peripheral lymphadenopathy.</w:t>
            </w:r>
          </w:p>
          <w:p w14:paraId="136BE99D" w14:textId="77777777" w:rsidR="000A1FB9" w:rsidRPr="001F3E4D" w:rsidRDefault="000A1FB9" w:rsidP="00233E39">
            <w:pPr>
              <w:pStyle w:val="BalloonText"/>
              <w:numPr>
                <w:ilvl w:val="0"/>
                <w:numId w:val="29"/>
              </w:numPr>
              <w:jc w:val="both"/>
              <w:rPr>
                <w:rFonts w:ascii="Arial" w:hAnsi="Arial" w:cs="Arial"/>
                <w:szCs w:val="14"/>
              </w:rPr>
            </w:pPr>
            <w:r w:rsidRPr="001F3E4D">
              <w:rPr>
                <w:rFonts w:ascii="Arial" w:hAnsi="Arial" w:cs="Arial"/>
                <w:szCs w:val="14"/>
              </w:rPr>
              <w:t>Chest x-ray:  unilateral disease (consolidation, infiltrates in &lt; 1 lobe in total) without cavities.</w:t>
            </w:r>
          </w:p>
          <w:p w14:paraId="2DEDD506" w14:textId="77777777" w:rsidR="000A1FB9" w:rsidRPr="001F3E4D" w:rsidRDefault="000A1FB9" w:rsidP="00233E39">
            <w:pPr>
              <w:pStyle w:val="BalloonText"/>
              <w:numPr>
                <w:ilvl w:val="0"/>
                <w:numId w:val="29"/>
              </w:numPr>
              <w:jc w:val="both"/>
              <w:rPr>
                <w:rFonts w:ascii="Arial" w:hAnsi="Arial" w:cs="Arial"/>
                <w:szCs w:val="14"/>
              </w:rPr>
            </w:pPr>
            <w:r w:rsidRPr="001F3E4D">
              <w:rPr>
                <w:rFonts w:ascii="Arial" w:hAnsi="Arial" w:cs="Arial"/>
                <w:szCs w:val="14"/>
              </w:rPr>
              <w:t>Small/simple pleural effusions.</w:t>
            </w:r>
          </w:p>
          <w:p w14:paraId="1812085F" w14:textId="77777777" w:rsidR="000A1FB9" w:rsidRPr="001F3E4D" w:rsidRDefault="000A1FB9" w:rsidP="00233E39">
            <w:pPr>
              <w:pStyle w:val="BalloonText"/>
              <w:numPr>
                <w:ilvl w:val="0"/>
                <w:numId w:val="29"/>
              </w:numPr>
              <w:jc w:val="both"/>
              <w:rPr>
                <w:rFonts w:ascii="Arial" w:hAnsi="Arial" w:cs="Arial"/>
                <w:szCs w:val="14"/>
              </w:rPr>
            </w:pPr>
            <w:r w:rsidRPr="001F3E4D">
              <w:rPr>
                <w:rFonts w:ascii="Arial" w:hAnsi="Arial" w:cs="Arial"/>
                <w:szCs w:val="14"/>
              </w:rPr>
              <w:t>Mediastinal lymph nodes without airway compression</w:t>
            </w:r>
          </w:p>
        </w:tc>
      </w:tr>
    </w:tbl>
    <w:p w14:paraId="21AE14C6" w14:textId="77777777" w:rsidR="000A1FB9" w:rsidRPr="00A3216E" w:rsidRDefault="000A1FB9"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 xml:space="preserve">Regimens should include at least 4 drugs considered to be effective, with the addition of a 5th drug in severe disease. </w:t>
      </w:r>
    </w:p>
    <w:p w14:paraId="2E5FB5FD" w14:textId="053711CC" w:rsidR="000A1FB9" w:rsidRPr="00A3216E" w:rsidRDefault="000A1FB9"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Children with non-severe RR-TB</w:t>
      </w:r>
      <w:r w:rsidR="00071809" w:rsidRPr="00A3216E">
        <w:rPr>
          <w:rFonts w:ascii="Arial" w:hAnsi="Arial" w:cs="Arial"/>
          <w:color w:val="000000"/>
          <w:spacing w:val="-2"/>
          <w:sz w:val="18"/>
          <w:szCs w:val="20"/>
          <w:lang w:val="en-ZA"/>
        </w:rPr>
        <w:t>/Pre-XDR-TB</w:t>
      </w:r>
      <w:r w:rsidRPr="00A3216E">
        <w:rPr>
          <w:rFonts w:ascii="Arial" w:hAnsi="Arial" w:cs="Arial"/>
          <w:color w:val="000000"/>
          <w:spacing w:val="-2"/>
          <w:sz w:val="18"/>
          <w:szCs w:val="20"/>
          <w:lang w:val="en-ZA"/>
        </w:rPr>
        <w:t xml:space="preserve"> disease are likely to be successfully treated with 6-month regimens containing at least 4 effective drugs. </w:t>
      </w:r>
    </w:p>
    <w:p w14:paraId="28D57E62" w14:textId="77777777" w:rsidR="000A1FB9" w:rsidRPr="00A3216E" w:rsidRDefault="000A1FB9"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Children with more severe disease are likely to require longer treatment for 9 or 12 months.</w:t>
      </w:r>
    </w:p>
    <w:p w14:paraId="215E366B" w14:textId="66601137" w:rsidR="000A1FB9" w:rsidRPr="00A3216E" w:rsidRDefault="000A1FB9"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There is no specified intensive or continuation phase for paediatric RR-TB</w:t>
      </w:r>
      <w:r w:rsidR="00071809" w:rsidRPr="00A3216E">
        <w:rPr>
          <w:rFonts w:ascii="Arial" w:hAnsi="Arial" w:cs="Arial"/>
          <w:color w:val="000000"/>
          <w:spacing w:val="-2"/>
          <w:sz w:val="18"/>
          <w:szCs w:val="20"/>
          <w:lang w:val="en-ZA"/>
        </w:rPr>
        <w:t>/Pre-XDR-TB</w:t>
      </w:r>
      <w:r w:rsidRPr="00A3216E">
        <w:rPr>
          <w:rFonts w:ascii="Arial" w:hAnsi="Arial" w:cs="Arial"/>
          <w:color w:val="000000"/>
          <w:spacing w:val="-2"/>
          <w:sz w:val="18"/>
          <w:szCs w:val="20"/>
          <w:lang w:val="en-ZA"/>
        </w:rPr>
        <w:t xml:space="preserve"> regimens and most drugs should be continued through treatment.</w:t>
      </w:r>
    </w:p>
    <w:p w14:paraId="365A5EEB" w14:textId="77777777" w:rsidR="000A1FB9" w:rsidRPr="00A3216E" w:rsidRDefault="000A1FB9"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All-oral regimens must be prioritised.</w:t>
      </w:r>
    </w:p>
    <w:p w14:paraId="43F8321D" w14:textId="77777777" w:rsidR="000A1FB9" w:rsidRPr="00A3216E" w:rsidRDefault="000A1FB9"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 xml:space="preserve">Toxicity and feasibility of adverse effect monitoring for specific medicines, may limit the use of certain medicines. </w:t>
      </w:r>
    </w:p>
    <w:p w14:paraId="23A76D16" w14:textId="77777777" w:rsidR="000A1FB9" w:rsidRPr="00A3216E" w:rsidRDefault="000A1FB9"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Drug dosing is based on the child’s weight, and dosing must be modified as children gain or lose weight.</w:t>
      </w:r>
    </w:p>
    <w:p w14:paraId="6910A3B4" w14:textId="49A75F40" w:rsidR="000A1FB9" w:rsidRPr="00A3216E" w:rsidRDefault="000A1FB9"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 xml:space="preserve">Children-friendly formulations of </w:t>
      </w:r>
      <w:r w:rsidR="00071809" w:rsidRPr="00A3216E">
        <w:rPr>
          <w:rFonts w:ascii="Arial" w:hAnsi="Arial" w:cs="Arial"/>
          <w:color w:val="000000"/>
          <w:spacing w:val="-2"/>
          <w:sz w:val="18"/>
          <w:szCs w:val="20"/>
          <w:lang w:val="en-ZA"/>
        </w:rPr>
        <w:t>anti-</w:t>
      </w:r>
      <w:r w:rsidRPr="00A3216E">
        <w:rPr>
          <w:rFonts w:ascii="Arial" w:hAnsi="Arial" w:cs="Arial"/>
          <w:color w:val="000000"/>
          <w:spacing w:val="-2"/>
          <w:sz w:val="18"/>
          <w:szCs w:val="20"/>
          <w:lang w:val="en-ZA"/>
        </w:rPr>
        <w:t xml:space="preserve">TB medications should be used whenever possible. </w:t>
      </w:r>
    </w:p>
    <w:p w14:paraId="3E6531DE" w14:textId="7ED5F52A" w:rsidR="000A1FB9" w:rsidRPr="00A3216E" w:rsidRDefault="000A1FB9"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All cases of RR-TB</w:t>
      </w:r>
      <w:r w:rsidR="00071809" w:rsidRPr="00A3216E">
        <w:rPr>
          <w:rFonts w:ascii="Arial" w:hAnsi="Arial" w:cs="Arial"/>
          <w:color w:val="000000"/>
          <w:spacing w:val="-2"/>
          <w:sz w:val="18"/>
          <w:szCs w:val="20"/>
          <w:lang w:val="en-ZA"/>
        </w:rPr>
        <w:t>/Pre-XDR-TB</w:t>
      </w:r>
      <w:r w:rsidRPr="00A3216E">
        <w:rPr>
          <w:rFonts w:ascii="Arial" w:hAnsi="Arial" w:cs="Arial"/>
          <w:color w:val="000000"/>
          <w:spacing w:val="-2"/>
          <w:sz w:val="18"/>
          <w:szCs w:val="20"/>
          <w:lang w:val="en-ZA"/>
        </w:rPr>
        <w:t xml:space="preserve"> with confirmed or presumed resistance to bedaquiline, clofazimine or linezolid</w:t>
      </w:r>
      <w:r w:rsidR="00071809" w:rsidRPr="00A3216E">
        <w:rPr>
          <w:rFonts w:ascii="Arial" w:hAnsi="Arial" w:cs="Arial"/>
          <w:color w:val="000000"/>
          <w:spacing w:val="-2"/>
          <w:sz w:val="18"/>
          <w:szCs w:val="20"/>
          <w:lang w:val="en-ZA"/>
        </w:rPr>
        <w:t xml:space="preserve"> (e.g. XDR-TB)</w:t>
      </w:r>
      <w:r w:rsidRPr="00A3216E">
        <w:rPr>
          <w:rFonts w:ascii="Arial" w:hAnsi="Arial" w:cs="Arial"/>
          <w:color w:val="000000"/>
          <w:spacing w:val="-2"/>
          <w:sz w:val="18"/>
          <w:szCs w:val="20"/>
          <w:lang w:val="en-ZA"/>
        </w:rPr>
        <w:t xml:space="preserve"> should be referred to a paediatric RR-TB expert or infectious diseases specialist or to the National clinical advisory committee (NCAC) (Email: </w:t>
      </w:r>
      <w:hyperlink r:id="rId14" w:history="1">
        <w:r w:rsidRPr="00A3216E">
          <w:rPr>
            <w:rFonts w:ascii="Arial" w:hAnsi="Arial" w:cs="Arial"/>
            <w:color w:val="000000"/>
            <w:spacing w:val="-2"/>
            <w:szCs w:val="20"/>
            <w:lang w:val="en-ZA"/>
          </w:rPr>
          <w:t>NCAC@witshealth.co.za</w:t>
        </w:r>
      </w:hyperlink>
      <w:r w:rsidRPr="00A3216E">
        <w:rPr>
          <w:rFonts w:ascii="Arial" w:hAnsi="Arial" w:cs="Arial"/>
          <w:color w:val="000000"/>
          <w:spacing w:val="-2"/>
          <w:sz w:val="18"/>
          <w:szCs w:val="20"/>
          <w:lang w:val="en-ZA"/>
        </w:rPr>
        <w:t xml:space="preserve">). </w:t>
      </w:r>
    </w:p>
    <w:p w14:paraId="143CF45D" w14:textId="77777777" w:rsidR="000A1FB9" w:rsidRPr="001F3E4D" w:rsidRDefault="000A1FB9" w:rsidP="003841AD">
      <w:pPr>
        <w:pStyle w:val="BalloonText"/>
        <w:jc w:val="both"/>
        <w:rPr>
          <w:rFonts w:ascii="Arial" w:hAnsi="Arial"/>
          <w:sz w:val="18"/>
        </w:rPr>
      </w:pPr>
    </w:p>
    <w:p w14:paraId="01774205" w14:textId="77777777" w:rsidR="000A1FB9" w:rsidRPr="004B0E7B" w:rsidRDefault="000A1FB9" w:rsidP="003841AD">
      <w:pPr>
        <w:pStyle w:val="epb"/>
        <w:spacing w:line="240" w:lineRule="auto"/>
        <w:rPr>
          <w:rFonts w:cs="Arial"/>
          <w:color w:val="000000"/>
          <w:sz w:val="18"/>
        </w:rPr>
      </w:pPr>
      <w:r>
        <w:rPr>
          <w:rFonts w:cs="Arial"/>
          <w:color w:val="000000"/>
          <w:sz w:val="18"/>
        </w:rPr>
        <w:t>Examples of a</w:t>
      </w:r>
      <w:r w:rsidRPr="004B0E7B">
        <w:rPr>
          <w:rFonts w:cs="Arial"/>
          <w:color w:val="000000"/>
          <w:sz w:val="18"/>
        </w:rPr>
        <w:t>nti</w:t>
      </w:r>
      <w:r>
        <w:rPr>
          <w:rFonts w:cs="Arial"/>
          <w:color w:val="000000"/>
          <w:sz w:val="18"/>
        </w:rPr>
        <w:t>-</w:t>
      </w:r>
      <w:r w:rsidRPr="004B0E7B">
        <w:rPr>
          <w:rFonts w:cs="Arial"/>
          <w:color w:val="000000"/>
          <w:sz w:val="18"/>
        </w:rPr>
        <w:t xml:space="preserve">tuberculosis </w:t>
      </w:r>
      <w:r>
        <w:rPr>
          <w:rFonts w:cs="Arial"/>
          <w:color w:val="000000"/>
          <w:sz w:val="18"/>
        </w:rPr>
        <w:t>drugs used in RR-TB treatment</w:t>
      </w:r>
    </w:p>
    <w:p w14:paraId="5ED40322" w14:textId="77777777" w:rsidR="000A1FB9" w:rsidRPr="00A40078" w:rsidRDefault="000A1FB9" w:rsidP="00233E39">
      <w:pPr>
        <w:pStyle w:val="ep3"/>
        <w:numPr>
          <w:ilvl w:val="0"/>
          <w:numId w:val="14"/>
        </w:numPr>
        <w:spacing w:line="240" w:lineRule="auto"/>
        <w:rPr>
          <w:rFonts w:cs="Arial"/>
          <w:bCs/>
          <w:color w:val="000000"/>
          <w:sz w:val="18"/>
        </w:rPr>
      </w:pPr>
      <w:r>
        <w:rPr>
          <w:rFonts w:cs="Arial"/>
          <w:bCs/>
          <w:sz w:val="18"/>
        </w:rPr>
        <w:t>Bedaquiline (BDQ)</w:t>
      </w:r>
    </w:p>
    <w:p w14:paraId="0689152F" w14:textId="77777777" w:rsidR="000A1FB9" w:rsidRPr="00A40078" w:rsidRDefault="000A1FB9" w:rsidP="00233E39">
      <w:pPr>
        <w:pStyle w:val="ep3"/>
        <w:numPr>
          <w:ilvl w:val="0"/>
          <w:numId w:val="14"/>
        </w:numPr>
        <w:spacing w:line="240" w:lineRule="auto"/>
        <w:rPr>
          <w:rFonts w:cs="Arial"/>
          <w:bCs/>
          <w:color w:val="000000"/>
          <w:sz w:val="18"/>
        </w:rPr>
      </w:pPr>
      <w:r>
        <w:rPr>
          <w:rFonts w:cs="Arial"/>
          <w:bCs/>
          <w:sz w:val="18"/>
        </w:rPr>
        <w:t>Clofazimine (CFZ)</w:t>
      </w:r>
    </w:p>
    <w:p w14:paraId="53FE59C8" w14:textId="77777777" w:rsidR="000A1FB9" w:rsidRPr="006A31B6" w:rsidRDefault="000A1FB9" w:rsidP="00233E39">
      <w:pPr>
        <w:pStyle w:val="ep3"/>
        <w:numPr>
          <w:ilvl w:val="0"/>
          <w:numId w:val="14"/>
        </w:numPr>
        <w:spacing w:line="240" w:lineRule="auto"/>
        <w:rPr>
          <w:rFonts w:cs="Arial"/>
          <w:bCs/>
          <w:color w:val="000000"/>
          <w:sz w:val="18"/>
        </w:rPr>
      </w:pPr>
      <w:r w:rsidRPr="006A31B6">
        <w:rPr>
          <w:rFonts w:cs="Arial"/>
          <w:bCs/>
          <w:sz w:val="18"/>
        </w:rPr>
        <w:t>Delamanid (DLM)</w:t>
      </w:r>
    </w:p>
    <w:p w14:paraId="5FC71FDA" w14:textId="77777777" w:rsidR="000A1FB9" w:rsidRPr="006A31B6" w:rsidRDefault="000A1FB9" w:rsidP="00233E39">
      <w:pPr>
        <w:pStyle w:val="ep3"/>
        <w:numPr>
          <w:ilvl w:val="0"/>
          <w:numId w:val="14"/>
        </w:numPr>
        <w:spacing w:line="240" w:lineRule="auto"/>
        <w:rPr>
          <w:rFonts w:cs="Arial"/>
          <w:bCs/>
          <w:color w:val="000000"/>
          <w:sz w:val="18"/>
        </w:rPr>
      </w:pPr>
      <w:r w:rsidRPr="006A31B6">
        <w:rPr>
          <w:rFonts w:cs="Arial"/>
          <w:bCs/>
          <w:sz w:val="18"/>
        </w:rPr>
        <w:t>Ethionamide (ETO)</w:t>
      </w:r>
    </w:p>
    <w:p w14:paraId="751DD1FF" w14:textId="77777777" w:rsidR="000A1FB9" w:rsidRPr="006A31B6" w:rsidRDefault="000A1FB9" w:rsidP="00233E39">
      <w:pPr>
        <w:pStyle w:val="ep3"/>
        <w:numPr>
          <w:ilvl w:val="0"/>
          <w:numId w:val="14"/>
        </w:numPr>
        <w:spacing w:line="240" w:lineRule="auto"/>
        <w:rPr>
          <w:rFonts w:cs="Arial"/>
          <w:bCs/>
          <w:color w:val="000000"/>
          <w:sz w:val="18"/>
        </w:rPr>
      </w:pPr>
      <w:r w:rsidRPr="006A31B6">
        <w:rPr>
          <w:rFonts w:cs="Arial"/>
          <w:bCs/>
          <w:sz w:val="18"/>
        </w:rPr>
        <w:t>High-dose isoniazid (hdINH)</w:t>
      </w:r>
    </w:p>
    <w:p w14:paraId="140E21BE" w14:textId="77777777" w:rsidR="000A1FB9" w:rsidRPr="006A31B6" w:rsidRDefault="000A1FB9" w:rsidP="00233E39">
      <w:pPr>
        <w:pStyle w:val="ep3"/>
        <w:numPr>
          <w:ilvl w:val="0"/>
          <w:numId w:val="14"/>
        </w:numPr>
        <w:spacing w:line="240" w:lineRule="auto"/>
        <w:rPr>
          <w:rFonts w:cs="Arial"/>
          <w:bCs/>
          <w:color w:val="000000"/>
          <w:sz w:val="18"/>
        </w:rPr>
      </w:pPr>
      <w:r w:rsidRPr="006A31B6">
        <w:rPr>
          <w:rFonts w:cs="Arial"/>
          <w:bCs/>
          <w:sz w:val="18"/>
        </w:rPr>
        <w:t>Levofloxacin</w:t>
      </w:r>
      <w:r w:rsidRPr="006A31B6">
        <w:rPr>
          <w:rFonts w:cs="Arial"/>
          <w:bCs/>
          <w:color w:val="000000"/>
          <w:sz w:val="18"/>
        </w:rPr>
        <w:t xml:space="preserve"> (LFX)</w:t>
      </w:r>
    </w:p>
    <w:p w14:paraId="7D314478" w14:textId="77777777" w:rsidR="000A1FB9" w:rsidRPr="006A31B6" w:rsidRDefault="000A1FB9" w:rsidP="00233E39">
      <w:pPr>
        <w:pStyle w:val="ep3"/>
        <w:numPr>
          <w:ilvl w:val="0"/>
          <w:numId w:val="14"/>
        </w:numPr>
        <w:spacing w:line="240" w:lineRule="auto"/>
        <w:rPr>
          <w:rFonts w:cs="Arial"/>
          <w:bCs/>
          <w:color w:val="000000"/>
          <w:sz w:val="18"/>
        </w:rPr>
      </w:pPr>
      <w:r w:rsidRPr="006A31B6">
        <w:rPr>
          <w:rFonts w:cs="Arial"/>
          <w:bCs/>
          <w:sz w:val="18"/>
        </w:rPr>
        <w:t>Linezolid (LZD)</w:t>
      </w:r>
    </w:p>
    <w:p w14:paraId="661CB69D" w14:textId="54FA1477" w:rsidR="000A1FB9" w:rsidRPr="006A31B6" w:rsidRDefault="000A1FB9" w:rsidP="00233E39">
      <w:pPr>
        <w:pStyle w:val="ep3"/>
        <w:numPr>
          <w:ilvl w:val="0"/>
          <w:numId w:val="14"/>
        </w:numPr>
        <w:spacing w:line="240" w:lineRule="auto"/>
        <w:rPr>
          <w:rFonts w:cs="Arial"/>
          <w:bCs/>
          <w:color w:val="000000"/>
          <w:sz w:val="18"/>
        </w:rPr>
      </w:pPr>
      <w:r w:rsidRPr="006A31B6">
        <w:rPr>
          <w:rFonts w:cs="Arial"/>
          <w:bCs/>
          <w:sz w:val="18"/>
        </w:rPr>
        <w:t>Para</w:t>
      </w:r>
      <w:r w:rsidR="004628B5">
        <w:rPr>
          <w:rFonts w:cs="Arial"/>
          <w:bCs/>
          <w:sz w:val="18"/>
        </w:rPr>
        <w:t xml:space="preserve"> </w:t>
      </w:r>
      <w:r w:rsidRPr="006A31B6">
        <w:rPr>
          <w:rFonts w:cs="Arial"/>
          <w:bCs/>
          <w:sz w:val="18"/>
        </w:rPr>
        <w:t>amino salicylic acid (PAS)</w:t>
      </w:r>
    </w:p>
    <w:p w14:paraId="76968B02" w14:textId="77777777" w:rsidR="000A1FB9" w:rsidRPr="00A40078" w:rsidRDefault="000A1FB9" w:rsidP="00233E39">
      <w:pPr>
        <w:pStyle w:val="ep3"/>
        <w:numPr>
          <w:ilvl w:val="0"/>
          <w:numId w:val="14"/>
        </w:numPr>
        <w:spacing w:line="240" w:lineRule="auto"/>
        <w:rPr>
          <w:rFonts w:cs="Arial"/>
          <w:bCs/>
          <w:color w:val="000000"/>
          <w:sz w:val="18"/>
        </w:rPr>
      </w:pPr>
      <w:r>
        <w:rPr>
          <w:rFonts w:cs="Arial"/>
          <w:bCs/>
          <w:sz w:val="18"/>
        </w:rPr>
        <w:t>Terizidone (TRD)</w:t>
      </w:r>
    </w:p>
    <w:p w14:paraId="085FD41A" w14:textId="77777777" w:rsidR="000A1FB9" w:rsidRDefault="000A1FB9" w:rsidP="003841AD">
      <w:pPr>
        <w:pStyle w:val="BalloonText"/>
        <w:jc w:val="both"/>
        <w:rPr>
          <w:rFonts w:ascii="Arial" w:hAnsi="Arial" w:cs="Arial"/>
          <w:sz w:val="18"/>
        </w:rPr>
      </w:pPr>
    </w:p>
    <w:p w14:paraId="7C064D59" w14:textId="407309D5" w:rsidR="000A1FB9" w:rsidRPr="00894794" w:rsidRDefault="000A1FB9" w:rsidP="003841AD">
      <w:pPr>
        <w:pStyle w:val="BalloonText"/>
        <w:jc w:val="both"/>
        <w:rPr>
          <w:rFonts w:ascii="Arial" w:hAnsi="Arial" w:cs="Arial"/>
          <w:b/>
          <w:bCs/>
          <w:sz w:val="18"/>
        </w:rPr>
      </w:pPr>
      <w:r w:rsidRPr="00894794">
        <w:rPr>
          <w:rFonts w:ascii="Arial" w:hAnsi="Arial" w:cs="Arial"/>
          <w:b/>
          <w:bCs/>
          <w:sz w:val="18"/>
        </w:rPr>
        <w:t xml:space="preserve">Table </w:t>
      </w:r>
      <w:r>
        <w:rPr>
          <w:rFonts w:ascii="Arial" w:hAnsi="Arial" w:cs="Arial"/>
          <w:b/>
          <w:bCs/>
          <w:sz w:val="18"/>
        </w:rPr>
        <w:t>11</w:t>
      </w:r>
      <w:r w:rsidRPr="00894794">
        <w:rPr>
          <w:rFonts w:ascii="Arial" w:hAnsi="Arial" w:cs="Arial"/>
          <w:b/>
          <w:bCs/>
          <w:sz w:val="18"/>
        </w:rPr>
        <w:t>. Examples of individualised regimens for children with RR-TB</w:t>
      </w:r>
      <w:r w:rsidR="00071809">
        <w:rPr>
          <w:rFonts w:ascii="Arial" w:hAnsi="Arial" w:cs="Arial"/>
          <w:b/>
          <w:bCs/>
          <w:sz w:val="18"/>
        </w:rPr>
        <w:t>/Pre-XDR TB</w:t>
      </w:r>
      <w:r w:rsidRPr="00894794">
        <w:rPr>
          <w:rFonts w:ascii="Arial" w:hAnsi="Arial" w:cs="Arial"/>
          <w:b/>
          <w:bCs/>
          <w:sz w:val="18"/>
        </w:rPr>
        <w:t xml:space="preserve"> under the age of 1</w:t>
      </w:r>
      <w:r w:rsidR="00044D9A">
        <w:rPr>
          <w:rFonts w:ascii="Arial" w:hAnsi="Arial" w:cs="Arial"/>
          <w:b/>
          <w:bCs/>
          <w:sz w:val="18"/>
        </w:rPr>
        <w:t>5</w:t>
      </w:r>
      <w:r w:rsidRPr="00894794">
        <w:rPr>
          <w:rFonts w:ascii="Arial" w:hAnsi="Arial" w:cs="Arial"/>
          <w:b/>
          <w:bCs/>
          <w:sz w:val="18"/>
        </w:rPr>
        <w:t xml:space="preserve"> years</w:t>
      </w:r>
      <w:r w:rsidR="00E36050">
        <w:rPr>
          <w:rFonts w:ascii="Arial" w:hAnsi="Arial" w:cs="Arial"/>
          <w:b/>
          <w:bCs/>
          <w:sz w:val="18"/>
        </w:rPr>
        <w:t xml:space="preserve"> </w:t>
      </w:r>
      <w:r>
        <w:rPr>
          <w:rFonts w:ascii="Arial" w:hAnsi="Arial" w:cs="Arial"/>
          <w:b/>
          <w:bCs/>
          <w:sz w:val="18"/>
        </w:rPr>
        <w:t>(adapted from Table 3.4.1 on Page 21 of Clinical Management of RR Tuberculosis guidleines)</w:t>
      </w:r>
    </w:p>
    <w:tbl>
      <w:tblPr>
        <w:tblStyle w:val="SamplePHCTable"/>
        <w:tblW w:w="5664" w:type="pct"/>
        <w:tblLook w:val="04A0" w:firstRow="1" w:lastRow="0" w:firstColumn="1" w:lastColumn="0" w:noHBand="0" w:noVBand="1"/>
      </w:tblPr>
      <w:tblGrid>
        <w:gridCol w:w="1607"/>
        <w:gridCol w:w="1018"/>
        <w:gridCol w:w="1776"/>
        <w:gridCol w:w="2515"/>
      </w:tblGrid>
      <w:tr w:rsidR="000A1FB9" w14:paraId="1E4A47B5" w14:textId="77777777" w:rsidTr="00A3216E">
        <w:trPr>
          <w:cnfStyle w:val="100000000000" w:firstRow="1" w:lastRow="0" w:firstColumn="0" w:lastColumn="0" w:oddVBand="0" w:evenVBand="0" w:oddHBand="0" w:evenHBand="0" w:firstRowFirstColumn="0" w:firstRowLastColumn="0" w:lastRowFirstColumn="0" w:lastRowLastColumn="0"/>
        </w:trPr>
        <w:tc>
          <w:tcPr>
            <w:tcW w:w="1162" w:type="pct"/>
          </w:tcPr>
          <w:p w14:paraId="551D0524" w14:textId="77777777" w:rsidR="000A1FB9" w:rsidRDefault="000A1FB9" w:rsidP="003841AD">
            <w:pPr>
              <w:pStyle w:val="BalloonText"/>
              <w:jc w:val="both"/>
              <w:rPr>
                <w:rFonts w:ascii="Arial" w:hAnsi="Arial" w:cs="Arial"/>
                <w:sz w:val="18"/>
              </w:rPr>
            </w:pPr>
            <w:r>
              <w:rPr>
                <w:rFonts w:ascii="Arial" w:hAnsi="Arial" w:cs="Arial"/>
                <w:sz w:val="18"/>
              </w:rPr>
              <w:t>Drug sensitivity pattern and/or site of disease</w:t>
            </w:r>
          </w:p>
        </w:tc>
        <w:tc>
          <w:tcPr>
            <w:tcW w:w="736" w:type="pct"/>
          </w:tcPr>
          <w:p w14:paraId="555B2353" w14:textId="77777777" w:rsidR="000A1FB9" w:rsidRDefault="000A1FB9" w:rsidP="003841AD">
            <w:pPr>
              <w:pStyle w:val="BalloonText"/>
              <w:jc w:val="both"/>
              <w:rPr>
                <w:rFonts w:ascii="Arial" w:hAnsi="Arial" w:cs="Arial"/>
                <w:sz w:val="18"/>
              </w:rPr>
            </w:pPr>
            <w:r>
              <w:rPr>
                <w:rFonts w:ascii="Arial" w:hAnsi="Arial" w:cs="Arial"/>
                <w:sz w:val="18"/>
              </w:rPr>
              <w:t xml:space="preserve">Severity </w:t>
            </w:r>
          </w:p>
        </w:tc>
        <w:tc>
          <w:tcPr>
            <w:tcW w:w="1284" w:type="pct"/>
          </w:tcPr>
          <w:p w14:paraId="2466FA8D" w14:textId="77777777" w:rsidR="000A1FB9" w:rsidRDefault="000A1FB9" w:rsidP="003841AD">
            <w:pPr>
              <w:pStyle w:val="BalloonText"/>
              <w:jc w:val="both"/>
              <w:rPr>
                <w:rFonts w:ascii="Arial" w:hAnsi="Arial" w:cs="Arial"/>
                <w:sz w:val="18"/>
              </w:rPr>
            </w:pPr>
            <w:r>
              <w:rPr>
                <w:rFonts w:ascii="Arial" w:hAnsi="Arial" w:cs="Arial"/>
                <w:sz w:val="18"/>
              </w:rPr>
              <w:t>Suggested regimen and duration</w:t>
            </w:r>
          </w:p>
        </w:tc>
        <w:tc>
          <w:tcPr>
            <w:tcW w:w="1819" w:type="pct"/>
          </w:tcPr>
          <w:p w14:paraId="1DA6AD12" w14:textId="77777777" w:rsidR="000A1FB9" w:rsidRDefault="000A1FB9" w:rsidP="003841AD">
            <w:pPr>
              <w:pStyle w:val="BalloonText"/>
              <w:jc w:val="both"/>
              <w:rPr>
                <w:rFonts w:ascii="Arial" w:hAnsi="Arial" w:cs="Arial"/>
                <w:sz w:val="18"/>
              </w:rPr>
            </w:pPr>
            <w:r>
              <w:rPr>
                <w:rFonts w:ascii="Arial" w:hAnsi="Arial" w:cs="Arial"/>
                <w:sz w:val="18"/>
              </w:rPr>
              <w:t>Comments</w:t>
            </w:r>
          </w:p>
        </w:tc>
      </w:tr>
      <w:tr w:rsidR="000A1FB9" w14:paraId="26C1818E" w14:textId="77777777" w:rsidTr="00A3216E">
        <w:tc>
          <w:tcPr>
            <w:tcW w:w="1162" w:type="pct"/>
            <w:vMerge w:val="restart"/>
          </w:tcPr>
          <w:p w14:paraId="22ADBF20" w14:textId="77777777" w:rsidR="000A1FB9" w:rsidRPr="00812DC0" w:rsidRDefault="000A1FB9" w:rsidP="003841AD">
            <w:pPr>
              <w:pStyle w:val="BalloonText"/>
              <w:jc w:val="both"/>
              <w:rPr>
                <w:rFonts w:ascii="Arial" w:hAnsi="Arial" w:cs="Arial"/>
                <w:szCs w:val="14"/>
              </w:rPr>
            </w:pPr>
            <w:r w:rsidRPr="00812DC0">
              <w:rPr>
                <w:rFonts w:ascii="Arial" w:hAnsi="Arial" w:cs="Arial"/>
                <w:szCs w:val="14"/>
              </w:rPr>
              <w:t>RR-TB that is fluoroquinolone sensitive and does NOT involve the central nervous system or bone</w:t>
            </w:r>
          </w:p>
          <w:p w14:paraId="7E89F654" w14:textId="77777777" w:rsidR="000A1FB9" w:rsidRPr="00812DC0" w:rsidRDefault="000A1FB9" w:rsidP="003841AD">
            <w:pPr>
              <w:pStyle w:val="BalloonText"/>
              <w:jc w:val="both"/>
              <w:rPr>
                <w:rFonts w:ascii="Arial" w:hAnsi="Arial" w:cs="Arial"/>
                <w:szCs w:val="14"/>
              </w:rPr>
            </w:pPr>
          </w:p>
        </w:tc>
        <w:tc>
          <w:tcPr>
            <w:tcW w:w="736" w:type="pct"/>
          </w:tcPr>
          <w:p w14:paraId="0DBBEE34" w14:textId="77777777" w:rsidR="000A1FB9" w:rsidRPr="00812DC0" w:rsidRDefault="000A1FB9" w:rsidP="003841AD">
            <w:pPr>
              <w:pStyle w:val="BalloonText"/>
              <w:jc w:val="both"/>
              <w:rPr>
                <w:rFonts w:ascii="Arial" w:hAnsi="Arial" w:cs="Arial"/>
                <w:szCs w:val="14"/>
              </w:rPr>
            </w:pPr>
            <w:r w:rsidRPr="00812DC0">
              <w:rPr>
                <w:rFonts w:ascii="Arial" w:hAnsi="Arial" w:cs="Arial"/>
                <w:szCs w:val="14"/>
              </w:rPr>
              <w:t>Non-severe</w:t>
            </w:r>
          </w:p>
        </w:tc>
        <w:tc>
          <w:tcPr>
            <w:tcW w:w="1284" w:type="pct"/>
          </w:tcPr>
          <w:p w14:paraId="7DADF3C3" w14:textId="63AF92EE" w:rsidR="000A1FB9" w:rsidRPr="00812DC0" w:rsidRDefault="000A1FB9" w:rsidP="003841AD">
            <w:pPr>
              <w:pStyle w:val="BalloonText"/>
              <w:jc w:val="both"/>
              <w:rPr>
                <w:rFonts w:ascii="Arial" w:hAnsi="Arial" w:cs="Arial"/>
                <w:szCs w:val="14"/>
              </w:rPr>
            </w:pPr>
            <w:r w:rsidRPr="00812DC0">
              <w:rPr>
                <w:rFonts w:ascii="Arial" w:hAnsi="Arial" w:cs="Arial"/>
                <w:szCs w:val="14"/>
              </w:rPr>
              <w:t>BDQ-LFX-CFZ-(TRD or DLM) for 6 months and LZD for first 2 months</w:t>
            </w:r>
          </w:p>
        </w:tc>
        <w:tc>
          <w:tcPr>
            <w:tcW w:w="1819" w:type="pct"/>
          </w:tcPr>
          <w:p w14:paraId="156D8CDC" w14:textId="77777777" w:rsidR="000A1FB9" w:rsidRPr="00812DC0" w:rsidRDefault="000A1FB9" w:rsidP="003841AD">
            <w:pPr>
              <w:pStyle w:val="BalloonText"/>
              <w:jc w:val="both"/>
              <w:rPr>
                <w:rFonts w:ascii="Arial" w:hAnsi="Arial" w:cs="Arial"/>
                <w:szCs w:val="14"/>
              </w:rPr>
            </w:pPr>
            <w:r w:rsidRPr="00812DC0">
              <w:rPr>
                <w:rFonts w:ascii="Arial" w:hAnsi="Arial" w:cs="Arial"/>
                <w:szCs w:val="14"/>
              </w:rPr>
              <w:t>If INH susceptible on DST, hdINH may be considered instead of DLM or TRD)</w:t>
            </w:r>
          </w:p>
        </w:tc>
      </w:tr>
      <w:tr w:rsidR="000A1FB9" w14:paraId="3C20D3BC" w14:textId="77777777" w:rsidTr="00A3216E">
        <w:tc>
          <w:tcPr>
            <w:tcW w:w="1162" w:type="pct"/>
            <w:vMerge/>
          </w:tcPr>
          <w:p w14:paraId="6893EFD0" w14:textId="77777777" w:rsidR="000A1FB9" w:rsidRPr="00812DC0" w:rsidRDefault="000A1FB9" w:rsidP="003841AD">
            <w:pPr>
              <w:pStyle w:val="BalloonText"/>
              <w:jc w:val="both"/>
              <w:rPr>
                <w:rFonts w:ascii="Arial" w:hAnsi="Arial" w:cs="Arial"/>
                <w:szCs w:val="14"/>
              </w:rPr>
            </w:pPr>
          </w:p>
        </w:tc>
        <w:tc>
          <w:tcPr>
            <w:tcW w:w="736" w:type="pct"/>
          </w:tcPr>
          <w:p w14:paraId="0E63E67E" w14:textId="77777777" w:rsidR="000A1FB9" w:rsidRPr="00812DC0" w:rsidRDefault="000A1FB9" w:rsidP="003841AD">
            <w:pPr>
              <w:pStyle w:val="BalloonText"/>
              <w:jc w:val="both"/>
              <w:rPr>
                <w:rFonts w:ascii="Arial" w:hAnsi="Arial" w:cs="Arial"/>
                <w:szCs w:val="14"/>
              </w:rPr>
            </w:pPr>
            <w:r w:rsidRPr="00812DC0">
              <w:rPr>
                <w:rFonts w:ascii="Arial" w:hAnsi="Arial" w:cs="Arial"/>
                <w:szCs w:val="14"/>
              </w:rPr>
              <w:t>Severe</w:t>
            </w:r>
          </w:p>
        </w:tc>
        <w:tc>
          <w:tcPr>
            <w:tcW w:w="1284" w:type="pct"/>
          </w:tcPr>
          <w:p w14:paraId="298E20C7" w14:textId="2EDEBAB0" w:rsidR="000A1FB9" w:rsidRPr="00812DC0" w:rsidRDefault="000A1FB9" w:rsidP="003841AD">
            <w:pPr>
              <w:pStyle w:val="BalloonText"/>
              <w:jc w:val="both"/>
              <w:rPr>
                <w:rFonts w:ascii="Arial" w:hAnsi="Arial" w:cs="Arial"/>
                <w:szCs w:val="14"/>
              </w:rPr>
            </w:pPr>
            <w:r w:rsidRPr="00812DC0">
              <w:rPr>
                <w:rFonts w:ascii="Arial" w:hAnsi="Arial" w:cs="Arial"/>
                <w:szCs w:val="14"/>
              </w:rPr>
              <w:t>BDQ-LZD-CFZ-(TRD or DLM) for 9 months</w:t>
            </w:r>
          </w:p>
        </w:tc>
        <w:tc>
          <w:tcPr>
            <w:tcW w:w="1819" w:type="pct"/>
          </w:tcPr>
          <w:p w14:paraId="4C8C4430" w14:textId="77777777" w:rsidR="000A1FB9" w:rsidRPr="00812DC0" w:rsidRDefault="000A1FB9" w:rsidP="003841AD">
            <w:pPr>
              <w:pStyle w:val="BalloonText"/>
              <w:jc w:val="left"/>
              <w:rPr>
                <w:rFonts w:ascii="Arial" w:hAnsi="Arial" w:cs="Arial"/>
                <w:szCs w:val="14"/>
              </w:rPr>
            </w:pPr>
            <w:r w:rsidRPr="00812DC0">
              <w:rPr>
                <w:rFonts w:ascii="Arial" w:hAnsi="Arial" w:cs="Arial"/>
                <w:szCs w:val="14"/>
              </w:rPr>
              <w:t>If LZD withdrawn in first 2 months, consult with expert and potentially replace LZD with another effective drug (DLM, TRD, PAS, hdINH or ETO)</w:t>
            </w:r>
          </w:p>
        </w:tc>
      </w:tr>
      <w:tr w:rsidR="000A1FB9" w14:paraId="52776710" w14:textId="77777777" w:rsidTr="00A3216E">
        <w:tc>
          <w:tcPr>
            <w:tcW w:w="1162" w:type="pct"/>
            <w:vMerge w:val="restart"/>
          </w:tcPr>
          <w:p w14:paraId="52679528" w14:textId="568AEE8E" w:rsidR="000A1FB9" w:rsidRPr="00812DC0" w:rsidRDefault="000A1FB9" w:rsidP="003841AD">
            <w:pPr>
              <w:pStyle w:val="BalloonText"/>
              <w:jc w:val="both"/>
              <w:rPr>
                <w:rFonts w:ascii="Arial" w:hAnsi="Arial" w:cs="Arial"/>
                <w:szCs w:val="14"/>
              </w:rPr>
            </w:pPr>
            <w:r w:rsidRPr="00812DC0">
              <w:rPr>
                <w:rFonts w:ascii="Arial" w:hAnsi="Arial" w:cs="Arial"/>
                <w:szCs w:val="14"/>
              </w:rPr>
              <w:t>RR-TB that is fluoroquinolone resistant</w:t>
            </w:r>
            <w:r w:rsidR="00071809" w:rsidRPr="00812DC0">
              <w:rPr>
                <w:rFonts w:ascii="Arial" w:hAnsi="Arial" w:cs="Arial"/>
                <w:szCs w:val="14"/>
              </w:rPr>
              <w:t xml:space="preserve"> (e.g. Pre-XDR-TB)</w:t>
            </w:r>
            <w:r w:rsidRPr="00812DC0">
              <w:rPr>
                <w:rFonts w:ascii="Arial" w:hAnsi="Arial" w:cs="Arial"/>
                <w:szCs w:val="14"/>
              </w:rPr>
              <w:t xml:space="preserve"> and does NOT involve the central nervous system or bone</w:t>
            </w:r>
          </w:p>
        </w:tc>
        <w:tc>
          <w:tcPr>
            <w:tcW w:w="736" w:type="pct"/>
          </w:tcPr>
          <w:p w14:paraId="6AD212C5" w14:textId="77777777" w:rsidR="000A1FB9" w:rsidRPr="00812DC0" w:rsidRDefault="000A1FB9" w:rsidP="003841AD">
            <w:pPr>
              <w:pStyle w:val="BalloonText"/>
              <w:jc w:val="both"/>
              <w:rPr>
                <w:rFonts w:ascii="Arial" w:hAnsi="Arial" w:cs="Arial"/>
                <w:szCs w:val="14"/>
              </w:rPr>
            </w:pPr>
            <w:r w:rsidRPr="00812DC0">
              <w:rPr>
                <w:rFonts w:ascii="Arial" w:hAnsi="Arial" w:cs="Arial"/>
                <w:szCs w:val="14"/>
              </w:rPr>
              <w:t>Non-severe</w:t>
            </w:r>
          </w:p>
        </w:tc>
        <w:tc>
          <w:tcPr>
            <w:tcW w:w="1284" w:type="pct"/>
          </w:tcPr>
          <w:p w14:paraId="1826F758" w14:textId="7B7BEAB8" w:rsidR="000A1FB9" w:rsidRPr="00812DC0" w:rsidRDefault="000A1FB9" w:rsidP="003841AD">
            <w:pPr>
              <w:pStyle w:val="BalloonText"/>
              <w:jc w:val="both"/>
              <w:rPr>
                <w:rFonts w:ascii="Arial" w:hAnsi="Arial" w:cs="Arial"/>
                <w:szCs w:val="14"/>
              </w:rPr>
            </w:pPr>
            <w:r w:rsidRPr="00812DC0">
              <w:rPr>
                <w:rFonts w:ascii="Arial" w:hAnsi="Arial" w:cs="Arial"/>
                <w:szCs w:val="14"/>
              </w:rPr>
              <w:t>BDQ-LZD-CFZ-TRD-DLM for 6 months</w:t>
            </w:r>
          </w:p>
        </w:tc>
        <w:tc>
          <w:tcPr>
            <w:tcW w:w="1819" w:type="pct"/>
          </w:tcPr>
          <w:p w14:paraId="29EBB47A" w14:textId="77777777" w:rsidR="000A1FB9" w:rsidRPr="00812DC0" w:rsidRDefault="000A1FB9" w:rsidP="003841AD">
            <w:pPr>
              <w:pStyle w:val="BalloonText"/>
              <w:jc w:val="both"/>
              <w:rPr>
                <w:rFonts w:ascii="Arial" w:hAnsi="Arial" w:cs="Arial"/>
                <w:szCs w:val="14"/>
              </w:rPr>
            </w:pPr>
          </w:p>
        </w:tc>
      </w:tr>
      <w:tr w:rsidR="000A1FB9" w14:paraId="37A3AEBC" w14:textId="77777777" w:rsidTr="00A3216E">
        <w:tc>
          <w:tcPr>
            <w:tcW w:w="1162" w:type="pct"/>
            <w:vMerge/>
          </w:tcPr>
          <w:p w14:paraId="49B9BA3D" w14:textId="77777777" w:rsidR="000A1FB9" w:rsidRDefault="000A1FB9" w:rsidP="003841AD">
            <w:pPr>
              <w:pStyle w:val="BalloonText"/>
              <w:jc w:val="both"/>
              <w:rPr>
                <w:rFonts w:ascii="Arial" w:hAnsi="Arial" w:cs="Arial"/>
                <w:sz w:val="18"/>
              </w:rPr>
            </w:pPr>
          </w:p>
        </w:tc>
        <w:tc>
          <w:tcPr>
            <w:tcW w:w="736" w:type="pct"/>
          </w:tcPr>
          <w:p w14:paraId="752A7F70" w14:textId="77777777" w:rsidR="000A1FB9" w:rsidRPr="00812DC0" w:rsidRDefault="000A1FB9" w:rsidP="003841AD">
            <w:pPr>
              <w:pStyle w:val="BalloonText"/>
              <w:jc w:val="both"/>
              <w:rPr>
                <w:rFonts w:ascii="Arial" w:hAnsi="Arial" w:cs="Arial"/>
                <w:szCs w:val="14"/>
              </w:rPr>
            </w:pPr>
            <w:r w:rsidRPr="00812DC0">
              <w:rPr>
                <w:rFonts w:ascii="Arial" w:hAnsi="Arial" w:cs="Arial"/>
                <w:szCs w:val="14"/>
              </w:rPr>
              <w:t>Severe</w:t>
            </w:r>
          </w:p>
        </w:tc>
        <w:tc>
          <w:tcPr>
            <w:tcW w:w="1284" w:type="pct"/>
          </w:tcPr>
          <w:p w14:paraId="7A67DE40" w14:textId="114BCE85" w:rsidR="000A1FB9" w:rsidRPr="00812DC0" w:rsidRDefault="000A1FB9" w:rsidP="003841AD">
            <w:pPr>
              <w:pStyle w:val="BalloonText"/>
              <w:jc w:val="both"/>
              <w:rPr>
                <w:rFonts w:ascii="Arial" w:hAnsi="Arial" w:cs="Arial"/>
                <w:szCs w:val="14"/>
              </w:rPr>
            </w:pPr>
            <w:r w:rsidRPr="00812DC0">
              <w:rPr>
                <w:rFonts w:ascii="Arial" w:hAnsi="Arial" w:cs="Arial"/>
                <w:szCs w:val="14"/>
              </w:rPr>
              <w:t>BDQ-LZD-CFZ-TRD-DLM for 9 months</w:t>
            </w:r>
          </w:p>
        </w:tc>
        <w:tc>
          <w:tcPr>
            <w:tcW w:w="1819" w:type="pct"/>
          </w:tcPr>
          <w:p w14:paraId="7DC6331C" w14:textId="77777777" w:rsidR="000A1FB9" w:rsidRPr="00812DC0" w:rsidRDefault="000A1FB9" w:rsidP="003841AD">
            <w:pPr>
              <w:pStyle w:val="BalloonText"/>
              <w:jc w:val="both"/>
              <w:rPr>
                <w:rFonts w:ascii="Arial" w:hAnsi="Arial" w:cs="Arial"/>
                <w:szCs w:val="14"/>
              </w:rPr>
            </w:pPr>
            <w:r w:rsidRPr="00812DC0">
              <w:rPr>
                <w:rFonts w:ascii="Arial" w:hAnsi="Arial" w:cs="Arial"/>
                <w:szCs w:val="14"/>
              </w:rPr>
              <w:t>Use PAS if TRD is unavailable. If LZD withdrawn in first 2 months, consult with expert and potentially replace LZD with another effective drug (DLM, TRD, PAS, hdINH or ETO)</w:t>
            </w:r>
          </w:p>
        </w:tc>
      </w:tr>
      <w:tr w:rsidR="000A1FB9" w14:paraId="5938CD88" w14:textId="77777777" w:rsidTr="00A3216E">
        <w:tc>
          <w:tcPr>
            <w:tcW w:w="1162" w:type="pct"/>
          </w:tcPr>
          <w:p w14:paraId="1D733BFD" w14:textId="43CE58BA" w:rsidR="000A1FB9" w:rsidRPr="00812DC0" w:rsidRDefault="000A1FB9" w:rsidP="003841AD">
            <w:pPr>
              <w:pStyle w:val="BalloonText"/>
              <w:jc w:val="both"/>
              <w:rPr>
                <w:rFonts w:ascii="Arial" w:hAnsi="Arial" w:cs="Arial"/>
                <w:szCs w:val="14"/>
              </w:rPr>
            </w:pPr>
            <w:r w:rsidRPr="00812DC0">
              <w:rPr>
                <w:rFonts w:ascii="Arial" w:hAnsi="Arial" w:cs="Arial"/>
                <w:szCs w:val="14"/>
              </w:rPr>
              <w:t>RR-TB</w:t>
            </w:r>
            <w:r w:rsidR="00071809" w:rsidRPr="00812DC0">
              <w:rPr>
                <w:rFonts w:ascii="Arial" w:hAnsi="Arial" w:cs="Arial"/>
                <w:szCs w:val="14"/>
              </w:rPr>
              <w:t>/Pre-XDR-TB</w:t>
            </w:r>
            <w:r w:rsidRPr="00812DC0">
              <w:rPr>
                <w:rFonts w:ascii="Arial" w:hAnsi="Arial" w:cs="Arial"/>
                <w:szCs w:val="14"/>
              </w:rPr>
              <w:t xml:space="preserve"> of the central nervous system or spinal TB</w:t>
            </w:r>
          </w:p>
        </w:tc>
        <w:tc>
          <w:tcPr>
            <w:tcW w:w="736" w:type="pct"/>
          </w:tcPr>
          <w:p w14:paraId="68D11CA5" w14:textId="77777777" w:rsidR="000A1FB9" w:rsidRPr="00812DC0" w:rsidRDefault="000A1FB9" w:rsidP="003841AD">
            <w:pPr>
              <w:pStyle w:val="BalloonText"/>
              <w:jc w:val="both"/>
              <w:rPr>
                <w:rFonts w:ascii="Arial" w:hAnsi="Arial" w:cs="Arial"/>
                <w:szCs w:val="14"/>
              </w:rPr>
            </w:pPr>
            <w:r w:rsidRPr="00812DC0">
              <w:rPr>
                <w:rFonts w:ascii="Arial" w:hAnsi="Arial" w:cs="Arial"/>
                <w:szCs w:val="14"/>
              </w:rPr>
              <w:t>Severe</w:t>
            </w:r>
          </w:p>
        </w:tc>
        <w:tc>
          <w:tcPr>
            <w:tcW w:w="1284" w:type="pct"/>
          </w:tcPr>
          <w:p w14:paraId="3944C793" w14:textId="29E6A0E5" w:rsidR="000A1FB9" w:rsidRPr="00812DC0" w:rsidRDefault="000A1FB9" w:rsidP="003841AD">
            <w:pPr>
              <w:pStyle w:val="BalloonText"/>
              <w:jc w:val="both"/>
              <w:rPr>
                <w:rFonts w:ascii="Arial" w:hAnsi="Arial" w:cs="Arial"/>
                <w:szCs w:val="14"/>
              </w:rPr>
            </w:pPr>
            <w:r w:rsidRPr="00812DC0">
              <w:rPr>
                <w:rFonts w:ascii="Arial" w:hAnsi="Arial" w:cs="Arial"/>
                <w:szCs w:val="14"/>
              </w:rPr>
              <w:t>BDQ-[LFX]-LZD-CFZ-TRD-DLM for 12 to 18 months</w:t>
            </w:r>
          </w:p>
        </w:tc>
        <w:tc>
          <w:tcPr>
            <w:tcW w:w="1819" w:type="pct"/>
          </w:tcPr>
          <w:p w14:paraId="1EA91FE1" w14:textId="77777777" w:rsidR="000A1FB9" w:rsidRPr="00812DC0" w:rsidRDefault="000A1FB9" w:rsidP="003841AD">
            <w:pPr>
              <w:pStyle w:val="BalloonText"/>
              <w:jc w:val="both"/>
              <w:rPr>
                <w:rFonts w:ascii="Arial" w:hAnsi="Arial" w:cs="Arial"/>
                <w:szCs w:val="14"/>
              </w:rPr>
            </w:pPr>
            <w:r w:rsidRPr="00812DC0">
              <w:rPr>
                <w:rFonts w:ascii="Arial" w:hAnsi="Arial" w:cs="Arial"/>
                <w:szCs w:val="14"/>
              </w:rPr>
              <w:t>Use LFX is strain is sensitive. Consider carbapenems, ETO or hdINH in CNS and miliary disease</w:t>
            </w:r>
          </w:p>
        </w:tc>
      </w:tr>
    </w:tbl>
    <w:p w14:paraId="7331CF97" w14:textId="77777777" w:rsidR="000A1FB9" w:rsidRPr="00894794" w:rsidRDefault="000A1FB9" w:rsidP="003841AD">
      <w:pPr>
        <w:pStyle w:val="ep3"/>
        <w:spacing w:line="240" w:lineRule="auto"/>
        <w:ind w:left="360"/>
        <w:rPr>
          <w:bCs/>
          <w:color w:val="000000"/>
          <w:sz w:val="18"/>
        </w:rPr>
      </w:pPr>
    </w:p>
    <w:p w14:paraId="41A9CC62" w14:textId="6A83DF66" w:rsidR="000A1FB9" w:rsidRPr="003E77D2" w:rsidRDefault="00071809" w:rsidP="003E77D2">
      <w:pPr>
        <w:autoSpaceDE w:val="0"/>
        <w:adjustRightInd w:val="0"/>
        <w:spacing w:after="0" w:line="240" w:lineRule="auto"/>
        <w:jc w:val="both"/>
        <w:rPr>
          <w:rFonts w:ascii="Arial" w:eastAsia="HelveticaNeueLTStd-Cn" w:hAnsi="Arial"/>
          <w:sz w:val="18"/>
          <w:szCs w:val="18"/>
        </w:rPr>
      </w:pPr>
      <w:r w:rsidRPr="003E77D2">
        <w:rPr>
          <w:rFonts w:ascii="Arial" w:eastAsia="HelveticaNeueLTStd-Cn" w:hAnsi="Arial"/>
          <w:sz w:val="18"/>
          <w:szCs w:val="18"/>
        </w:rPr>
        <w:t>R</w:t>
      </w:r>
      <w:r w:rsidR="000A1FB9" w:rsidRPr="003E77D2">
        <w:rPr>
          <w:rFonts w:ascii="Arial" w:eastAsia="HelveticaNeueLTStd-Cn" w:hAnsi="Arial"/>
          <w:sz w:val="18"/>
          <w:szCs w:val="18"/>
        </w:rPr>
        <w:t xml:space="preserve">efer to </w:t>
      </w:r>
      <w:r w:rsidR="003E77D2" w:rsidRPr="003E77D2">
        <w:rPr>
          <w:rFonts w:ascii="Arial" w:eastAsia="HelveticaNeueLTStd-Cn" w:hAnsi="Arial"/>
          <w:sz w:val="18"/>
          <w:szCs w:val="18"/>
        </w:rPr>
        <w:t xml:space="preserve">weight-based </w:t>
      </w:r>
      <w:r w:rsidRPr="003E77D2">
        <w:rPr>
          <w:rFonts w:ascii="Arial" w:eastAsia="HelveticaNeueLTStd-Cn" w:hAnsi="Arial"/>
          <w:sz w:val="18"/>
          <w:szCs w:val="18"/>
        </w:rPr>
        <w:t>dosing chart</w:t>
      </w:r>
      <w:r w:rsidR="003E77D2" w:rsidRPr="003E77D2">
        <w:rPr>
          <w:rFonts w:ascii="Arial" w:eastAsia="HelveticaNeueLTStd-Cn" w:hAnsi="Arial"/>
          <w:sz w:val="18"/>
          <w:szCs w:val="18"/>
        </w:rPr>
        <w:t xml:space="preserve"> in </w:t>
      </w:r>
      <w:r w:rsidR="003E77D2">
        <w:rPr>
          <w:rFonts w:ascii="Arial" w:eastAsia="HelveticaNeueLTStd-Cn" w:hAnsi="Arial"/>
          <w:sz w:val="18"/>
          <w:szCs w:val="18"/>
        </w:rPr>
        <w:t xml:space="preserve">the </w:t>
      </w:r>
      <w:r w:rsidR="003E77D2" w:rsidRPr="003E77D2">
        <w:rPr>
          <w:rFonts w:ascii="Arial" w:hAnsi="Arial"/>
          <w:sz w:val="18"/>
          <w:szCs w:val="18"/>
        </w:rPr>
        <w:t xml:space="preserve">National Department of Health. Updated Clinical Reference Guide:  Clinical Management of Rifampicin-Resistant Tuberculosis.  September 2023. </w:t>
      </w:r>
      <w:r w:rsidR="003E77D2" w:rsidRPr="003E77D2">
        <w:rPr>
          <w:rFonts w:ascii="Arial" w:eastAsia="HelveticaNeueLTStd-Cn" w:hAnsi="Arial"/>
          <w:i/>
          <w:iCs/>
          <w:sz w:val="18"/>
          <w:szCs w:val="18"/>
        </w:rPr>
        <w:t>(page 47)</w:t>
      </w:r>
    </w:p>
    <w:p w14:paraId="3DA0CF01" w14:textId="77777777" w:rsidR="009F6545" w:rsidRDefault="009F6545" w:rsidP="003841AD">
      <w:pPr>
        <w:spacing w:after="0" w:line="240" w:lineRule="auto"/>
        <w:jc w:val="both"/>
        <w:rPr>
          <w:rFonts w:ascii="Arial" w:hAnsi="Arial"/>
          <w:b/>
          <w:sz w:val="20"/>
          <w:szCs w:val="20"/>
        </w:rPr>
      </w:pPr>
    </w:p>
    <w:p w14:paraId="2A12A225" w14:textId="4E0C0175" w:rsidR="000A1FB9" w:rsidRDefault="000A1FB9" w:rsidP="003841AD">
      <w:pPr>
        <w:spacing w:after="0" w:line="240" w:lineRule="auto"/>
        <w:jc w:val="both"/>
        <w:rPr>
          <w:rFonts w:ascii="Arial" w:hAnsi="Arial"/>
          <w:b/>
          <w:sz w:val="20"/>
          <w:szCs w:val="20"/>
        </w:rPr>
      </w:pPr>
      <w:r w:rsidRPr="00F462C9">
        <w:rPr>
          <w:rFonts w:ascii="Arial" w:hAnsi="Arial"/>
          <w:b/>
          <w:sz w:val="20"/>
          <w:szCs w:val="20"/>
        </w:rPr>
        <w:t>REFERRAL</w:t>
      </w:r>
    </w:p>
    <w:p w14:paraId="2EC903BD" w14:textId="636B9143" w:rsidR="0065508E" w:rsidRPr="00A3216E" w:rsidRDefault="00635E85" w:rsidP="00233E39">
      <w:pPr>
        <w:pStyle w:val="BalloonText"/>
        <w:numPr>
          <w:ilvl w:val="0"/>
          <w:numId w:val="21"/>
        </w:numPr>
        <w:jc w:val="both"/>
        <w:rPr>
          <w:rFonts w:ascii="Arial" w:hAnsi="Arial" w:cs="Arial"/>
          <w:color w:val="000000"/>
          <w:spacing w:val="-2"/>
          <w:sz w:val="18"/>
          <w:szCs w:val="20"/>
          <w:lang w:val="en-ZA"/>
        </w:rPr>
      </w:pPr>
      <w:r>
        <w:rPr>
          <w:rFonts w:ascii="Arial" w:hAnsi="Arial" w:cs="Arial"/>
          <w:color w:val="000000"/>
          <w:spacing w:val="-2"/>
          <w:sz w:val="18"/>
          <w:szCs w:val="20"/>
          <w:lang w:val="en-ZA"/>
        </w:rPr>
        <w:t xml:space="preserve">Children and adolescents </w:t>
      </w:r>
      <w:r w:rsidR="0065508E" w:rsidRPr="00A3216E">
        <w:rPr>
          <w:rFonts w:ascii="Arial" w:hAnsi="Arial" w:cs="Arial"/>
          <w:color w:val="000000"/>
          <w:spacing w:val="-2"/>
          <w:sz w:val="18"/>
          <w:szCs w:val="20"/>
          <w:lang w:val="en-ZA"/>
        </w:rPr>
        <w:t>not responding to appropriate TB treatment.</w:t>
      </w:r>
    </w:p>
    <w:p w14:paraId="70A1303D" w14:textId="77777777" w:rsidR="0065508E" w:rsidRPr="00A3216E" w:rsidRDefault="0065508E"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If unsure of appropriate treatment regimen - Telephonic consultation with specialist</w:t>
      </w:r>
    </w:p>
    <w:p w14:paraId="27E3376A" w14:textId="77777777" w:rsidR="000A1FB9" w:rsidRPr="00E471BB" w:rsidRDefault="000A1FB9" w:rsidP="003841AD">
      <w:pPr>
        <w:pStyle w:val="ListParagraph"/>
        <w:widowControl w:val="0"/>
        <w:suppressAutoHyphens w:val="0"/>
        <w:autoSpaceDN/>
        <w:spacing w:after="0" w:line="240" w:lineRule="auto"/>
        <w:ind w:left="360"/>
        <w:contextualSpacing/>
        <w:jc w:val="both"/>
        <w:textAlignment w:val="auto"/>
        <w:rPr>
          <w:rFonts w:ascii="Arial" w:hAnsi="Arial"/>
          <w:sz w:val="18"/>
          <w:szCs w:val="20"/>
        </w:rPr>
      </w:pPr>
    </w:p>
    <w:p w14:paraId="286D1CF0" w14:textId="77777777" w:rsidR="000A1FB9" w:rsidRDefault="000A1FB9" w:rsidP="003841AD">
      <w:pPr>
        <w:spacing w:after="0" w:line="240" w:lineRule="auto"/>
        <w:rPr>
          <w:rFonts w:ascii="Arial" w:hAnsi="Arial"/>
        </w:rPr>
      </w:pPr>
    </w:p>
    <w:p w14:paraId="7DB9318F" w14:textId="77777777" w:rsidR="002D096A" w:rsidRDefault="002D096A" w:rsidP="003841AD">
      <w:pPr>
        <w:spacing w:after="0" w:line="240" w:lineRule="auto"/>
        <w:rPr>
          <w:rFonts w:ascii="Arial" w:hAnsi="Arial"/>
        </w:rPr>
      </w:pPr>
    </w:p>
    <w:p w14:paraId="626F8679" w14:textId="77777777" w:rsidR="002D096A" w:rsidRDefault="002D096A" w:rsidP="003841AD">
      <w:pPr>
        <w:spacing w:after="0" w:line="240" w:lineRule="auto"/>
        <w:rPr>
          <w:rFonts w:ascii="Arial" w:hAnsi="Arial"/>
        </w:rPr>
      </w:pPr>
    </w:p>
    <w:p w14:paraId="6FAF2101" w14:textId="3337BBFC" w:rsidR="00280FE8" w:rsidRPr="00894794" w:rsidRDefault="00280FE8" w:rsidP="003841AD">
      <w:pPr>
        <w:pStyle w:val="Heading2"/>
        <w:shd w:val="clear" w:color="auto" w:fill="D9D9D9" w:themeFill="background1" w:themeFillShade="D9"/>
        <w:spacing w:before="0"/>
        <w:jc w:val="both"/>
        <w:rPr>
          <w:rFonts w:ascii="Arial Bold" w:hAnsi="Arial Bold" w:cs="Arial"/>
          <w:caps/>
          <w:color w:val="000000" w:themeColor="text1"/>
          <w:sz w:val="22"/>
          <w:szCs w:val="22"/>
        </w:rPr>
      </w:pPr>
      <w:bookmarkStart w:id="22" w:name="_Toc236386785"/>
      <w:r w:rsidRPr="00894794">
        <w:rPr>
          <w:rFonts w:ascii="Arial Bold" w:hAnsi="Arial Bold" w:cs="Arial"/>
          <w:b/>
          <w:bCs/>
          <w:caps/>
          <w:color w:val="000000" w:themeColor="text1"/>
          <w:sz w:val="22"/>
          <w:szCs w:val="22"/>
        </w:rPr>
        <w:t>10.</w:t>
      </w:r>
      <w:r>
        <w:rPr>
          <w:rFonts w:ascii="Arial Bold" w:hAnsi="Arial Bold" w:cs="Arial"/>
          <w:b/>
          <w:bCs/>
          <w:caps/>
          <w:color w:val="000000" w:themeColor="text1"/>
          <w:sz w:val="22"/>
          <w:szCs w:val="22"/>
        </w:rPr>
        <w:t xml:space="preserve">3 TB PREVENTIVE THERAPY (TPT) FOR </w:t>
      </w:r>
      <w:r w:rsidRPr="00894794">
        <w:rPr>
          <w:rFonts w:ascii="Arial" w:hAnsi="Arial" w:cs="Arial"/>
          <w:b/>
          <w:color w:val="000000" w:themeColor="text1"/>
          <w:sz w:val="22"/>
          <w:szCs w:val="22"/>
        </w:rPr>
        <w:t xml:space="preserve">TUBERCULOSIS </w:t>
      </w:r>
      <w:r>
        <w:rPr>
          <w:rFonts w:ascii="Arial" w:hAnsi="Arial" w:cs="Arial"/>
          <w:b/>
          <w:color w:val="000000" w:themeColor="text1"/>
          <w:sz w:val="22"/>
          <w:szCs w:val="22"/>
        </w:rPr>
        <w:t>EXPOSURE</w:t>
      </w:r>
      <w:r w:rsidR="00237EBB">
        <w:rPr>
          <w:rFonts w:ascii="Arial" w:hAnsi="Arial" w:cs="Arial"/>
          <w:b/>
          <w:color w:val="000000" w:themeColor="text1"/>
          <w:sz w:val="22"/>
          <w:szCs w:val="22"/>
        </w:rPr>
        <w:t>/INFECTION</w:t>
      </w:r>
      <w:bookmarkEnd w:id="22"/>
      <w:r>
        <w:rPr>
          <w:rFonts w:ascii="Arial" w:hAnsi="Arial" w:cs="Arial"/>
          <w:b/>
          <w:color w:val="000000" w:themeColor="text1"/>
          <w:sz w:val="22"/>
          <w:szCs w:val="22"/>
        </w:rPr>
        <w:t xml:space="preserve"> </w:t>
      </w:r>
    </w:p>
    <w:p w14:paraId="7CFBEAD1" w14:textId="77777777" w:rsidR="000A1FB9" w:rsidRDefault="000A1FB9" w:rsidP="003841AD">
      <w:pPr>
        <w:spacing w:after="0" w:line="240" w:lineRule="auto"/>
        <w:rPr>
          <w:rFonts w:ascii="Arial" w:hAnsi="Arial"/>
        </w:rPr>
      </w:pPr>
    </w:p>
    <w:p w14:paraId="72B61742" w14:textId="49C60A5F" w:rsidR="00280FE8" w:rsidRDefault="00280FE8" w:rsidP="003841AD">
      <w:pPr>
        <w:autoSpaceDE w:val="0"/>
        <w:adjustRightInd w:val="0"/>
        <w:spacing w:after="0" w:line="240" w:lineRule="auto"/>
        <w:jc w:val="both"/>
        <w:rPr>
          <w:rFonts w:ascii="Arial" w:eastAsia="HelveticaNeueLTStd-Cn" w:hAnsi="Arial"/>
          <w:sz w:val="18"/>
          <w:szCs w:val="18"/>
        </w:rPr>
      </w:pPr>
      <w:r w:rsidRPr="0054297A">
        <w:rPr>
          <w:rFonts w:ascii="Arial" w:eastAsia="HelveticaNeueLTStd-Cn" w:hAnsi="Arial"/>
          <w:sz w:val="18"/>
          <w:szCs w:val="18"/>
        </w:rPr>
        <w:t>Screen all children</w:t>
      </w:r>
      <w:r>
        <w:rPr>
          <w:rFonts w:ascii="Arial" w:eastAsia="HelveticaNeueLTStd-Cn" w:hAnsi="Arial"/>
          <w:sz w:val="18"/>
          <w:szCs w:val="18"/>
        </w:rPr>
        <w:t xml:space="preserve"> and adolescents with a history of significant exposure to a TB source patient</w:t>
      </w:r>
      <w:r w:rsidRPr="0054297A">
        <w:rPr>
          <w:rFonts w:ascii="Arial" w:eastAsia="HelveticaNeueLTStd-Cn" w:hAnsi="Arial"/>
          <w:sz w:val="18"/>
          <w:szCs w:val="18"/>
        </w:rPr>
        <w:t>.</w:t>
      </w:r>
      <w:r>
        <w:rPr>
          <w:rFonts w:ascii="Arial" w:eastAsia="HelveticaNeueLTStd-Cn" w:hAnsi="Arial"/>
          <w:sz w:val="18"/>
          <w:szCs w:val="18"/>
        </w:rPr>
        <w:t xml:space="preserve"> A significant exposure is defined as “Exposure, within 12 months before the child/adolescent presents with presumed TB, to a person (adult or adolescent) with pulmonary TB, within the same enclosed space for ≥ 1 night or for frequent or extended daytime periods (e.g. at school or creche), during the three months before the source patient started TB treatment”.</w:t>
      </w:r>
      <w:r w:rsidRPr="0054297A">
        <w:rPr>
          <w:rFonts w:ascii="Arial" w:eastAsia="HelveticaNeueLTStd-Cn" w:hAnsi="Arial"/>
          <w:sz w:val="18"/>
          <w:szCs w:val="18"/>
        </w:rPr>
        <w:t xml:space="preserve"> Screening includes</w:t>
      </w:r>
      <w:r>
        <w:rPr>
          <w:rFonts w:ascii="Arial" w:eastAsia="HelveticaNeueLTStd-Cn" w:hAnsi="Arial"/>
          <w:sz w:val="18"/>
          <w:szCs w:val="18"/>
        </w:rPr>
        <w:t xml:space="preserve"> </w:t>
      </w:r>
      <w:r w:rsidRPr="0054297A">
        <w:rPr>
          <w:rFonts w:ascii="Arial" w:eastAsia="HelveticaNeueLTStd-Cn" w:hAnsi="Arial"/>
          <w:sz w:val="18"/>
          <w:szCs w:val="18"/>
        </w:rPr>
        <w:t>history</w:t>
      </w:r>
      <w:r>
        <w:rPr>
          <w:rFonts w:ascii="Arial" w:eastAsia="HelveticaNeueLTStd-Cn" w:hAnsi="Arial"/>
          <w:sz w:val="18"/>
          <w:szCs w:val="18"/>
        </w:rPr>
        <w:t xml:space="preserve"> taking, clinical </w:t>
      </w:r>
      <w:r w:rsidRPr="0054297A">
        <w:rPr>
          <w:rFonts w:ascii="Arial" w:eastAsia="HelveticaNeueLTStd-Cn" w:hAnsi="Arial"/>
          <w:sz w:val="18"/>
          <w:szCs w:val="18"/>
        </w:rPr>
        <w:t>examination</w:t>
      </w:r>
      <w:r>
        <w:rPr>
          <w:rFonts w:ascii="Arial" w:eastAsia="HelveticaNeueLTStd-Cn" w:hAnsi="Arial"/>
          <w:sz w:val="18"/>
          <w:szCs w:val="18"/>
        </w:rPr>
        <w:t xml:space="preserve"> and appropriate investigations. </w:t>
      </w:r>
      <w:r w:rsidRPr="0054297A">
        <w:rPr>
          <w:rFonts w:ascii="Arial" w:eastAsia="HelveticaNeueLTStd-Cn" w:hAnsi="Arial"/>
          <w:sz w:val="18"/>
          <w:szCs w:val="18"/>
        </w:rPr>
        <w:t xml:space="preserve">Give </w:t>
      </w:r>
      <w:r>
        <w:rPr>
          <w:rFonts w:ascii="Arial" w:eastAsia="HelveticaNeueLTStd-Cn" w:hAnsi="Arial"/>
          <w:sz w:val="18"/>
          <w:szCs w:val="18"/>
        </w:rPr>
        <w:t>full</w:t>
      </w:r>
      <w:r w:rsidRPr="0054297A">
        <w:rPr>
          <w:rFonts w:ascii="Arial" w:eastAsia="HelveticaNeueLTStd-Cn" w:hAnsi="Arial"/>
          <w:sz w:val="18"/>
          <w:szCs w:val="18"/>
        </w:rPr>
        <w:t xml:space="preserve"> anti</w:t>
      </w:r>
      <w:r>
        <w:rPr>
          <w:rFonts w:ascii="Arial" w:eastAsia="HelveticaNeueLTStd-Cn" w:hAnsi="Arial"/>
          <w:sz w:val="18"/>
          <w:szCs w:val="18"/>
        </w:rPr>
        <w:t>-</w:t>
      </w:r>
      <w:r w:rsidRPr="0054297A">
        <w:rPr>
          <w:rFonts w:ascii="Arial" w:eastAsia="HelveticaNeueLTStd-Cn" w:hAnsi="Arial"/>
          <w:sz w:val="18"/>
          <w:szCs w:val="18"/>
        </w:rPr>
        <w:t xml:space="preserve">tuberculosis treatment if the diagnosis of TB disease is confirmed or </w:t>
      </w:r>
      <w:r w:rsidRPr="006A31B6">
        <w:rPr>
          <w:rFonts w:ascii="Arial" w:eastAsia="HelveticaNeueLTStd-Cn" w:hAnsi="Arial"/>
          <w:sz w:val="18"/>
          <w:szCs w:val="18"/>
        </w:rPr>
        <w:t xml:space="preserve">suspected (See section </w:t>
      </w:r>
      <w:r w:rsidR="00F77F48" w:rsidRPr="006A31B6">
        <w:rPr>
          <w:rFonts w:ascii="Arial" w:eastAsia="HelveticaNeueLTStd-Cn" w:hAnsi="Arial"/>
          <w:sz w:val="18"/>
          <w:szCs w:val="18"/>
        </w:rPr>
        <w:t>10.1.</w:t>
      </w:r>
      <w:r w:rsidR="00F77F48">
        <w:rPr>
          <w:rFonts w:ascii="Arial" w:eastAsia="HelveticaNeueLTStd-Cn" w:hAnsi="Arial"/>
          <w:sz w:val="18"/>
          <w:szCs w:val="18"/>
        </w:rPr>
        <w:t>1 Tuberculosis</w:t>
      </w:r>
      <w:r w:rsidR="00AA5A6B">
        <w:rPr>
          <w:rFonts w:ascii="Arial" w:eastAsia="HelveticaNeueLTStd-Cn" w:hAnsi="Arial"/>
          <w:sz w:val="18"/>
          <w:szCs w:val="18"/>
        </w:rPr>
        <w:t>,</w:t>
      </w:r>
      <w:r w:rsidR="00F77F48">
        <w:rPr>
          <w:rFonts w:ascii="Arial" w:eastAsia="HelveticaNeueLTStd-Cn" w:hAnsi="Arial"/>
          <w:sz w:val="18"/>
          <w:szCs w:val="18"/>
        </w:rPr>
        <w:t xml:space="preserve"> perinatal</w:t>
      </w:r>
      <w:r w:rsidR="00AA5A6B">
        <w:rPr>
          <w:rFonts w:ascii="Arial" w:eastAsia="HelveticaNeueLTStd-Cn" w:hAnsi="Arial"/>
          <w:sz w:val="18"/>
          <w:szCs w:val="18"/>
        </w:rPr>
        <w:t>; and 10.1.2 Tuberculosis in children and adolescents &lt; 1</w:t>
      </w:r>
      <w:r w:rsidR="00044D9A">
        <w:rPr>
          <w:rFonts w:ascii="Arial" w:eastAsia="HelveticaNeueLTStd-Cn" w:hAnsi="Arial"/>
          <w:sz w:val="18"/>
          <w:szCs w:val="18"/>
        </w:rPr>
        <w:t>5</w:t>
      </w:r>
      <w:r w:rsidR="00AA5A6B">
        <w:rPr>
          <w:rFonts w:ascii="Arial" w:eastAsia="HelveticaNeueLTStd-Cn" w:hAnsi="Arial"/>
          <w:sz w:val="18"/>
          <w:szCs w:val="18"/>
        </w:rPr>
        <w:t xml:space="preserve"> years</w:t>
      </w:r>
      <w:r>
        <w:rPr>
          <w:rFonts w:ascii="Arial" w:eastAsia="HelveticaNeueLTStd-Cn" w:hAnsi="Arial"/>
          <w:sz w:val="18"/>
          <w:szCs w:val="18"/>
        </w:rPr>
        <w:t>)</w:t>
      </w:r>
      <w:r w:rsidRPr="0054297A">
        <w:rPr>
          <w:rFonts w:ascii="Arial" w:eastAsia="HelveticaNeueLTStd-Cn" w:hAnsi="Arial"/>
          <w:sz w:val="18"/>
          <w:szCs w:val="18"/>
        </w:rPr>
        <w:t>.</w:t>
      </w:r>
      <w:r>
        <w:rPr>
          <w:rFonts w:ascii="Arial" w:eastAsia="HelveticaNeueLTStd-Cn" w:hAnsi="Arial"/>
          <w:sz w:val="18"/>
          <w:szCs w:val="18"/>
        </w:rPr>
        <w:t xml:space="preserve"> If there is a history of a significant exposure, and TB disease has been excluded consider the need for TB preventive therapy (TPT)</w:t>
      </w:r>
      <w:r w:rsidRPr="00415D89">
        <w:rPr>
          <w:rFonts w:ascii="Arial" w:eastAsia="HelveticaNeueLTStd-Cn" w:hAnsi="Arial"/>
          <w:sz w:val="18"/>
          <w:szCs w:val="18"/>
        </w:rPr>
        <w:t>.</w:t>
      </w:r>
      <w:r w:rsidR="00415D89" w:rsidRPr="00415D89">
        <w:rPr>
          <w:rFonts w:ascii="Arial" w:eastAsia="HelveticaNeueLTStd-Cn" w:hAnsi="Arial"/>
          <w:sz w:val="18"/>
          <w:szCs w:val="18"/>
        </w:rPr>
        <w:t xml:space="preserve"> </w:t>
      </w:r>
      <w:r w:rsidR="00415D89" w:rsidRPr="008702CA">
        <w:rPr>
          <w:rFonts w:ascii="Arial" w:eastAsia="HelveticaNeueLTStd-Cn" w:hAnsi="Arial"/>
          <w:sz w:val="18"/>
          <w:szCs w:val="18"/>
        </w:rPr>
        <w:t>Never give TPT to children with active TB disease.</w:t>
      </w:r>
    </w:p>
    <w:p w14:paraId="4EA7270D" w14:textId="77777777" w:rsidR="00280FE8" w:rsidRPr="0054297A" w:rsidRDefault="00280FE8" w:rsidP="003841AD">
      <w:pPr>
        <w:autoSpaceDE w:val="0"/>
        <w:adjustRightInd w:val="0"/>
        <w:spacing w:after="0" w:line="240" w:lineRule="auto"/>
        <w:jc w:val="both"/>
        <w:rPr>
          <w:rFonts w:ascii="Arial" w:eastAsia="HelveticaNeueLTStd-Cn" w:hAnsi="Arial"/>
          <w:sz w:val="18"/>
          <w:szCs w:val="18"/>
        </w:rPr>
      </w:pPr>
    </w:p>
    <w:p w14:paraId="7D920319" w14:textId="77777777" w:rsidR="00280FE8" w:rsidRPr="0054297A" w:rsidRDefault="00280FE8" w:rsidP="003841AD">
      <w:pPr>
        <w:autoSpaceDE w:val="0"/>
        <w:adjustRightInd w:val="0"/>
        <w:spacing w:after="0" w:line="240" w:lineRule="auto"/>
        <w:jc w:val="both"/>
        <w:rPr>
          <w:rFonts w:ascii="Arial" w:eastAsia="HelveticaNeueLTStd-Cn" w:hAnsi="Arial"/>
          <w:sz w:val="18"/>
          <w:szCs w:val="18"/>
        </w:rPr>
      </w:pPr>
      <w:r w:rsidRPr="0054297A">
        <w:rPr>
          <w:rFonts w:ascii="Arial" w:eastAsia="HelveticaNeueLTStd-Cn" w:hAnsi="Arial"/>
          <w:sz w:val="18"/>
          <w:szCs w:val="18"/>
        </w:rPr>
        <w:t>Indications for</w:t>
      </w:r>
      <w:r>
        <w:rPr>
          <w:rFonts w:ascii="Arial" w:eastAsia="HelveticaNeueLTStd-Cn" w:hAnsi="Arial"/>
          <w:sz w:val="18"/>
          <w:szCs w:val="18"/>
        </w:rPr>
        <w:t xml:space="preserve"> TPT</w:t>
      </w:r>
      <w:r w:rsidRPr="0054297A">
        <w:rPr>
          <w:rFonts w:ascii="Arial" w:eastAsia="HelveticaNeueLTStd-Cn" w:hAnsi="Arial"/>
          <w:sz w:val="18"/>
          <w:szCs w:val="18"/>
        </w:rPr>
        <w:t>:</w:t>
      </w:r>
      <w:r>
        <w:rPr>
          <w:rFonts w:ascii="Arial" w:eastAsia="HelveticaNeueLTStd-Cn" w:hAnsi="Arial"/>
          <w:sz w:val="18"/>
          <w:szCs w:val="18"/>
        </w:rPr>
        <w:t xml:space="preserve"> </w:t>
      </w:r>
    </w:p>
    <w:p w14:paraId="658DCD11" w14:textId="4D0E8C1B" w:rsidR="00280FE8" w:rsidRPr="00A3216E" w:rsidRDefault="00280FE8"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All asymptomatic children &lt; 5 years and children and adolescents with HIV (CALHIV), who are clinically well, with a normal chest X-ray, irrespective of TST, in close contact with someone with infectious pulmonary TB should receive TPT.</w:t>
      </w:r>
    </w:p>
    <w:p w14:paraId="0C00F01A" w14:textId="77777777" w:rsidR="00280FE8" w:rsidRDefault="00280FE8" w:rsidP="003841AD">
      <w:pPr>
        <w:autoSpaceDE w:val="0"/>
        <w:adjustRightInd w:val="0"/>
        <w:spacing w:after="0" w:line="240" w:lineRule="auto"/>
        <w:jc w:val="both"/>
        <w:rPr>
          <w:rFonts w:ascii="Arial" w:eastAsia="HelveticaNeueLTStd-Cn" w:hAnsi="Arial"/>
          <w:b/>
          <w:bCs/>
          <w:sz w:val="18"/>
          <w:szCs w:val="18"/>
        </w:rPr>
      </w:pPr>
    </w:p>
    <w:p w14:paraId="1B07D0A4" w14:textId="77777777" w:rsidR="00280FE8" w:rsidRDefault="00280FE8" w:rsidP="003841AD">
      <w:pPr>
        <w:autoSpaceDE w:val="0"/>
        <w:adjustRightInd w:val="0"/>
        <w:spacing w:after="0" w:line="240" w:lineRule="auto"/>
        <w:jc w:val="both"/>
        <w:rPr>
          <w:rFonts w:ascii="Arial" w:eastAsia="HelveticaNeueLTStd-Cn" w:hAnsi="Arial"/>
          <w:sz w:val="18"/>
          <w:szCs w:val="18"/>
        </w:rPr>
      </w:pPr>
      <w:r w:rsidRPr="00D3718B">
        <w:rPr>
          <w:rFonts w:ascii="Arial" w:eastAsia="HelveticaNeueLTStd-Cn" w:hAnsi="Arial"/>
          <w:b/>
          <w:bCs/>
          <w:sz w:val="18"/>
          <w:szCs w:val="18"/>
        </w:rPr>
        <w:t>NOTE:</w:t>
      </w:r>
      <w:r>
        <w:rPr>
          <w:rFonts w:ascii="Arial" w:eastAsia="HelveticaNeueLTStd-Cn" w:hAnsi="Arial"/>
          <w:sz w:val="18"/>
          <w:szCs w:val="18"/>
        </w:rPr>
        <w:t xml:space="preserve"> </w:t>
      </w:r>
      <w:r w:rsidRPr="0054297A">
        <w:rPr>
          <w:rFonts w:ascii="Arial" w:eastAsia="HelveticaNeueLTStd-Cn" w:hAnsi="Arial"/>
          <w:sz w:val="18"/>
          <w:szCs w:val="18"/>
        </w:rPr>
        <w:t xml:space="preserve">Previous </w:t>
      </w:r>
      <w:r>
        <w:rPr>
          <w:rFonts w:ascii="Arial" w:eastAsia="HelveticaNeueLTStd-Cn" w:hAnsi="Arial"/>
          <w:sz w:val="18"/>
          <w:szCs w:val="18"/>
        </w:rPr>
        <w:t>TPT</w:t>
      </w:r>
      <w:r w:rsidRPr="0054297A">
        <w:rPr>
          <w:rFonts w:ascii="Arial" w:eastAsia="HelveticaNeueLTStd-Cn" w:hAnsi="Arial"/>
          <w:sz w:val="18"/>
          <w:szCs w:val="18"/>
        </w:rPr>
        <w:t xml:space="preserve"> or </w:t>
      </w:r>
      <w:r>
        <w:rPr>
          <w:rFonts w:ascii="Arial" w:eastAsia="HelveticaNeueLTStd-Cn" w:hAnsi="Arial"/>
          <w:sz w:val="18"/>
          <w:szCs w:val="18"/>
        </w:rPr>
        <w:t xml:space="preserve">TB </w:t>
      </w:r>
      <w:r w:rsidRPr="0054297A">
        <w:rPr>
          <w:rFonts w:ascii="Arial" w:eastAsia="HelveticaNeueLTStd-Cn" w:hAnsi="Arial"/>
          <w:sz w:val="18"/>
          <w:szCs w:val="18"/>
        </w:rPr>
        <w:t xml:space="preserve">treatment does not protect </w:t>
      </w:r>
      <w:r>
        <w:rPr>
          <w:rFonts w:ascii="Arial" w:eastAsia="HelveticaNeueLTStd-Cn" w:hAnsi="Arial"/>
          <w:sz w:val="18"/>
          <w:szCs w:val="18"/>
        </w:rPr>
        <w:t>a</w:t>
      </w:r>
      <w:r w:rsidRPr="0054297A">
        <w:rPr>
          <w:rFonts w:ascii="Arial" w:eastAsia="HelveticaNeueLTStd-Cn" w:hAnsi="Arial"/>
          <w:sz w:val="18"/>
          <w:szCs w:val="18"/>
        </w:rPr>
        <w:t xml:space="preserve"> child against subsequent TB exposure/infection. If there is </w:t>
      </w:r>
      <w:r>
        <w:rPr>
          <w:rFonts w:ascii="Arial" w:eastAsia="HelveticaNeueLTStd-Cn" w:hAnsi="Arial"/>
          <w:sz w:val="18"/>
          <w:szCs w:val="18"/>
        </w:rPr>
        <w:t xml:space="preserve">a new </w:t>
      </w:r>
      <w:r w:rsidRPr="0054297A">
        <w:rPr>
          <w:rFonts w:ascii="Arial" w:eastAsia="HelveticaNeueLTStd-Cn" w:hAnsi="Arial"/>
          <w:sz w:val="18"/>
          <w:szCs w:val="18"/>
        </w:rPr>
        <w:t xml:space="preserve">exposure to </w:t>
      </w:r>
      <w:r>
        <w:rPr>
          <w:rFonts w:ascii="Arial" w:eastAsia="HelveticaNeueLTStd-Cn" w:hAnsi="Arial"/>
          <w:sz w:val="18"/>
          <w:szCs w:val="18"/>
        </w:rPr>
        <w:t xml:space="preserve">someone with </w:t>
      </w:r>
      <w:r w:rsidRPr="0054297A">
        <w:rPr>
          <w:rFonts w:ascii="Arial" w:eastAsia="HelveticaNeueLTStd-Cn" w:hAnsi="Arial"/>
          <w:sz w:val="18"/>
          <w:szCs w:val="18"/>
        </w:rPr>
        <w:t>infectious pulmonary TB after completion of</w:t>
      </w:r>
      <w:r>
        <w:rPr>
          <w:rFonts w:ascii="Arial" w:eastAsia="HelveticaNeueLTStd-Cn" w:hAnsi="Arial"/>
          <w:sz w:val="18"/>
          <w:szCs w:val="18"/>
        </w:rPr>
        <w:t xml:space="preserve"> a course of TPT, it can be repeated.</w:t>
      </w:r>
      <w:r w:rsidRPr="0054297A">
        <w:rPr>
          <w:rFonts w:ascii="Arial" w:eastAsia="HelveticaNeueLTStd-Cn" w:hAnsi="Arial"/>
          <w:sz w:val="18"/>
          <w:szCs w:val="18"/>
        </w:rPr>
        <w:t xml:space="preserve"> </w:t>
      </w:r>
      <w:r>
        <w:rPr>
          <w:rFonts w:ascii="Arial" w:eastAsia="HelveticaNeueLTStd-Cn" w:hAnsi="Arial"/>
          <w:sz w:val="18"/>
          <w:szCs w:val="18"/>
        </w:rPr>
        <w:t>T</w:t>
      </w:r>
      <w:r w:rsidRPr="0054297A">
        <w:rPr>
          <w:rFonts w:ascii="Arial" w:eastAsia="HelveticaNeueLTStd-Cn" w:hAnsi="Arial"/>
          <w:sz w:val="18"/>
          <w:szCs w:val="18"/>
        </w:rPr>
        <w:t xml:space="preserve">PT </w:t>
      </w:r>
      <w:r>
        <w:rPr>
          <w:rFonts w:ascii="Arial" w:eastAsia="HelveticaNeueLTStd-Cn" w:hAnsi="Arial"/>
          <w:sz w:val="18"/>
          <w:szCs w:val="18"/>
        </w:rPr>
        <w:t xml:space="preserve">should be repeated </w:t>
      </w:r>
      <w:r w:rsidRPr="0054297A">
        <w:rPr>
          <w:rFonts w:ascii="Arial" w:eastAsia="HelveticaNeueLTStd-Cn" w:hAnsi="Arial"/>
          <w:sz w:val="18"/>
          <w:szCs w:val="18"/>
        </w:rPr>
        <w:t xml:space="preserve">after each episode of documented TB exposure. In </w:t>
      </w:r>
      <w:r>
        <w:rPr>
          <w:rFonts w:ascii="Arial" w:eastAsia="HelveticaNeueLTStd-Cn" w:hAnsi="Arial"/>
          <w:sz w:val="18"/>
          <w:szCs w:val="18"/>
        </w:rPr>
        <w:t xml:space="preserve">the </w:t>
      </w:r>
      <w:r w:rsidRPr="0054297A">
        <w:rPr>
          <w:rFonts w:ascii="Arial" w:eastAsia="HelveticaNeueLTStd-Cn" w:hAnsi="Arial"/>
          <w:sz w:val="18"/>
          <w:szCs w:val="18"/>
        </w:rPr>
        <w:t>case of</w:t>
      </w:r>
      <w:r>
        <w:rPr>
          <w:rFonts w:ascii="Arial" w:eastAsia="HelveticaNeueLTStd-Cn" w:hAnsi="Arial"/>
          <w:sz w:val="18"/>
          <w:szCs w:val="18"/>
        </w:rPr>
        <w:t xml:space="preserve"> a new </w:t>
      </w:r>
      <w:r w:rsidRPr="0054297A">
        <w:rPr>
          <w:rFonts w:ascii="Arial" w:eastAsia="HelveticaNeueLTStd-Cn" w:hAnsi="Arial"/>
          <w:sz w:val="18"/>
          <w:szCs w:val="18"/>
        </w:rPr>
        <w:t xml:space="preserve">exposure to </w:t>
      </w:r>
      <w:r>
        <w:rPr>
          <w:rFonts w:ascii="Arial" w:eastAsia="HelveticaNeueLTStd-Cn" w:hAnsi="Arial"/>
          <w:sz w:val="18"/>
          <w:szCs w:val="18"/>
        </w:rPr>
        <w:t xml:space="preserve">someone with </w:t>
      </w:r>
      <w:r w:rsidRPr="0054297A">
        <w:rPr>
          <w:rFonts w:ascii="Arial" w:eastAsia="HelveticaNeueLTStd-Cn" w:hAnsi="Arial"/>
          <w:sz w:val="18"/>
          <w:szCs w:val="18"/>
        </w:rPr>
        <w:t xml:space="preserve">infectious </w:t>
      </w:r>
      <w:r>
        <w:rPr>
          <w:rFonts w:ascii="Arial" w:eastAsia="HelveticaNeueLTStd-Cn" w:hAnsi="Arial"/>
          <w:sz w:val="18"/>
          <w:szCs w:val="18"/>
        </w:rPr>
        <w:t xml:space="preserve">pulmonary TB </w:t>
      </w:r>
      <w:r w:rsidRPr="0054297A">
        <w:rPr>
          <w:rFonts w:ascii="Arial" w:eastAsia="HelveticaNeueLTStd-Cn" w:hAnsi="Arial"/>
          <w:sz w:val="18"/>
          <w:szCs w:val="18"/>
        </w:rPr>
        <w:t xml:space="preserve">while the child is on </w:t>
      </w:r>
      <w:r>
        <w:rPr>
          <w:rFonts w:ascii="Arial" w:eastAsia="HelveticaNeueLTStd-Cn" w:hAnsi="Arial"/>
          <w:sz w:val="18"/>
          <w:szCs w:val="18"/>
        </w:rPr>
        <w:t>T</w:t>
      </w:r>
      <w:r w:rsidRPr="0054297A">
        <w:rPr>
          <w:rFonts w:ascii="Arial" w:eastAsia="HelveticaNeueLTStd-Cn" w:hAnsi="Arial"/>
          <w:sz w:val="18"/>
          <w:szCs w:val="18"/>
        </w:rPr>
        <w:t xml:space="preserve">PT, the duration of </w:t>
      </w:r>
      <w:r>
        <w:rPr>
          <w:rFonts w:ascii="Arial" w:eastAsia="HelveticaNeueLTStd-Cn" w:hAnsi="Arial"/>
          <w:sz w:val="18"/>
          <w:szCs w:val="18"/>
        </w:rPr>
        <w:t>T</w:t>
      </w:r>
      <w:r w:rsidRPr="0054297A">
        <w:rPr>
          <w:rFonts w:ascii="Arial" w:eastAsia="HelveticaNeueLTStd-Cn" w:hAnsi="Arial"/>
          <w:sz w:val="18"/>
          <w:szCs w:val="18"/>
        </w:rPr>
        <w:t xml:space="preserve">PT should continue for </w:t>
      </w:r>
      <w:r>
        <w:rPr>
          <w:rFonts w:ascii="Arial" w:eastAsia="HelveticaNeueLTStd-Cn" w:hAnsi="Arial"/>
          <w:sz w:val="18"/>
          <w:szCs w:val="18"/>
        </w:rPr>
        <w:t xml:space="preserve">at least </w:t>
      </w:r>
      <w:r w:rsidRPr="0054297A">
        <w:rPr>
          <w:rFonts w:ascii="Arial" w:eastAsia="HelveticaNeueLTStd-Cn" w:hAnsi="Arial"/>
          <w:sz w:val="18"/>
          <w:szCs w:val="18"/>
        </w:rPr>
        <w:t>as long as the source case remains infectious.</w:t>
      </w:r>
    </w:p>
    <w:p w14:paraId="33BE2C4E" w14:textId="77777777" w:rsidR="00237EBB" w:rsidRDefault="00237EBB" w:rsidP="003841AD">
      <w:pPr>
        <w:autoSpaceDE w:val="0"/>
        <w:adjustRightInd w:val="0"/>
        <w:spacing w:after="0" w:line="240" w:lineRule="auto"/>
        <w:jc w:val="both"/>
        <w:rPr>
          <w:rFonts w:ascii="Arial" w:eastAsia="HelveticaNeueLTStd-Cn" w:hAnsi="Arial"/>
          <w:sz w:val="18"/>
          <w:szCs w:val="18"/>
        </w:rPr>
      </w:pPr>
    </w:p>
    <w:p w14:paraId="541863EA" w14:textId="77777777" w:rsidR="002D096A" w:rsidRDefault="002D096A" w:rsidP="003841AD">
      <w:pPr>
        <w:autoSpaceDE w:val="0"/>
        <w:adjustRightInd w:val="0"/>
        <w:spacing w:after="0" w:line="240" w:lineRule="auto"/>
        <w:jc w:val="both"/>
        <w:rPr>
          <w:rFonts w:ascii="Arial" w:eastAsia="HelveticaNeueLTStd-Cn" w:hAnsi="Arial"/>
          <w:sz w:val="18"/>
          <w:szCs w:val="18"/>
        </w:rPr>
      </w:pPr>
    </w:p>
    <w:p w14:paraId="5A9DF829" w14:textId="6F69AF6C" w:rsidR="00237EBB" w:rsidRPr="00894794" w:rsidRDefault="00237EBB" w:rsidP="003841AD">
      <w:pPr>
        <w:pStyle w:val="Heading2"/>
        <w:shd w:val="clear" w:color="auto" w:fill="D9D9D9" w:themeFill="background1" w:themeFillShade="D9"/>
        <w:spacing w:before="0"/>
        <w:jc w:val="both"/>
        <w:rPr>
          <w:rFonts w:ascii="Arial Bold" w:hAnsi="Arial Bold" w:cs="Arial"/>
          <w:caps/>
          <w:color w:val="000000" w:themeColor="text1"/>
          <w:sz w:val="22"/>
          <w:szCs w:val="22"/>
        </w:rPr>
      </w:pPr>
      <w:bookmarkStart w:id="23" w:name="_Toc236386786"/>
      <w:r w:rsidRPr="00894794">
        <w:rPr>
          <w:rFonts w:ascii="Arial Bold" w:hAnsi="Arial Bold" w:cs="Arial"/>
          <w:b/>
          <w:bCs/>
          <w:caps/>
          <w:color w:val="000000" w:themeColor="text1"/>
          <w:sz w:val="22"/>
          <w:szCs w:val="22"/>
        </w:rPr>
        <w:t>10.</w:t>
      </w:r>
      <w:r>
        <w:rPr>
          <w:rFonts w:ascii="Arial Bold" w:hAnsi="Arial Bold" w:cs="Arial"/>
          <w:b/>
          <w:bCs/>
          <w:caps/>
          <w:color w:val="000000" w:themeColor="text1"/>
          <w:sz w:val="22"/>
          <w:szCs w:val="22"/>
        </w:rPr>
        <w:t>3.1 TB PREVENTIVE THERAPY (TPT) FOR</w:t>
      </w:r>
      <w:r w:rsidRPr="00894794">
        <w:rPr>
          <w:rFonts w:ascii="Arial Bold" w:hAnsi="Arial Bold" w:cs="Arial"/>
          <w:b/>
          <w:bCs/>
          <w:caps/>
          <w:color w:val="000000" w:themeColor="text1"/>
          <w:sz w:val="22"/>
          <w:szCs w:val="22"/>
        </w:rPr>
        <w:t xml:space="preserve"> </w:t>
      </w:r>
      <w:r>
        <w:rPr>
          <w:rFonts w:ascii="Arial Bold" w:hAnsi="Arial Bold" w:cs="Arial"/>
          <w:b/>
          <w:bCs/>
          <w:caps/>
          <w:color w:val="000000" w:themeColor="text1"/>
          <w:sz w:val="22"/>
          <w:szCs w:val="22"/>
        </w:rPr>
        <w:t xml:space="preserve">Drug sensitive </w:t>
      </w:r>
      <w:r w:rsidRPr="00894794">
        <w:rPr>
          <w:rFonts w:ascii="Arial" w:hAnsi="Arial" w:cs="Arial"/>
          <w:b/>
          <w:color w:val="000000" w:themeColor="text1"/>
          <w:sz w:val="22"/>
          <w:szCs w:val="22"/>
        </w:rPr>
        <w:t xml:space="preserve">TUBERCULOSIS </w:t>
      </w:r>
      <w:r>
        <w:rPr>
          <w:rFonts w:ascii="Arial" w:hAnsi="Arial" w:cs="Arial"/>
          <w:b/>
          <w:color w:val="000000" w:themeColor="text1"/>
          <w:sz w:val="22"/>
          <w:szCs w:val="22"/>
        </w:rPr>
        <w:t>EXPOSURE</w:t>
      </w:r>
      <w:bookmarkEnd w:id="23"/>
      <w:r>
        <w:rPr>
          <w:rFonts w:ascii="Arial" w:hAnsi="Arial" w:cs="Arial"/>
          <w:b/>
          <w:color w:val="000000" w:themeColor="text1"/>
          <w:sz w:val="22"/>
          <w:szCs w:val="22"/>
        </w:rPr>
        <w:t xml:space="preserve"> </w:t>
      </w:r>
    </w:p>
    <w:p w14:paraId="3EB7318F" w14:textId="77777777" w:rsidR="00237EBB" w:rsidRPr="0054297A" w:rsidRDefault="00237EBB" w:rsidP="003841AD">
      <w:pPr>
        <w:autoSpaceDE w:val="0"/>
        <w:adjustRightInd w:val="0"/>
        <w:spacing w:after="0" w:line="240" w:lineRule="auto"/>
        <w:jc w:val="both"/>
        <w:rPr>
          <w:rFonts w:ascii="Arial" w:eastAsia="HelveticaNeueLTStd-Cn" w:hAnsi="Arial"/>
          <w:sz w:val="18"/>
          <w:szCs w:val="18"/>
        </w:rPr>
      </w:pPr>
    </w:p>
    <w:p w14:paraId="30B024E9" w14:textId="77777777" w:rsidR="00280FE8" w:rsidRDefault="00280FE8" w:rsidP="003841AD">
      <w:pPr>
        <w:autoSpaceDE w:val="0"/>
        <w:adjustRightInd w:val="0"/>
        <w:spacing w:after="0" w:line="240" w:lineRule="auto"/>
        <w:rPr>
          <w:rFonts w:ascii="Arial" w:eastAsia="HelveticaNeueLTStd-Cn" w:hAnsi="Arial"/>
          <w:sz w:val="18"/>
          <w:szCs w:val="18"/>
        </w:rPr>
      </w:pPr>
      <w:r>
        <w:rPr>
          <w:rFonts w:ascii="Arial" w:eastAsia="HelveticaNeueLTStd-Cn" w:hAnsi="Arial"/>
          <w:b/>
          <w:sz w:val="18"/>
          <w:szCs w:val="18"/>
        </w:rPr>
        <w:t>TPT</w:t>
      </w:r>
      <w:r w:rsidRPr="00456C8A">
        <w:rPr>
          <w:rFonts w:ascii="Arial" w:eastAsia="HelveticaNeueLTStd-Cn" w:hAnsi="Arial"/>
          <w:b/>
          <w:sz w:val="18"/>
          <w:szCs w:val="18"/>
        </w:rPr>
        <w:t xml:space="preserve"> </w:t>
      </w:r>
      <w:r>
        <w:rPr>
          <w:rFonts w:ascii="Arial" w:eastAsia="HelveticaNeueLTStd-Cn" w:hAnsi="Arial"/>
          <w:b/>
          <w:sz w:val="18"/>
          <w:szCs w:val="18"/>
        </w:rPr>
        <w:t>for</w:t>
      </w:r>
      <w:r w:rsidRPr="00456C8A">
        <w:rPr>
          <w:rFonts w:ascii="Arial" w:eastAsia="HelveticaNeueLTStd-Cn" w:hAnsi="Arial"/>
          <w:b/>
          <w:sz w:val="18"/>
          <w:szCs w:val="18"/>
        </w:rPr>
        <w:t xml:space="preserve"> </w:t>
      </w:r>
      <w:r>
        <w:rPr>
          <w:rFonts w:ascii="Arial" w:eastAsia="HelveticaNeueLTStd-Cn" w:hAnsi="Arial"/>
          <w:b/>
          <w:sz w:val="18"/>
          <w:szCs w:val="18"/>
        </w:rPr>
        <w:t xml:space="preserve">significant </w:t>
      </w:r>
      <w:r w:rsidRPr="00456C8A">
        <w:rPr>
          <w:rFonts w:ascii="Arial" w:eastAsia="HelveticaNeueLTStd-Cn" w:hAnsi="Arial"/>
          <w:b/>
          <w:sz w:val="18"/>
          <w:szCs w:val="18"/>
        </w:rPr>
        <w:t>drug-</w:t>
      </w:r>
      <w:r>
        <w:rPr>
          <w:rFonts w:ascii="Arial" w:eastAsia="HelveticaNeueLTStd-Cn" w:hAnsi="Arial"/>
          <w:b/>
          <w:sz w:val="18"/>
          <w:szCs w:val="18"/>
        </w:rPr>
        <w:t>sensitive TB exposure</w:t>
      </w:r>
      <w:r w:rsidRPr="00456C8A">
        <w:rPr>
          <w:rFonts w:ascii="Arial" w:eastAsia="HelveticaNeueLTStd-Cn" w:hAnsi="Arial"/>
          <w:sz w:val="18"/>
          <w:szCs w:val="18"/>
        </w:rPr>
        <w:t>:</w:t>
      </w:r>
    </w:p>
    <w:p w14:paraId="7084CD18" w14:textId="6802CE79" w:rsidR="00280FE8" w:rsidRPr="00A3216E" w:rsidRDefault="00280FE8"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 xml:space="preserve">In HIV-negative children &lt; 25kg, the </w:t>
      </w:r>
      <w:r w:rsidR="00635E85">
        <w:rPr>
          <w:rFonts w:ascii="Arial" w:hAnsi="Arial" w:cs="Arial"/>
          <w:color w:val="000000"/>
          <w:spacing w:val="-2"/>
          <w:sz w:val="18"/>
          <w:szCs w:val="20"/>
          <w:lang w:val="en-ZA"/>
        </w:rPr>
        <w:t>preferred</w:t>
      </w:r>
      <w:r w:rsidR="00635E85" w:rsidRPr="00A3216E">
        <w:rPr>
          <w:rFonts w:ascii="Arial" w:hAnsi="Arial" w:cs="Arial"/>
          <w:color w:val="000000"/>
          <w:spacing w:val="-2"/>
          <w:sz w:val="18"/>
          <w:szCs w:val="20"/>
          <w:lang w:val="en-ZA"/>
        </w:rPr>
        <w:t xml:space="preserve"> </w:t>
      </w:r>
      <w:r w:rsidRPr="00A3216E">
        <w:rPr>
          <w:rFonts w:ascii="Arial" w:hAnsi="Arial" w:cs="Arial"/>
          <w:color w:val="000000"/>
          <w:spacing w:val="-2"/>
          <w:sz w:val="18"/>
          <w:szCs w:val="20"/>
          <w:lang w:val="en-ZA"/>
        </w:rPr>
        <w:t>regimen is 3RH (rifampicin plus isoniazid daily for 3 months).</w:t>
      </w:r>
    </w:p>
    <w:p w14:paraId="31BCF261" w14:textId="77777777" w:rsidR="00280FE8" w:rsidRPr="00A3216E" w:rsidRDefault="00280FE8" w:rsidP="00233E39">
      <w:pPr>
        <w:pStyle w:val="BalloonText"/>
        <w:numPr>
          <w:ilvl w:val="0"/>
          <w:numId w:val="21"/>
        </w:numPr>
        <w:jc w:val="both"/>
        <w:rPr>
          <w:rFonts w:ascii="Arial" w:hAnsi="Arial" w:cs="Arial"/>
          <w:color w:val="000000"/>
          <w:spacing w:val="-2"/>
          <w:sz w:val="18"/>
          <w:szCs w:val="20"/>
          <w:lang w:val="en-ZA"/>
        </w:rPr>
      </w:pPr>
      <w:r w:rsidRPr="00A3216E">
        <w:rPr>
          <w:rFonts w:ascii="Arial" w:hAnsi="Arial" w:cs="Arial"/>
          <w:color w:val="000000"/>
          <w:spacing w:val="-2"/>
          <w:sz w:val="18"/>
          <w:szCs w:val="20"/>
          <w:lang w:val="en-ZA"/>
        </w:rPr>
        <w:t>In CALHIV, the preferred regimen is 6H (isoniazid daily for 6 months).</w:t>
      </w:r>
    </w:p>
    <w:p w14:paraId="38AB32DA" w14:textId="77777777" w:rsidR="00280FE8" w:rsidRDefault="00280FE8" w:rsidP="003841AD">
      <w:pPr>
        <w:autoSpaceDE w:val="0"/>
        <w:adjustRightInd w:val="0"/>
        <w:spacing w:after="0" w:line="240" w:lineRule="auto"/>
        <w:rPr>
          <w:rFonts w:ascii="Arial" w:eastAsia="HelveticaNeueLTStd-Cn" w:hAnsi="Arial"/>
          <w:sz w:val="18"/>
          <w:szCs w:val="18"/>
        </w:rPr>
      </w:pPr>
    </w:p>
    <w:p w14:paraId="1ACAB734" w14:textId="77777777" w:rsidR="00280FE8" w:rsidRPr="005A6F1B" w:rsidRDefault="00280FE8" w:rsidP="003841AD">
      <w:pPr>
        <w:autoSpaceDE w:val="0"/>
        <w:adjustRightInd w:val="0"/>
        <w:spacing w:after="0" w:line="240" w:lineRule="auto"/>
        <w:rPr>
          <w:rFonts w:ascii="Arial" w:eastAsia="HelveticaNeueLTStd-Cn" w:hAnsi="Arial"/>
          <w:sz w:val="18"/>
          <w:szCs w:val="18"/>
        </w:rPr>
      </w:pPr>
      <w:r w:rsidRPr="005A6F1B">
        <w:rPr>
          <w:rFonts w:ascii="Arial" w:eastAsia="HelveticaNeueLTStd-Cn" w:hAnsi="Arial"/>
          <w:sz w:val="18"/>
          <w:szCs w:val="18"/>
        </w:rPr>
        <w:t>If HIV</w:t>
      </w:r>
      <w:r>
        <w:rPr>
          <w:rFonts w:ascii="Arial" w:eastAsia="HelveticaNeueLTStd-Cn" w:hAnsi="Arial"/>
          <w:sz w:val="18"/>
          <w:szCs w:val="18"/>
        </w:rPr>
        <w:t>-</w:t>
      </w:r>
      <w:r w:rsidRPr="005A6F1B">
        <w:rPr>
          <w:rFonts w:ascii="Arial" w:eastAsia="HelveticaNeueLTStd-Cn" w:hAnsi="Arial"/>
          <w:sz w:val="18"/>
          <w:szCs w:val="18"/>
        </w:rPr>
        <w:t>negative</w:t>
      </w:r>
      <w:r>
        <w:rPr>
          <w:rFonts w:ascii="Arial" w:eastAsia="HelveticaNeueLTStd-Cn" w:hAnsi="Arial"/>
          <w:sz w:val="18"/>
          <w:szCs w:val="18"/>
        </w:rPr>
        <w:t xml:space="preserve"> and &lt; 25kg</w:t>
      </w:r>
      <w:r w:rsidRPr="005A6F1B">
        <w:rPr>
          <w:rFonts w:ascii="Arial" w:eastAsia="HelveticaNeueLTStd-Cn" w:hAnsi="Arial"/>
          <w:sz w:val="18"/>
          <w:szCs w:val="18"/>
        </w:rPr>
        <w:t>:</w:t>
      </w:r>
    </w:p>
    <w:p w14:paraId="6DE30FD8" w14:textId="77777777" w:rsidR="00280FE8" w:rsidRDefault="00280FE8" w:rsidP="00233E39">
      <w:pPr>
        <w:pStyle w:val="ListParagraph"/>
        <w:numPr>
          <w:ilvl w:val="0"/>
          <w:numId w:val="28"/>
        </w:numPr>
        <w:autoSpaceDE w:val="0"/>
        <w:adjustRightInd w:val="0"/>
        <w:spacing w:after="0" w:line="240" w:lineRule="auto"/>
        <w:ind w:left="360"/>
        <w:rPr>
          <w:rFonts w:ascii="Arial" w:eastAsia="HelveticaNeueLTStd-Cn" w:hAnsi="Arial"/>
          <w:sz w:val="18"/>
          <w:szCs w:val="18"/>
        </w:rPr>
      </w:pPr>
      <w:r>
        <w:rPr>
          <w:rFonts w:ascii="Arial" w:eastAsia="HelveticaNeueLTStd-Cn" w:hAnsi="Arial"/>
          <w:sz w:val="18"/>
          <w:szCs w:val="18"/>
        </w:rPr>
        <w:t>Rifampicin/isoniazid 75/50 mg daily for 3 months</w:t>
      </w:r>
    </w:p>
    <w:tbl>
      <w:tblPr>
        <w:tblStyle w:val="TableGrid"/>
        <w:tblW w:w="5755" w:type="dxa"/>
        <w:tblInd w:w="360" w:type="dxa"/>
        <w:tblLook w:val="04A0" w:firstRow="1" w:lastRow="0" w:firstColumn="1" w:lastColumn="0" w:noHBand="0" w:noVBand="1"/>
      </w:tblPr>
      <w:tblGrid>
        <w:gridCol w:w="1075"/>
        <w:gridCol w:w="990"/>
        <w:gridCol w:w="2700"/>
        <w:gridCol w:w="990"/>
      </w:tblGrid>
      <w:tr w:rsidR="00280FE8" w14:paraId="18331924" w14:textId="77777777" w:rsidTr="002D096A">
        <w:tc>
          <w:tcPr>
            <w:tcW w:w="1075" w:type="dxa"/>
            <w:vMerge w:val="restart"/>
            <w:vAlign w:val="center"/>
          </w:tcPr>
          <w:p w14:paraId="3AE3B606"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Weight (kg)</w:t>
            </w:r>
          </w:p>
        </w:tc>
        <w:tc>
          <w:tcPr>
            <w:tcW w:w="3690" w:type="dxa"/>
            <w:gridSpan w:val="2"/>
            <w:vAlign w:val="center"/>
          </w:tcPr>
          <w:p w14:paraId="4CCAD4E1"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RH (Daily) fixed dose combinations</w:t>
            </w:r>
          </w:p>
        </w:tc>
        <w:tc>
          <w:tcPr>
            <w:tcW w:w="990" w:type="dxa"/>
            <w:vAlign w:val="center"/>
          </w:tcPr>
          <w:p w14:paraId="1C558745" w14:textId="77777777" w:rsidR="00280FE8" w:rsidRPr="009F36C5" w:rsidRDefault="00280FE8" w:rsidP="003841AD">
            <w:pPr>
              <w:autoSpaceDE w:val="0"/>
              <w:adjustRightInd w:val="0"/>
              <w:jc w:val="center"/>
              <w:rPr>
                <w:rFonts w:ascii="Arial" w:eastAsia="HelveticaNeueLTStd-Cn" w:hAnsi="Arial"/>
                <w:b/>
                <w:bCs/>
                <w:sz w:val="18"/>
                <w:szCs w:val="18"/>
              </w:rPr>
            </w:pPr>
            <w:r w:rsidRPr="009F36C5">
              <w:rPr>
                <w:rFonts w:ascii="Arial" w:eastAsia="HelveticaNeueLTStd-Cn" w:hAnsi="Arial"/>
                <w:b/>
                <w:bCs/>
                <w:sz w:val="18"/>
                <w:szCs w:val="18"/>
              </w:rPr>
              <w:t>Duration</w:t>
            </w:r>
          </w:p>
        </w:tc>
      </w:tr>
      <w:tr w:rsidR="00280FE8" w14:paraId="3965F017" w14:textId="77777777" w:rsidTr="002D096A">
        <w:tc>
          <w:tcPr>
            <w:tcW w:w="1075" w:type="dxa"/>
            <w:vMerge/>
            <w:vAlign w:val="center"/>
          </w:tcPr>
          <w:p w14:paraId="7B5840F5" w14:textId="77777777" w:rsidR="00280FE8" w:rsidRPr="00CB3143" w:rsidRDefault="00280FE8" w:rsidP="003841AD">
            <w:pPr>
              <w:autoSpaceDE w:val="0"/>
              <w:adjustRightInd w:val="0"/>
              <w:jc w:val="center"/>
              <w:rPr>
                <w:rFonts w:ascii="Arial" w:eastAsia="HelveticaNeueLTStd-Cn" w:hAnsi="Arial"/>
                <w:sz w:val="18"/>
                <w:szCs w:val="18"/>
              </w:rPr>
            </w:pPr>
          </w:p>
        </w:tc>
        <w:tc>
          <w:tcPr>
            <w:tcW w:w="990" w:type="dxa"/>
            <w:vAlign w:val="center"/>
          </w:tcPr>
          <w:p w14:paraId="03C0F0C4"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75/50 mg</w:t>
            </w:r>
          </w:p>
        </w:tc>
        <w:tc>
          <w:tcPr>
            <w:tcW w:w="2700" w:type="dxa"/>
            <w:vAlign w:val="center"/>
          </w:tcPr>
          <w:p w14:paraId="1BE14920"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If crushed and mixed in in water</w:t>
            </w:r>
          </w:p>
        </w:tc>
        <w:tc>
          <w:tcPr>
            <w:tcW w:w="990" w:type="dxa"/>
            <w:vMerge w:val="restart"/>
            <w:vAlign w:val="center"/>
          </w:tcPr>
          <w:p w14:paraId="2CBF13C3"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3 months</w:t>
            </w:r>
          </w:p>
        </w:tc>
      </w:tr>
      <w:tr w:rsidR="00280FE8" w14:paraId="13426F25" w14:textId="77777777" w:rsidTr="002D096A">
        <w:trPr>
          <w:trHeight w:val="537"/>
        </w:trPr>
        <w:tc>
          <w:tcPr>
            <w:tcW w:w="1075" w:type="dxa"/>
            <w:vAlign w:val="center"/>
          </w:tcPr>
          <w:p w14:paraId="16B86A70"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2 – 2.9</w:t>
            </w:r>
          </w:p>
        </w:tc>
        <w:tc>
          <w:tcPr>
            <w:tcW w:w="990" w:type="dxa"/>
            <w:vAlign w:val="center"/>
          </w:tcPr>
          <w:p w14:paraId="3BD81A7D"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½ tablet</w:t>
            </w:r>
          </w:p>
        </w:tc>
        <w:tc>
          <w:tcPr>
            <w:tcW w:w="2700" w:type="dxa"/>
            <w:tcBorders>
              <w:top w:val="none" w:sz="6" w:space="0" w:color="auto"/>
              <w:bottom w:val="none" w:sz="6" w:space="0" w:color="auto"/>
            </w:tcBorders>
          </w:tcPr>
          <w:p w14:paraId="6C7CF20B" w14:textId="77777777" w:rsidR="00280FE8" w:rsidRPr="009F36C5" w:rsidRDefault="00280FE8" w:rsidP="003841AD">
            <w:pPr>
              <w:autoSpaceDE w:val="0"/>
              <w:adjustRightInd w:val="0"/>
              <w:jc w:val="center"/>
              <w:rPr>
                <w:rFonts w:ascii="Arial" w:eastAsia="HelveticaNeueLTStd-Cn" w:hAnsi="Arial" w:cs="Arial"/>
                <w:sz w:val="16"/>
                <w:szCs w:val="16"/>
              </w:rPr>
            </w:pPr>
            <w:r w:rsidRPr="009F36C5">
              <w:rPr>
                <w:rFonts w:ascii="Arial" w:hAnsi="Arial"/>
                <w:sz w:val="16"/>
                <w:szCs w:val="16"/>
              </w:rPr>
              <w:t xml:space="preserve">Mix 1 tablet in </w:t>
            </w:r>
            <w:r w:rsidRPr="009F36C5">
              <w:rPr>
                <w:rFonts w:ascii="Arial" w:hAnsi="Arial"/>
                <w:b/>
                <w:bCs/>
                <w:sz w:val="16"/>
                <w:szCs w:val="16"/>
              </w:rPr>
              <w:t xml:space="preserve">4mL </w:t>
            </w:r>
            <w:r w:rsidRPr="009F36C5">
              <w:rPr>
                <w:rFonts w:ascii="Arial" w:hAnsi="Arial"/>
                <w:sz w:val="16"/>
                <w:szCs w:val="16"/>
              </w:rPr>
              <w:t xml:space="preserve">of water. Give only </w:t>
            </w:r>
            <w:r w:rsidRPr="009F36C5">
              <w:rPr>
                <w:rFonts w:ascii="Arial" w:hAnsi="Arial"/>
                <w:b/>
                <w:bCs/>
                <w:sz w:val="16"/>
                <w:szCs w:val="16"/>
              </w:rPr>
              <w:t xml:space="preserve">2mL </w:t>
            </w:r>
            <w:r w:rsidRPr="009F36C5">
              <w:rPr>
                <w:rFonts w:ascii="Arial" w:hAnsi="Arial"/>
                <w:sz w:val="16"/>
                <w:szCs w:val="16"/>
              </w:rPr>
              <w:t xml:space="preserve">of this mixture. </w:t>
            </w:r>
          </w:p>
        </w:tc>
        <w:tc>
          <w:tcPr>
            <w:tcW w:w="990" w:type="dxa"/>
            <w:vMerge/>
            <w:vAlign w:val="center"/>
          </w:tcPr>
          <w:p w14:paraId="105E7886" w14:textId="77777777" w:rsidR="00280FE8" w:rsidRPr="00CB3143" w:rsidRDefault="00280FE8" w:rsidP="003841AD">
            <w:pPr>
              <w:autoSpaceDE w:val="0"/>
              <w:adjustRightInd w:val="0"/>
              <w:jc w:val="center"/>
              <w:rPr>
                <w:rFonts w:ascii="Arial" w:eastAsia="HelveticaNeueLTStd-Cn" w:hAnsi="Arial"/>
                <w:sz w:val="18"/>
                <w:szCs w:val="18"/>
              </w:rPr>
            </w:pPr>
          </w:p>
        </w:tc>
      </w:tr>
      <w:tr w:rsidR="00280FE8" w14:paraId="71C70936" w14:textId="77777777" w:rsidTr="002D096A">
        <w:trPr>
          <w:trHeight w:val="432"/>
        </w:trPr>
        <w:tc>
          <w:tcPr>
            <w:tcW w:w="1075" w:type="dxa"/>
            <w:vAlign w:val="center"/>
          </w:tcPr>
          <w:p w14:paraId="76AE9656"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3 – 3.9</w:t>
            </w:r>
          </w:p>
        </w:tc>
        <w:tc>
          <w:tcPr>
            <w:tcW w:w="990" w:type="dxa"/>
            <w:vAlign w:val="center"/>
          </w:tcPr>
          <w:p w14:paraId="22CA4E6A"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¾ tablet</w:t>
            </w:r>
          </w:p>
        </w:tc>
        <w:tc>
          <w:tcPr>
            <w:tcW w:w="2700" w:type="dxa"/>
            <w:vAlign w:val="center"/>
          </w:tcPr>
          <w:p w14:paraId="462F0502" w14:textId="77777777" w:rsidR="00280FE8" w:rsidRPr="009F36C5" w:rsidRDefault="00280FE8" w:rsidP="003841AD">
            <w:pPr>
              <w:pStyle w:val="Default"/>
              <w:jc w:val="center"/>
              <w:rPr>
                <w:sz w:val="16"/>
                <w:szCs w:val="16"/>
              </w:rPr>
            </w:pPr>
            <w:r w:rsidRPr="009F36C5">
              <w:rPr>
                <w:color w:val="auto"/>
                <w:sz w:val="16"/>
                <w:szCs w:val="16"/>
              </w:rPr>
              <w:t xml:space="preserve">Mix 1 tablet in </w:t>
            </w:r>
            <w:r w:rsidRPr="009F36C5">
              <w:rPr>
                <w:b/>
                <w:bCs/>
                <w:color w:val="auto"/>
                <w:sz w:val="16"/>
                <w:szCs w:val="16"/>
              </w:rPr>
              <w:t xml:space="preserve">4mL </w:t>
            </w:r>
            <w:r w:rsidRPr="009F36C5">
              <w:rPr>
                <w:color w:val="auto"/>
                <w:sz w:val="16"/>
                <w:szCs w:val="16"/>
              </w:rPr>
              <w:t xml:space="preserve">of water. Give only </w:t>
            </w:r>
            <w:r w:rsidRPr="009F36C5">
              <w:rPr>
                <w:b/>
                <w:bCs/>
                <w:color w:val="auto"/>
                <w:sz w:val="16"/>
                <w:szCs w:val="16"/>
              </w:rPr>
              <w:t xml:space="preserve">3mL </w:t>
            </w:r>
            <w:r w:rsidRPr="009F36C5">
              <w:rPr>
                <w:color w:val="auto"/>
                <w:sz w:val="16"/>
                <w:szCs w:val="16"/>
              </w:rPr>
              <w:t xml:space="preserve">of this mixture. </w:t>
            </w:r>
          </w:p>
        </w:tc>
        <w:tc>
          <w:tcPr>
            <w:tcW w:w="990" w:type="dxa"/>
            <w:vMerge/>
            <w:vAlign w:val="center"/>
          </w:tcPr>
          <w:p w14:paraId="14E00907" w14:textId="77777777" w:rsidR="00280FE8" w:rsidRPr="00CB3143" w:rsidRDefault="00280FE8" w:rsidP="003841AD">
            <w:pPr>
              <w:autoSpaceDE w:val="0"/>
              <w:adjustRightInd w:val="0"/>
              <w:jc w:val="center"/>
              <w:rPr>
                <w:rFonts w:ascii="Arial" w:eastAsia="HelveticaNeueLTStd-Cn" w:hAnsi="Arial"/>
                <w:sz w:val="18"/>
                <w:szCs w:val="18"/>
              </w:rPr>
            </w:pPr>
          </w:p>
        </w:tc>
      </w:tr>
      <w:tr w:rsidR="00280FE8" w14:paraId="4D565349" w14:textId="77777777" w:rsidTr="002D096A">
        <w:trPr>
          <w:trHeight w:val="432"/>
        </w:trPr>
        <w:tc>
          <w:tcPr>
            <w:tcW w:w="1075" w:type="dxa"/>
            <w:vAlign w:val="center"/>
          </w:tcPr>
          <w:p w14:paraId="7BB95B3E"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4 – 5.9</w:t>
            </w:r>
          </w:p>
        </w:tc>
        <w:tc>
          <w:tcPr>
            <w:tcW w:w="990" w:type="dxa"/>
            <w:vAlign w:val="center"/>
          </w:tcPr>
          <w:p w14:paraId="10EE58AE"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1 tablet</w:t>
            </w:r>
          </w:p>
        </w:tc>
        <w:tc>
          <w:tcPr>
            <w:tcW w:w="2700" w:type="dxa"/>
            <w:vAlign w:val="center"/>
          </w:tcPr>
          <w:p w14:paraId="22CCC821" w14:textId="77777777" w:rsidR="00280FE8" w:rsidRPr="009F36C5" w:rsidRDefault="00280FE8" w:rsidP="003841AD">
            <w:pPr>
              <w:pStyle w:val="Default"/>
              <w:jc w:val="center"/>
              <w:rPr>
                <w:sz w:val="16"/>
                <w:szCs w:val="16"/>
              </w:rPr>
            </w:pPr>
            <w:r w:rsidRPr="009F36C5">
              <w:rPr>
                <w:color w:val="auto"/>
                <w:sz w:val="16"/>
                <w:szCs w:val="16"/>
              </w:rPr>
              <w:t xml:space="preserve">Mix 1 tablet in </w:t>
            </w:r>
            <w:r w:rsidRPr="009F36C5">
              <w:rPr>
                <w:b/>
                <w:bCs/>
                <w:color w:val="auto"/>
                <w:sz w:val="16"/>
                <w:szCs w:val="16"/>
              </w:rPr>
              <w:t xml:space="preserve">4mL </w:t>
            </w:r>
            <w:r w:rsidRPr="009F36C5">
              <w:rPr>
                <w:color w:val="auto"/>
                <w:sz w:val="16"/>
                <w:szCs w:val="16"/>
              </w:rPr>
              <w:t xml:space="preserve">of water and give </w:t>
            </w:r>
            <w:r w:rsidRPr="009F36C5">
              <w:rPr>
                <w:b/>
                <w:bCs/>
                <w:color w:val="auto"/>
                <w:sz w:val="16"/>
                <w:szCs w:val="16"/>
              </w:rPr>
              <w:t xml:space="preserve">ALL </w:t>
            </w:r>
            <w:r w:rsidRPr="009F36C5">
              <w:rPr>
                <w:color w:val="auto"/>
                <w:sz w:val="16"/>
                <w:szCs w:val="16"/>
              </w:rPr>
              <w:t xml:space="preserve">of this mixture. </w:t>
            </w:r>
          </w:p>
        </w:tc>
        <w:tc>
          <w:tcPr>
            <w:tcW w:w="990" w:type="dxa"/>
            <w:vMerge/>
            <w:vAlign w:val="center"/>
          </w:tcPr>
          <w:p w14:paraId="25266751" w14:textId="77777777" w:rsidR="00280FE8" w:rsidRPr="00CB3143" w:rsidRDefault="00280FE8" w:rsidP="003841AD">
            <w:pPr>
              <w:autoSpaceDE w:val="0"/>
              <w:adjustRightInd w:val="0"/>
              <w:jc w:val="center"/>
              <w:rPr>
                <w:rFonts w:ascii="Arial" w:eastAsia="HelveticaNeueLTStd-Cn" w:hAnsi="Arial"/>
                <w:sz w:val="18"/>
                <w:szCs w:val="18"/>
              </w:rPr>
            </w:pPr>
          </w:p>
        </w:tc>
      </w:tr>
      <w:tr w:rsidR="00280FE8" w14:paraId="5D4B3E27" w14:textId="77777777" w:rsidTr="002D096A">
        <w:trPr>
          <w:trHeight w:val="432"/>
        </w:trPr>
        <w:tc>
          <w:tcPr>
            <w:tcW w:w="1075" w:type="dxa"/>
            <w:vAlign w:val="center"/>
          </w:tcPr>
          <w:p w14:paraId="03C5EE97"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6 – 7.9</w:t>
            </w:r>
          </w:p>
        </w:tc>
        <w:tc>
          <w:tcPr>
            <w:tcW w:w="990" w:type="dxa"/>
            <w:vAlign w:val="center"/>
          </w:tcPr>
          <w:p w14:paraId="5B5ECCE1" w14:textId="77777777" w:rsidR="00280FE8" w:rsidRPr="00CB314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1 ½ tablets</w:t>
            </w:r>
          </w:p>
        </w:tc>
        <w:tc>
          <w:tcPr>
            <w:tcW w:w="2700" w:type="dxa"/>
            <w:vAlign w:val="center"/>
          </w:tcPr>
          <w:p w14:paraId="5EE6AC27" w14:textId="77777777" w:rsidR="00280FE8" w:rsidRPr="009F36C5" w:rsidRDefault="00280FE8" w:rsidP="003841AD">
            <w:pPr>
              <w:pStyle w:val="Default"/>
              <w:jc w:val="center"/>
              <w:rPr>
                <w:sz w:val="16"/>
                <w:szCs w:val="16"/>
              </w:rPr>
            </w:pPr>
            <w:r w:rsidRPr="009F36C5">
              <w:rPr>
                <w:color w:val="auto"/>
                <w:sz w:val="16"/>
                <w:szCs w:val="16"/>
              </w:rPr>
              <w:t xml:space="preserve">Mix 1 ½ tablets in </w:t>
            </w:r>
            <w:r w:rsidRPr="009F36C5">
              <w:rPr>
                <w:b/>
                <w:bCs/>
                <w:color w:val="auto"/>
                <w:sz w:val="16"/>
                <w:szCs w:val="16"/>
              </w:rPr>
              <w:t xml:space="preserve">5-10mL </w:t>
            </w:r>
            <w:r w:rsidRPr="009F36C5">
              <w:rPr>
                <w:color w:val="auto"/>
                <w:sz w:val="16"/>
                <w:szCs w:val="16"/>
              </w:rPr>
              <w:t xml:space="preserve">of water and give </w:t>
            </w:r>
            <w:r w:rsidRPr="009F36C5">
              <w:rPr>
                <w:b/>
                <w:bCs/>
                <w:color w:val="auto"/>
                <w:sz w:val="16"/>
                <w:szCs w:val="16"/>
              </w:rPr>
              <w:t xml:space="preserve">ALL </w:t>
            </w:r>
            <w:r w:rsidRPr="009F36C5">
              <w:rPr>
                <w:color w:val="auto"/>
                <w:sz w:val="16"/>
                <w:szCs w:val="16"/>
              </w:rPr>
              <w:t xml:space="preserve">of this mixture. </w:t>
            </w:r>
          </w:p>
        </w:tc>
        <w:tc>
          <w:tcPr>
            <w:tcW w:w="990" w:type="dxa"/>
            <w:vMerge/>
            <w:vAlign w:val="center"/>
          </w:tcPr>
          <w:p w14:paraId="52673AE5" w14:textId="77777777" w:rsidR="00280FE8" w:rsidRPr="00CB3143" w:rsidRDefault="00280FE8" w:rsidP="003841AD">
            <w:pPr>
              <w:autoSpaceDE w:val="0"/>
              <w:adjustRightInd w:val="0"/>
              <w:jc w:val="center"/>
              <w:rPr>
                <w:rFonts w:ascii="Arial" w:eastAsia="HelveticaNeueLTStd-Cn" w:hAnsi="Arial"/>
                <w:sz w:val="18"/>
                <w:szCs w:val="18"/>
              </w:rPr>
            </w:pPr>
          </w:p>
        </w:tc>
      </w:tr>
      <w:tr w:rsidR="00280FE8" w14:paraId="3E434102" w14:textId="77777777" w:rsidTr="002D096A">
        <w:trPr>
          <w:trHeight w:val="432"/>
        </w:trPr>
        <w:tc>
          <w:tcPr>
            <w:tcW w:w="1075" w:type="dxa"/>
            <w:vAlign w:val="center"/>
          </w:tcPr>
          <w:p w14:paraId="2A9C4BA4" w14:textId="77777777" w:rsidR="00280FE8"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8 – 11.9</w:t>
            </w:r>
          </w:p>
        </w:tc>
        <w:tc>
          <w:tcPr>
            <w:tcW w:w="990" w:type="dxa"/>
            <w:vAlign w:val="center"/>
          </w:tcPr>
          <w:p w14:paraId="490E9484" w14:textId="77777777" w:rsidR="00280FE8" w:rsidRPr="007A054E"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2 tablets</w:t>
            </w:r>
          </w:p>
        </w:tc>
        <w:tc>
          <w:tcPr>
            <w:tcW w:w="2700" w:type="dxa"/>
            <w:vAlign w:val="center"/>
          </w:tcPr>
          <w:p w14:paraId="4F645FCC" w14:textId="77777777" w:rsidR="00280FE8" w:rsidRPr="009F36C5" w:rsidRDefault="00280FE8" w:rsidP="003841AD">
            <w:pPr>
              <w:pStyle w:val="Default"/>
              <w:jc w:val="center"/>
              <w:rPr>
                <w:sz w:val="16"/>
                <w:szCs w:val="16"/>
              </w:rPr>
            </w:pPr>
            <w:r w:rsidRPr="009F36C5">
              <w:rPr>
                <w:color w:val="auto"/>
                <w:sz w:val="16"/>
                <w:szCs w:val="16"/>
              </w:rPr>
              <w:t xml:space="preserve">Mix 2 tablets in </w:t>
            </w:r>
            <w:r w:rsidRPr="009F36C5">
              <w:rPr>
                <w:b/>
                <w:bCs/>
                <w:color w:val="auto"/>
                <w:sz w:val="16"/>
                <w:szCs w:val="16"/>
              </w:rPr>
              <w:t xml:space="preserve">5-10mL </w:t>
            </w:r>
            <w:r w:rsidRPr="009F36C5">
              <w:rPr>
                <w:color w:val="auto"/>
                <w:sz w:val="16"/>
                <w:szCs w:val="16"/>
              </w:rPr>
              <w:t xml:space="preserve">of water and give </w:t>
            </w:r>
            <w:r w:rsidRPr="009F36C5">
              <w:rPr>
                <w:b/>
                <w:bCs/>
                <w:color w:val="auto"/>
                <w:sz w:val="16"/>
                <w:szCs w:val="16"/>
              </w:rPr>
              <w:t xml:space="preserve">ALL </w:t>
            </w:r>
            <w:r w:rsidRPr="009F36C5">
              <w:rPr>
                <w:color w:val="auto"/>
                <w:sz w:val="16"/>
                <w:szCs w:val="16"/>
              </w:rPr>
              <w:t xml:space="preserve">of this mixture. </w:t>
            </w:r>
          </w:p>
        </w:tc>
        <w:tc>
          <w:tcPr>
            <w:tcW w:w="990" w:type="dxa"/>
            <w:vMerge/>
            <w:vAlign w:val="center"/>
          </w:tcPr>
          <w:p w14:paraId="58BBF8C3" w14:textId="77777777" w:rsidR="00280FE8" w:rsidRPr="007A054E" w:rsidRDefault="00280FE8" w:rsidP="003841AD">
            <w:pPr>
              <w:autoSpaceDE w:val="0"/>
              <w:adjustRightInd w:val="0"/>
              <w:jc w:val="center"/>
              <w:rPr>
                <w:rFonts w:ascii="Arial" w:eastAsia="HelveticaNeueLTStd-Cn" w:hAnsi="Arial"/>
                <w:sz w:val="18"/>
                <w:szCs w:val="18"/>
              </w:rPr>
            </w:pPr>
          </w:p>
        </w:tc>
      </w:tr>
      <w:tr w:rsidR="00280FE8" w14:paraId="4C302236" w14:textId="77777777" w:rsidTr="002D096A">
        <w:trPr>
          <w:trHeight w:val="432"/>
        </w:trPr>
        <w:tc>
          <w:tcPr>
            <w:tcW w:w="1075" w:type="dxa"/>
            <w:vAlign w:val="center"/>
          </w:tcPr>
          <w:p w14:paraId="3521C058" w14:textId="77777777" w:rsidR="00280FE8"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12 – 15.9</w:t>
            </w:r>
          </w:p>
        </w:tc>
        <w:tc>
          <w:tcPr>
            <w:tcW w:w="990" w:type="dxa"/>
            <w:vAlign w:val="center"/>
          </w:tcPr>
          <w:p w14:paraId="6ADCC8E8" w14:textId="77777777" w:rsidR="00280FE8" w:rsidRPr="007A054E"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3 tablets</w:t>
            </w:r>
          </w:p>
        </w:tc>
        <w:tc>
          <w:tcPr>
            <w:tcW w:w="2700" w:type="dxa"/>
            <w:vAlign w:val="center"/>
          </w:tcPr>
          <w:p w14:paraId="33145D6D" w14:textId="77777777" w:rsidR="00280FE8" w:rsidRPr="009F36C5" w:rsidRDefault="00280FE8" w:rsidP="003841AD">
            <w:pPr>
              <w:pStyle w:val="Default"/>
              <w:jc w:val="center"/>
              <w:rPr>
                <w:sz w:val="16"/>
                <w:szCs w:val="16"/>
              </w:rPr>
            </w:pPr>
            <w:r w:rsidRPr="009F36C5">
              <w:rPr>
                <w:color w:val="auto"/>
                <w:sz w:val="16"/>
                <w:szCs w:val="16"/>
              </w:rPr>
              <w:t xml:space="preserve">Mix 3 tablets in </w:t>
            </w:r>
            <w:r w:rsidRPr="009F36C5">
              <w:rPr>
                <w:b/>
                <w:bCs/>
                <w:color w:val="auto"/>
                <w:sz w:val="16"/>
                <w:szCs w:val="16"/>
              </w:rPr>
              <w:t xml:space="preserve">5-10mL </w:t>
            </w:r>
            <w:r w:rsidRPr="009F36C5">
              <w:rPr>
                <w:color w:val="auto"/>
                <w:sz w:val="16"/>
                <w:szCs w:val="16"/>
              </w:rPr>
              <w:t xml:space="preserve">of water and give </w:t>
            </w:r>
            <w:r w:rsidRPr="009F36C5">
              <w:rPr>
                <w:b/>
                <w:bCs/>
                <w:color w:val="auto"/>
                <w:sz w:val="16"/>
                <w:szCs w:val="16"/>
              </w:rPr>
              <w:t xml:space="preserve">ALL </w:t>
            </w:r>
            <w:r w:rsidRPr="009F36C5">
              <w:rPr>
                <w:color w:val="auto"/>
                <w:sz w:val="16"/>
                <w:szCs w:val="16"/>
              </w:rPr>
              <w:t xml:space="preserve">of this mixture. </w:t>
            </w:r>
          </w:p>
        </w:tc>
        <w:tc>
          <w:tcPr>
            <w:tcW w:w="990" w:type="dxa"/>
            <w:vMerge/>
            <w:vAlign w:val="center"/>
          </w:tcPr>
          <w:p w14:paraId="2F50DCB7" w14:textId="77777777" w:rsidR="00280FE8" w:rsidRPr="007A054E" w:rsidRDefault="00280FE8" w:rsidP="003841AD">
            <w:pPr>
              <w:autoSpaceDE w:val="0"/>
              <w:adjustRightInd w:val="0"/>
              <w:jc w:val="center"/>
              <w:rPr>
                <w:rFonts w:ascii="Arial" w:eastAsia="HelveticaNeueLTStd-Cn" w:hAnsi="Arial"/>
                <w:sz w:val="18"/>
                <w:szCs w:val="18"/>
              </w:rPr>
            </w:pPr>
          </w:p>
        </w:tc>
      </w:tr>
      <w:tr w:rsidR="00280FE8" w14:paraId="02C8920A" w14:textId="77777777" w:rsidTr="002D096A">
        <w:trPr>
          <w:trHeight w:val="432"/>
        </w:trPr>
        <w:tc>
          <w:tcPr>
            <w:tcW w:w="1075" w:type="dxa"/>
            <w:vAlign w:val="center"/>
          </w:tcPr>
          <w:p w14:paraId="6D9D4143" w14:textId="77777777" w:rsidR="00280FE8"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16 – 24.9</w:t>
            </w:r>
          </w:p>
        </w:tc>
        <w:tc>
          <w:tcPr>
            <w:tcW w:w="990" w:type="dxa"/>
            <w:vAlign w:val="center"/>
          </w:tcPr>
          <w:p w14:paraId="44DDAAC4" w14:textId="77777777" w:rsidR="00280FE8" w:rsidRPr="007A054E"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4 tablets</w:t>
            </w:r>
          </w:p>
        </w:tc>
        <w:tc>
          <w:tcPr>
            <w:tcW w:w="2700" w:type="dxa"/>
            <w:vAlign w:val="center"/>
          </w:tcPr>
          <w:p w14:paraId="06ECEB9C" w14:textId="77777777" w:rsidR="00280FE8" w:rsidRPr="009F36C5" w:rsidRDefault="00280FE8" w:rsidP="003841AD">
            <w:pPr>
              <w:pStyle w:val="Default"/>
              <w:jc w:val="center"/>
              <w:rPr>
                <w:sz w:val="16"/>
                <w:szCs w:val="16"/>
              </w:rPr>
            </w:pPr>
            <w:r w:rsidRPr="009F36C5">
              <w:rPr>
                <w:color w:val="auto"/>
                <w:sz w:val="16"/>
                <w:szCs w:val="16"/>
              </w:rPr>
              <w:t xml:space="preserve">Mix 4 tablets in in </w:t>
            </w:r>
            <w:r w:rsidRPr="009F36C5">
              <w:rPr>
                <w:b/>
                <w:bCs/>
                <w:color w:val="auto"/>
                <w:sz w:val="16"/>
                <w:szCs w:val="16"/>
              </w:rPr>
              <w:t xml:space="preserve">5-10mL </w:t>
            </w:r>
            <w:r w:rsidRPr="009F36C5">
              <w:rPr>
                <w:color w:val="auto"/>
                <w:sz w:val="16"/>
                <w:szCs w:val="16"/>
              </w:rPr>
              <w:t xml:space="preserve">of water and give </w:t>
            </w:r>
            <w:r w:rsidRPr="009F36C5">
              <w:rPr>
                <w:b/>
                <w:bCs/>
                <w:color w:val="auto"/>
                <w:sz w:val="16"/>
                <w:szCs w:val="16"/>
              </w:rPr>
              <w:t xml:space="preserve">ALL </w:t>
            </w:r>
            <w:r w:rsidRPr="009F36C5">
              <w:rPr>
                <w:color w:val="auto"/>
                <w:sz w:val="16"/>
                <w:szCs w:val="16"/>
              </w:rPr>
              <w:t>of this mixture.</w:t>
            </w:r>
          </w:p>
        </w:tc>
        <w:tc>
          <w:tcPr>
            <w:tcW w:w="990" w:type="dxa"/>
            <w:vMerge/>
            <w:vAlign w:val="center"/>
          </w:tcPr>
          <w:p w14:paraId="4A17814F" w14:textId="77777777" w:rsidR="00280FE8" w:rsidRPr="007A054E" w:rsidRDefault="00280FE8" w:rsidP="003841AD">
            <w:pPr>
              <w:autoSpaceDE w:val="0"/>
              <w:adjustRightInd w:val="0"/>
              <w:jc w:val="center"/>
              <w:rPr>
                <w:rFonts w:ascii="Arial" w:eastAsia="HelveticaNeueLTStd-Cn" w:hAnsi="Arial"/>
                <w:sz w:val="18"/>
                <w:szCs w:val="18"/>
              </w:rPr>
            </w:pPr>
          </w:p>
        </w:tc>
      </w:tr>
      <w:tr w:rsidR="00280FE8" w14:paraId="794CB276" w14:textId="77777777" w:rsidTr="002D096A">
        <w:tc>
          <w:tcPr>
            <w:tcW w:w="1075" w:type="dxa"/>
            <w:vAlign w:val="center"/>
          </w:tcPr>
          <w:p w14:paraId="6397310B" w14:textId="77777777" w:rsidR="00280FE8" w:rsidRDefault="00280FE8" w:rsidP="003841AD">
            <w:pPr>
              <w:autoSpaceDE w:val="0"/>
              <w:adjustRightInd w:val="0"/>
              <w:jc w:val="center"/>
              <w:rPr>
                <w:rFonts w:ascii="Arial" w:eastAsia="HelveticaNeueLTStd-Cn" w:hAnsi="Arial"/>
                <w:sz w:val="18"/>
                <w:szCs w:val="18"/>
              </w:rPr>
            </w:pPr>
            <w:r>
              <w:rPr>
                <w:rFonts w:ascii="Arial" w:eastAsia="HelveticaNeueLTStd-Cn" w:hAnsi="Arial" w:cs="Arial"/>
                <w:sz w:val="18"/>
                <w:szCs w:val="18"/>
              </w:rPr>
              <w:t>≥</w:t>
            </w:r>
            <w:r>
              <w:rPr>
                <w:rFonts w:ascii="Arial" w:eastAsia="HelveticaNeueLTStd-Cn" w:hAnsi="Arial"/>
                <w:sz w:val="18"/>
                <w:szCs w:val="18"/>
              </w:rPr>
              <w:t xml:space="preserve"> 25</w:t>
            </w:r>
          </w:p>
        </w:tc>
        <w:tc>
          <w:tcPr>
            <w:tcW w:w="4680" w:type="dxa"/>
            <w:gridSpan w:val="3"/>
            <w:vAlign w:val="center"/>
          </w:tcPr>
          <w:p w14:paraId="3A4161AB" w14:textId="77777777" w:rsidR="00280FE8" w:rsidRPr="007A054E"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Use adult formulations and doses</w:t>
            </w:r>
          </w:p>
        </w:tc>
      </w:tr>
    </w:tbl>
    <w:p w14:paraId="0E6754CD" w14:textId="77777777" w:rsidR="00280FE8" w:rsidRPr="005A6F1B" w:rsidRDefault="00280FE8" w:rsidP="003841AD">
      <w:pPr>
        <w:pStyle w:val="ListParagraph"/>
        <w:autoSpaceDE w:val="0"/>
        <w:adjustRightInd w:val="0"/>
        <w:spacing w:after="0" w:line="240" w:lineRule="auto"/>
        <w:ind w:left="360"/>
        <w:rPr>
          <w:rFonts w:ascii="Arial" w:eastAsia="HelveticaNeueLTStd-Cn" w:hAnsi="Arial"/>
          <w:sz w:val="18"/>
          <w:szCs w:val="18"/>
        </w:rPr>
      </w:pPr>
    </w:p>
    <w:p w14:paraId="2825792A" w14:textId="77777777" w:rsidR="00635E85" w:rsidRDefault="00635E85" w:rsidP="00635E85">
      <w:pPr>
        <w:pStyle w:val="NoSpacing"/>
        <w:ind w:firstLine="720"/>
        <w:rPr>
          <w:rStyle w:val="Strong"/>
          <w:rFonts w:ascii="Arial" w:hAnsi="Arial"/>
          <w:sz w:val="18"/>
          <w:szCs w:val="18"/>
        </w:rPr>
      </w:pPr>
      <w:r w:rsidRPr="00B336F2">
        <w:rPr>
          <w:rStyle w:val="Strong"/>
          <w:rFonts w:ascii="Arial" w:hAnsi="Arial"/>
          <w:sz w:val="18"/>
          <w:szCs w:val="18"/>
        </w:rPr>
        <w:t>AND</w:t>
      </w:r>
    </w:p>
    <w:p w14:paraId="40A60FAF" w14:textId="471303E3" w:rsidR="00635E85" w:rsidRPr="00B336F2" w:rsidRDefault="00635E85" w:rsidP="00233E39">
      <w:pPr>
        <w:pStyle w:val="BulletMedicine"/>
        <w:numPr>
          <w:ilvl w:val="1"/>
          <w:numId w:val="35"/>
        </w:numPr>
        <w:ind w:left="360"/>
        <w:rPr>
          <w:rFonts w:cs="Arial"/>
        </w:rPr>
      </w:pPr>
      <w:r w:rsidRPr="00B336F2">
        <w:rPr>
          <w:rFonts w:cs="Arial"/>
        </w:rPr>
        <w:t xml:space="preserve">Pyridoxine, oral, daily for </w:t>
      </w:r>
      <w:r>
        <w:rPr>
          <w:rFonts w:cs="Arial"/>
        </w:rPr>
        <w:t>3 </w:t>
      </w:r>
      <w:r w:rsidRPr="00B336F2">
        <w:rPr>
          <w:rFonts w:cs="Arial"/>
        </w:rPr>
        <w:t xml:space="preserve">months if </w:t>
      </w:r>
      <w:r w:rsidRPr="00BC30B5">
        <w:t>malnourished*,</w:t>
      </w:r>
      <w:r w:rsidRPr="00B336F2">
        <w:rPr>
          <w:rFonts w:cs="Arial"/>
        </w:rPr>
        <w:t xml:space="preserve"> </w:t>
      </w:r>
      <w:r>
        <w:rPr>
          <w:rFonts w:cs="Arial"/>
        </w:rPr>
        <w:t xml:space="preserve">breastfed infants, </w:t>
      </w:r>
      <w:r w:rsidRPr="00B336F2">
        <w:rPr>
          <w:rFonts w:cs="Arial"/>
        </w:rPr>
        <w:t>or with existing neuropathy:</w:t>
      </w:r>
    </w:p>
    <w:p w14:paraId="3DB474BB" w14:textId="77777777" w:rsidR="00635E85" w:rsidRPr="003512A3" w:rsidRDefault="00635E85" w:rsidP="00233E39">
      <w:pPr>
        <w:pStyle w:val="ListParagraph"/>
        <w:numPr>
          <w:ilvl w:val="1"/>
          <w:numId w:val="23"/>
        </w:numPr>
        <w:suppressAutoHyphens w:val="0"/>
        <w:autoSpaceDE w:val="0"/>
        <w:adjustRightInd w:val="0"/>
        <w:spacing w:after="0" w:line="240" w:lineRule="auto"/>
        <w:ind w:left="1080"/>
        <w:contextualSpacing/>
        <w:jc w:val="both"/>
        <w:textAlignment w:val="auto"/>
        <w:rPr>
          <w:rFonts w:ascii="Arial" w:eastAsia="HelveticaNeueLTStd-Cn" w:hAnsi="Arial"/>
          <w:sz w:val="18"/>
          <w:szCs w:val="18"/>
        </w:rPr>
      </w:pPr>
      <w:r w:rsidRPr="003512A3">
        <w:rPr>
          <w:rFonts w:ascii="Arial" w:eastAsia="HelveticaNeueLTStd-Cn" w:hAnsi="Arial"/>
          <w:sz w:val="18"/>
          <w:szCs w:val="18"/>
        </w:rPr>
        <w:t>&lt; 6 kg: 6.25 mg (1/4 tablet).</w:t>
      </w:r>
    </w:p>
    <w:p w14:paraId="4EEF00B3" w14:textId="77777777" w:rsidR="00635E85" w:rsidRPr="003512A3" w:rsidRDefault="00635E85" w:rsidP="00233E39">
      <w:pPr>
        <w:pStyle w:val="ListParagraph"/>
        <w:numPr>
          <w:ilvl w:val="1"/>
          <w:numId w:val="23"/>
        </w:numPr>
        <w:suppressAutoHyphens w:val="0"/>
        <w:autoSpaceDE w:val="0"/>
        <w:adjustRightInd w:val="0"/>
        <w:spacing w:after="0" w:line="240" w:lineRule="auto"/>
        <w:ind w:left="1080"/>
        <w:contextualSpacing/>
        <w:jc w:val="both"/>
        <w:textAlignment w:val="auto"/>
        <w:rPr>
          <w:rFonts w:ascii="Arial" w:eastAsia="HelveticaNeueLTStd-Cn" w:hAnsi="Arial"/>
          <w:sz w:val="18"/>
          <w:szCs w:val="18"/>
        </w:rPr>
      </w:pPr>
      <w:r w:rsidRPr="003512A3">
        <w:rPr>
          <w:rFonts w:ascii="Arial" w:eastAsia="HelveticaNeueLTStd-Cn" w:hAnsi="Arial"/>
          <w:sz w:val="18"/>
          <w:szCs w:val="18"/>
        </w:rPr>
        <w:t>≥ 6 kg but &lt; 5 years: 12.5 mg (1/2 tablet).</w:t>
      </w:r>
    </w:p>
    <w:p w14:paraId="4ABABBD1" w14:textId="77777777" w:rsidR="00635E85" w:rsidRPr="00754831" w:rsidRDefault="00635E85" w:rsidP="00754831">
      <w:pPr>
        <w:spacing w:after="0" w:line="240" w:lineRule="auto"/>
        <w:ind w:left="360"/>
        <w:jc w:val="both"/>
        <w:rPr>
          <w:rFonts w:ascii="Arial" w:hAnsi="Arial"/>
          <w:i/>
          <w:iCs/>
          <w:sz w:val="16"/>
          <w:szCs w:val="16"/>
        </w:rPr>
      </w:pPr>
      <w:r w:rsidRPr="00754831">
        <w:rPr>
          <w:rFonts w:ascii="Arial" w:hAnsi="Arial"/>
          <w:i/>
          <w:sz w:val="16"/>
        </w:rPr>
        <w:t>*</w:t>
      </w:r>
      <w:r w:rsidRPr="00754831">
        <w:rPr>
          <w:rFonts w:ascii="Arial" w:hAnsi="Arial"/>
          <w:i/>
          <w:iCs/>
          <w:sz w:val="16"/>
          <w:szCs w:val="16"/>
        </w:rPr>
        <w:t>Acute</w:t>
      </w:r>
      <w:r w:rsidRPr="00754831">
        <w:rPr>
          <w:rFonts w:ascii="Arial" w:hAnsi="Arial"/>
          <w:i/>
          <w:sz w:val="16"/>
        </w:rPr>
        <w:t xml:space="preserve"> malnutrition: wasting (weight-for-length/height z score less than -</w:t>
      </w:r>
      <w:r w:rsidRPr="00754831">
        <w:rPr>
          <w:rFonts w:ascii="Arial" w:hAnsi="Arial"/>
          <w:i/>
          <w:iCs/>
          <w:sz w:val="16"/>
          <w:szCs w:val="16"/>
        </w:rPr>
        <w:t>2</w:t>
      </w:r>
      <w:r w:rsidRPr="00754831">
        <w:rPr>
          <w:rFonts w:ascii="Arial" w:hAnsi="Arial"/>
          <w:i/>
          <w:sz w:val="16"/>
        </w:rPr>
        <w:t xml:space="preserve">; mid upper arm circumference (MUAC) less than </w:t>
      </w:r>
      <w:r w:rsidRPr="00754831">
        <w:rPr>
          <w:rFonts w:ascii="Arial" w:hAnsi="Arial"/>
          <w:i/>
          <w:iCs/>
          <w:sz w:val="16"/>
          <w:szCs w:val="16"/>
        </w:rPr>
        <w:t>12</w:t>
      </w:r>
      <w:r w:rsidRPr="00754831">
        <w:rPr>
          <w:rFonts w:ascii="Arial" w:hAnsi="Arial"/>
          <w:i/>
          <w:sz w:val="16"/>
        </w:rPr>
        <w:t>.5 cm; or bilateral pedal oedema</w:t>
      </w:r>
    </w:p>
    <w:p w14:paraId="204AE61C" w14:textId="77777777" w:rsidR="00635E85" w:rsidRDefault="00635E85" w:rsidP="003841AD">
      <w:pPr>
        <w:autoSpaceDE w:val="0"/>
        <w:adjustRightInd w:val="0"/>
        <w:spacing w:after="0" w:line="240" w:lineRule="auto"/>
        <w:rPr>
          <w:rFonts w:ascii="Arial" w:eastAsia="HelveticaNeueLTStd-Cn" w:hAnsi="Arial"/>
          <w:sz w:val="18"/>
          <w:szCs w:val="18"/>
        </w:rPr>
      </w:pPr>
    </w:p>
    <w:p w14:paraId="2D2D0095" w14:textId="42390393" w:rsidR="00280FE8" w:rsidRDefault="00280FE8" w:rsidP="003841AD">
      <w:pPr>
        <w:autoSpaceDE w:val="0"/>
        <w:adjustRightInd w:val="0"/>
        <w:spacing w:after="0" w:line="240" w:lineRule="auto"/>
        <w:rPr>
          <w:rFonts w:ascii="Arial" w:eastAsia="HelveticaNeueLTStd-Cn" w:hAnsi="Arial"/>
          <w:sz w:val="18"/>
          <w:szCs w:val="18"/>
        </w:rPr>
      </w:pPr>
      <w:r>
        <w:rPr>
          <w:rFonts w:ascii="Arial" w:eastAsia="HelveticaNeueLTStd-Cn" w:hAnsi="Arial"/>
          <w:sz w:val="18"/>
          <w:szCs w:val="18"/>
        </w:rPr>
        <w:t>If CALHIV:</w:t>
      </w:r>
    </w:p>
    <w:p w14:paraId="327C323D" w14:textId="77777777" w:rsidR="00280FE8" w:rsidRPr="00AB24E9" w:rsidRDefault="00280FE8" w:rsidP="00233E39">
      <w:pPr>
        <w:pStyle w:val="elist"/>
        <w:numPr>
          <w:ilvl w:val="0"/>
          <w:numId w:val="5"/>
        </w:numPr>
        <w:tabs>
          <w:tab w:val="clear" w:pos="113"/>
          <w:tab w:val="num" w:pos="360"/>
          <w:tab w:val="left" w:pos="3960"/>
        </w:tabs>
        <w:spacing w:line="240" w:lineRule="auto"/>
        <w:ind w:hanging="720"/>
        <w:rPr>
          <w:rFonts w:eastAsia="HelveticaNeueLTStd-Cn" w:cs="Arial"/>
          <w:sz w:val="18"/>
          <w:szCs w:val="18"/>
        </w:rPr>
      </w:pPr>
      <w:r w:rsidRPr="00AB24E9">
        <w:rPr>
          <w:rFonts w:eastAsia="HelveticaNeueLTStd-Cn" w:cs="Arial"/>
          <w:sz w:val="18"/>
          <w:szCs w:val="18"/>
        </w:rPr>
        <w:t>Isoniazid, oral, 10 mg/kg daily for 6 months.</w:t>
      </w:r>
    </w:p>
    <w:tbl>
      <w:tblPr>
        <w:tblStyle w:val="TableGrid"/>
        <w:tblW w:w="0" w:type="auto"/>
        <w:tblInd w:w="355" w:type="dxa"/>
        <w:tblLook w:val="04A0" w:firstRow="1" w:lastRow="0" w:firstColumn="1" w:lastColumn="0" w:noHBand="0" w:noVBand="1"/>
      </w:tblPr>
      <w:tblGrid>
        <w:gridCol w:w="1170"/>
        <w:gridCol w:w="2970"/>
        <w:gridCol w:w="1006"/>
      </w:tblGrid>
      <w:tr w:rsidR="00280FE8" w14:paraId="43049233" w14:textId="77777777" w:rsidTr="00A14913">
        <w:tc>
          <w:tcPr>
            <w:tcW w:w="1170" w:type="dxa"/>
            <w:vAlign w:val="center"/>
          </w:tcPr>
          <w:p w14:paraId="61A02D64" w14:textId="77777777" w:rsidR="00280FE8" w:rsidRPr="00CB3143" w:rsidRDefault="00280FE8" w:rsidP="003841AD">
            <w:pPr>
              <w:autoSpaceDE w:val="0"/>
              <w:adjustRightInd w:val="0"/>
              <w:jc w:val="center"/>
              <w:rPr>
                <w:rFonts w:ascii="Arial" w:eastAsia="HelveticaNeueLTStd-Cn" w:hAnsi="Arial" w:cs="Arial"/>
                <w:sz w:val="18"/>
                <w:szCs w:val="18"/>
              </w:rPr>
            </w:pPr>
            <w:r w:rsidRPr="00CB3143">
              <w:rPr>
                <w:rFonts w:ascii="Arial" w:eastAsia="HelveticaNeueLTStd-Cn" w:hAnsi="Arial" w:cs="Arial"/>
                <w:sz w:val="18"/>
                <w:szCs w:val="18"/>
              </w:rPr>
              <w:t>Weight (kg)</w:t>
            </w:r>
          </w:p>
        </w:tc>
        <w:tc>
          <w:tcPr>
            <w:tcW w:w="2970" w:type="dxa"/>
            <w:vAlign w:val="center"/>
          </w:tcPr>
          <w:p w14:paraId="58FA505C"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Daily isoniazid 100mg tablet</w:t>
            </w:r>
          </w:p>
        </w:tc>
        <w:tc>
          <w:tcPr>
            <w:tcW w:w="1006" w:type="dxa"/>
            <w:vAlign w:val="center"/>
          </w:tcPr>
          <w:p w14:paraId="15E9BD01"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Duration</w:t>
            </w:r>
          </w:p>
        </w:tc>
      </w:tr>
      <w:tr w:rsidR="00280FE8" w14:paraId="64D417DE" w14:textId="77777777" w:rsidTr="00A14913">
        <w:tc>
          <w:tcPr>
            <w:tcW w:w="1170" w:type="dxa"/>
            <w:vAlign w:val="center"/>
          </w:tcPr>
          <w:p w14:paraId="21698945"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2 - 3.4</w:t>
            </w:r>
          </w:p>
        </w:tc>
        <w:tc>
          <w:tcPr>
            <w:tcW w:w="2970" w:type="dxa"/>
            <w:vAlign w:val="center"/>
          </w:tcPr>
          <w:p w14:paraId="68C3CE44"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¼ tablet</w:t>
            </w:r>
          </w:p>
        </w:tc>
        <w:tc>
          <w:tcPr>
            <w:tcW w:w="1006" w:type="dxa"/>
            <w:vMerge w:val="restart"/>
            <w:vAlign w:val="center"/>
          </w:tcPr>
          <w:p w14:paraId="3ACCFB5E"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6 months</w:t>
            </w:r>
          </w:p>
        </w:tc>
      </w:tr>
      <w:tr w:rsidR="00280FE8" w14:paraId="6A697A31" w14:textId="77777777" w:rsidTr="00A14913">
        <w:tc>
          <w:tcPr>
            <w:tcW w:w="1170" w:type="dxa"/>
            <w:vAlign w:val="center"/>
          </w:tcPr>
          <w:p w14:paraId="37A48DDE"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3.5 – 4.9</w:t>
            </w:r>
          </w:p>
        </w:tc>
        <w:tc>
          <w:tcPr>
            <w:tcW w:w="2970" w:type="dxa"/>
            <w:vAlign w:val="center"/>
          </w:tcPr>
          <w:p w14:paraId="3EE35EE8"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½ tablet</w:t>
            </w:r>
          </w:p>
        </w:tc>
        <w:tc>
          <w:tcPr>
            <w:tcW w:w="1006" w:type="dxa"/>
            <w:vMerge/>
            <w:vAlign w:val="center"/>
          </w:tcPr>
          <w:p w14:paraId="33BCBB48" w14:textId="77777777" w:rsidR="00280FE8" w:rsidRPr="00CB3143" w:rsidRDefault="00280FE8" w:rsidP="003841AD">
            <w:pPr>
              <w:autoSpaceDE w:val="0"/>
              <w:adjustRightInd w:val="0"/>
              <w:jc w:val="center"/>
              <w:rPr>
                <w:rFonts w:ascii="Arial" w:eastAsia="HelveticaNeueLTStd-Cn" w:hAnsi="Arial" w:cs="Arial"/>
                <w:sz w:val="18"/>
                <w:szCs w:val="18"/>
              </w:rPr>
            </w:pPr>
          </w:p>
        </w:tc>
      </w:tr>
      <w:tr w:rsidR="00280FE8" w14:paraId="301372BF" w14:textId="77777777" w:rsidTr="00A14913">
        <w:tc>
          <w:tcPr>
            <w:tcW w:w="1170" w:type="dxa"/>
            <w:vAlign w:val="center"/>
          </w:tcPr>
          <w:p w14:paraId="6B819D1D"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5 – 7.4</w:t>
            </w:r>
          </w:p>
        </w:tc>
        <w:tc>
          <w:tcPr>
            <w:tcW w:w="2970" w:type="dxa"/>
            <w:vAlign w:val="center"/>
          </w:tcPr>
          <w:p w14:paraId="66755047"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¾ tablet</w:t>
            </w:r>
          </w:p>
        </w:tc>
        <w:tc>
          <w:tcPr>
            <w:tcW w:w="1006" w:type="dxa"/>
            <w:vMerge/>
            <w:vAlign w:val="center"/>
          </w:tcPr>
          <w:p w14:paraId="3D959F77" w14:textId="77777777" w:rsidR="00280FE8" w:rsidRPr="00CB3143" w:rsidRDefault="00280FE8" w:rsidP="003841AD">
            <w:pPr>
              <w:autoSpaceDE w:val="0"/>
              <w:adjustRightInd w:val="0"/>
              <w:jc w:val="center"/>
              <w:rPr>
                <w:rFonts w:ascii="Arial" w:eastAsia="HelveticaNeueLTStd-Cn" w:hAnsi="Arial" w:cs="Arial"/>
                <w:sz w:val="18"/>
                <w:szCs w:val="18"/>
              </w:rPr>
            </w:pPr>
          </w:p>
        </w:tc>
      </w:tr>
      <w:tr w:rsidR="00280FE8" w14:paraId="6A013FB6" w14:textId="77777777" w:rsidTr="00A14913">
        <w:tc>
          <w:tcPr>
            <w:tcW w:w="1170" w:type="dxa"/>
            <w:vAlign w:val="center"/>
          </w:tcPr>
          <w:p w14:paraId="7525CD0B"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7.5 – 9.9</w:t>
            </w:r>
          </w:p>
        </w:tc>
        <w:tc>
          <w:tcPr>
            <w:tcW w:w="2970" w:type="dxa"/>
            <w:vAlign w:val="center"/>
          </w:tcPr>
          <w:p w14:paraId="46382006"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1 tablet</w:t>
            </w:r>
          </w:p>
        </w:tc>
        <w:tc>
          <w:tcPr>
            <w:tcW w:w="1006" w:type="dxa"/>
            <w:vMerge/>
            <w:vAlign w:val="center"/>
          </w:tcPr>
          <w:p w14:paraId="723157C6" w14:textId="77777777" w:rsidR="00280FE8" w:rsidRPr="00CB3143" w:rsidRDefault="00280FE8" w:rsidP="003841AD">
            <w:pPr>
              <w:autoSpaceDE w:val="0"/>
              <w:adjustRightInd w:val="0"/>
              <w:jc w:val="center"/>
              <w:rPr>
                <w:rFonts w:ascii="Arial" w:eastAsia="HelveticaNeueLTStd-Cn" w:hAnsi="Arial" w:cs="Arial"/>
                <w:sz w:val="18"/>
                <w:szCs w:val="18"/>
              </w:rPr>
            </w:pPr>
          </w:p>
        </w:tc>
      </w:tr>
      <w:tr w:rsidR="00280FE8" w14:paraId="440AC5ED" w14:textId="77777777" w:rsidTr="00A14913">
        <w:tc>
          <w:tcPr>
            <w:tcW w:w="1170" w:type="dxa"/>
            <w:vAlign w:val="center"/>
          </w:tcPr>
          <w:p w14:paraId="4CF621D4"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10 – 14.9</w:t>
            </w:r>
          </w:p>
        </w:tc>
        <w:tc>
          <w:tcPr>
            <w:tcW w:w="2970" w:type="dxa"/>
            <w:vAlign w:val="center"/>
          </w:tcPr>
          <w:p w14:paraId="197C8D65" w14:textId="77777777" w:rsidR="00280FE8" w:rsidRPr="00CB3143" w:rsidRDefault="00280FE8" w:rsidP="003841AD">
            <w:pPr>
              <w:autoSpaceDE w:val="0"/>
              <w:adjustRightInd w:val="0"/>
              <w:jc w:val="center"/>
              <w:rPr>
                <w:rFonts w:ascii="Arial" w:eastAsia="HelveticaNeueLTStd-Cn" w:hAnsi="Arial" w:cs="Arial"/>
                <w:sz w:val="18"/>
                <w:szCs w:val="18"/>
              </w:rPr>
            </w:pPr>
            <w:r>
              <w:rPr>
                <w:rFonts w:ascii="Arial" w:eastAsia="HelveticaNeueLTStd-Cn" w:hAnsi="Arial" w:cs="Arial"/>
                <w:sz w:val="18"/>
                <w:szCs w:val="18"/>
              </w:rPr>
              <w:t>1 ½ tablets</w:t>
            </w:r>
          </w:p>
        </w:tc>
        <w:tc>
          <w:tcPr>
            <w:tcW w:w="1006" w:type="dxa"/>
            <w:vMerge/>
            <w:vAlign w:val="center"/>
          </w:tcPr>
          <w:p w14:paraId="5A492B30" w14:textId="77777777" w:rsidR="00280FE8" w:rsidRPr="00CB3143" w:rsidRDefault="00280FE8" w:rsidP="003841AD">
            <w:pPr>
              <w:autoSpaceDE w:val="0"/>
              <w:adjustRightInd w:val="0"/>
              <w:jc w:val="center"/>
              <w:rPr>
                <w:rFonts w:ascii="Arial" w:eastAsia="HelveticaNeueLTStd-Cn" w:hAnsi="Arial" w:cs="Arial"/>
                <w:sz w:val="18"/>
                <w:szCs w:val="18"/>
              </w:rPr>
            </w:pPr>
          </w:p>
        </w:tc>
      </w:tr>
      <w:tr w:rsidR="00280FE8" w14:paraId="19C252D3" w14:textId="77777777" w:rsidTr="00A14913">
        <w:tc>
          <w:tcPr>
            <w:tcW w:w="1170" w:type="dxa"/>
            <w:vAlign w:val="center"/>
          </w:tcPr>
          <w:p w14:paraId="6C57E7BE" w14:textId="77777777" w:rsidR="00280FE8"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15 – 19.9</w:t>
            </w:r>
          </w:p>
        </w:tc>
        <w:tc>
          <w:tcPr>
            <w:tcW w:w="2970" w:type="dxa"/>
            <w:vAlign w:val="center"/>
          </w:tcPr>
          <w:p w14:paraId="03624B47" w14:textId="77777777" w:rsidR="00280FE8" w:rsidRPr="00610F5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2 tablets</w:t>
            </w:r>
          </w:p>
        </w:tc>
        <w:tc>
          <w:tcPr>
            <w:tcW w:w="1006" w:type="dxa"/>
            <w:vMerge/>
            <w:vAlign w:val="center"/>
          </w:tcPr>
          <w:p w14:paraId="6CEEA1CE" w14:textId="77777777" w:rsidR="00280FE8" w:rsidRPr="00610F53" w:rsidRDefault="00280FE8" w:rsidP="003841AD">
            <w:pPr>
              <w:autoSpaceDE w:val="0"/>
              <w:adjustRightInd w:val="0"/>
              <w:jc w:val="center"/>
              <w:rPr>
                <w:rFonts w:ascii="Arial" w:eastAsia="HelveticaNeueLTStd-Cn" w:hAnsi="Arial"/>
                <w:sz w:val="18"/>
                <w:szCs w:val="18"/>
              </w:rPr>
            </w:pPr>
          </w:p>
        </w:tc>
      </w:tr>
      <w:tr w:rsidR="00280FE8" w14:paraId="2201FE8D" w14:textId="77777777" w:rsidTr="00A14913">
        <w:tc>
          <w:tcPr>
            <w:tcW w:w="1170" w:type="dxa"/>
            <w:vAlign w:val="center"/>
          </w:tcPr>
          <w:p w14:paraId="4EF02D36" w14:textId="77777777" w:rsidR="00280FE8"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20 – 24.9</w:t>
            </w:r>
          </w:p>
        </w:tc>
        <w:tc>
          <w:tcPr>
            <w:tcW w:w="2970" w:type="dxa"/>
            <w:vAlign w:val="center"/>
          </w:tcPr>
          <w:p w14:paraId="6F03522C" w14:textId="77777777" w:rsidR="00280FE8" w:rsidRPr="00610F5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3 tablets (or one 300 mg tablet)</w:t>
            </w:r>
          </w:p>
        </w:tc>
        <w:tc>
          <w:tcPr>
            <w:tcW w:w="1006" w:type="dxa"/>
            <w:vMerge/>
            <w:vAlign w:val="center"/>
          </w:tcPr>
          <w:p w14:paraId="6D744EDA" w14:textId="77777777" w:rsidR="00280FE8" w:rsidRPr="00610F53" w:rsidRDefault="00280FE8" w:rsidP="003841AD">
            <w:pPr>
              <w:autoSpaceDE w:val="0"/>
              <w:adjustRightInd w:val="0"/>
              <w:jc w:val="center"/>
              <w:rPr>
                <w:rFonts w:ascii="Arial" w:eastAsia="HelveticaNeueLTStd-Cn" w:hAnsi="Arial"/>
                <w:sz w:val="18"/>
                <w:szCs w:val="18"/>
              </w:rPr>
            </w:pPr>
          </w:p>
        </w:tc>
      </w:tr>
      <w:tr w:rsidR="00280FE8" w14:paraId="715374C6" w14:textId="77777777" w:rsidTr="00A14913">
        <w:tc>
          <w:tcPr>
            <w:tcW w:w="1170" w:type="dxa"/>
            <w:vAlign w:val="center"/>
          </w:tcPr>
          <w:p w14:paraId="418F3CB7" w14:textId="77777777" w:rsidR="00280FE8" w:rsidRDefault="00280FE8" w:rsidP="003841AD">
            <w:pPr>
              <w:autoSpaceDE w:val="0"/>
              <w:adjustRightInd w:val="0"/>
              <w:jc w:val="center"/>
              <w:rPr>
                <w:rFonts w:ascii="Arial" w:eastAsia="HelveticaNeueLTStd-Cn" w:hAnsi="Arial"/>
                <w:sz w:val="18"/>
                <w:szCs w:val="18"/>
              </w:rPr>
            </w:pPr>
            <w:r>
              <w:rPr>
                <w:rFonts w:ascii="Arial" w:eastAsia="HelveticaNeueLTStd-Cn" w:hAnsi="Arial" w:cs="Arial"/>
                <w:sz w:val="18"/>
                <w:szCs w:val="18"/>
              </w:rPr>
              <w:t>≥</w:t>
            </w:r>
            <w:r>
              <w:rPr>
                <w:rFonts w:ascii="Arial" w:eastAsia="HelveticaNeueLTStd-Cn" w:hAnsi="Arial"/>
                <w:sz w:val="18"/>
                <w:szCs w:val="18"/>
              </w:rPr>
              <w:t xml:space="preserve"> 25</w:t>
            </w:r>
          </w:p>
        </w:tc>
        <w:tc>
          <w:tcPr>
            <w:tcW w:w="3976" w:type="dxa"/>
            <w:gridSpan w:val="2"/>
            <w:vAlign w:val="center"/>
          </w:tcPr>
          <w:p w14:paraId="2F191BFD" w14:textId="77777777" w:rsidR="00280FE8" w:rsidRPr="00610F53" w:rsidRDefault="00280FE8" w:rsidP="003841AD">
            <w:pPr>
              <w:autoSpaceDE w:val="0"/>
              <w:adjustRightInd w:val="0"/>
              <w:jc w:val="center"/>
              <w:rPr>
                <w:rFonts w:ascii="Arial" w:eastAsia="HelveticaNeueLTStd-Cn" w:hAnsi="Arial"/>
                <w:sz w:val="18"/>
                <w:szCs w:val="18"/>
              </w:rPr>
            </w:pPr>
            <w:r>
              <w:rPr>
                <w:rFonts w:ascii="Arial" w:eastAsia="HelveticaNeueLTStd-Cn" w:hAnsi="Arial"/>
                <w:sz w:val="18"/>
                <w:szCs w:val="18"/>
              </w:rPr>
              <w:t>Use adult formulations (maximum dose 300 mg per day)</w:t>
            </w:r>
          </w:p>
        </w:tc>
      </w:tr>
    </w:tbl>
    <w:p w14:paraId="54B45D70" w14:textId="77777777" w:rsidR="00754831" w:rsidRDefault="00754831" w:rsidP="00635E85">
      <w:pPr>
        <w:pStyle w:val="NoSpacing"/>
        <w:ind w:firstLine="720"/>
        <w:rPr>
          <w:rStyle w:val="Strong"/>
          <w:rFonts w:ascii="Arial" w:hAnsi="Arial"/>
          <w:sz w:val="18"/>
          <w:szCs w:val="18"/>
        </w:rPr>
      </w:pPr>
    </w:p>
    <w:p w14:paraId="08184DFD" w14:textId="77777777" w:rsidR="002D096A" w:rsidRDefault="002D096A" w:rsidP="00635E85">
      <w:pPr>
        <w:pStyle w:val="NoSpacing"/>
        <w:ind w:firstLine="720"/>
        <w:rPr>
          <w:rStyle w:val="Strong"/>
          <w:rFonts w:ascii="Arial" w:hAnsi="Arial"/>
          <w:sz w:val="18"/>
          <w:szCs w:val="18"/>
        </w:rPr>
      </w:pPr>
    </w:p>
    <w:p w14:paraId="68F7D965" w14:textId="77777777" w:rsidR="004014E8" w:rsidRDefault="004014E8" w:rsidP="00635E85">
      <w:pPr>
        <w:pStyle w:val="NoSpacing"/>
        <w:ind w:firstLine="720"/>
        <w:rPr>
          <w:rStyle w:val="Strong"/>
          <w:rFonts w:ascii="Arial" w:hAnsi="Arial"/>
          <w:sz w:val="18"/>
          <w:szCs w:val="18"/>
        </w:rPr>
      </w:pPr>
    </w:p>
    <w:p w14:paraId="29FD43D7" w14:textId="2A247BF6" w:rsidR="00635E85" w:rsidRDefault="00635E85" w:rsidP="00635E85">
      <w:pPr>
        <w:pStyle w:val="NoSpacing"/>
        <w:ind w:firstLine="720"/>
        <w:rPr>
          <w:rStyle w:val="Strong"/>
          <w:rFonts w:ascii="Arial" w:hAnsi="Arial"/>
          <w:sz w:val="18"/>
          <w:szCs w:val="18"/>
        </w:rPr>
      </w:pPr>
      <w:r w:rsidRPr="00B336F2">
        <w:rPr>
          <w:rStyle w:val="Strong"/>
          <w:rFonts w:ascii="Arial" w:hAnsi="Arial"/>
          <w:sz w:val="18"/>
          <w:szCs w:val="18"/>
        </w:rPr>
        <w:t>AND</w:t>
      </w:r>
    </w:p>
    <w:p w14:paraId="74206139" w14:textId="4A4F3BBF" w:rsidR="00635E85" w:rsidRPr="00B336F2" w:rsidRDefault="00635E85" w:rsidP="00233E39">
      <w:pPr>
        <w:pStyle w:val="BulletMedicine"/>
        <w:numPr>
          <w:ilvl w:val="1"/>
          <w:numId w:val="35"/>
        </w:numPr>
        <w:ind w:left="360"/>
        <w:rPr>
          <w:rFonts w:cs="Arial"/>
        </w:rPr>
      </w:pPr>
      <w:r w:rsidRPr="00B336F2">
        <w:rPr>
          <w:rFonts w:cs="Arial"/>
        </w:rPr>
        <w:t>Pyridoxine, oral, daily for 6</w:t>
      </w:r>
      <w:r>
        <w:rPr>
          <w:rFonts w:cs="Arial"/>
        </w:rPr>
        <w:t> </w:t>
      </w:r>
      <w:r w:rsidRPr="00B336F2">
        <w:rPr>
          <w:rFonts w:cs="Arial"/>
        </w:rPr>
        <w:t xml:space="preserve">months </w:t>
      </w:r>
      <w:r w:rsidR="007A1786">
        <w:rPr>
          <w:rFonts w:cs="Arial"/>
        </w:rPr>
        <w:t xml:space="preserve">for all </w:t>
      </w:r>
      <w:r>
        <w:rPr>
          <w:rFonts w:cs="Arial"/>
        </w:rPr>
        <w:t>CALHIV</w:t>
      </w:r>
      <w:r w:rsidRPr="00B336F2">
        <w:rPr>
          <w:rFonts w:cs="Arial"/>
        </w:rPr>
        <w:t>:</w:t>
      </w:r>
    </w:p>
    <w:p w14:paraId="193ECAE9" w14:textId="77777777" w:rsidR="00635E85" w:rsidRPr="003512A3" w:rsidRDefault="00635E85" w:rsidP="00233E39">
      <w:pPr>
        <w:pStyle w:val="ListParagraph"/>
        <w:numPr>
          <w:ilvl w:val="1"/>
          <w:numId w:val="23"/>
        </w:numPr>
        <w:suppressAutoHyphens w:val="0"/>
        <w:autoSpaceDE w:val="0"/>
        <w:adjustRightInd w:val="0"/>
        <w:spacing w:after="0" w:line="240" w:lineRule="auto"/>
        <w:ind w:left="1080"/>
        <w:contextualSpacing/>
        <w:textAlignment w:val="auto"/>
        <w:rPr>
          <w:rFonts w:ascii="Arial" w:eastAsia="HelveticaNeueLTStd-Cn" w:hAnsi="Arial"/>
          <w:sz w:val="18"/>
          <w:szCs w:val="18"/>
        </w:rPr>
      </w:pPr>
      <w:r w:rsidRPr="003512A3">
        <w:rPr>
          <w:rFonts w:ascii="Arial" w:eastAsia="HelveticaNeueLTStd-Cn" w:hAnsi="Arial"/>
          <w:sz w:val="18"/>
          <w:szCs w:val="18"/>
        </w:rPr>
        <w:t>&lt; 6 kg: 6.25 mg (1/4 tablet).</w:t>
      </w:r>
    </w:p>
    <w:p w14:paraId="18FB0239" w14:textId="77777777" w:rsidR="00635E85" w:rsidRPr="003512A3" w:rsidRDefault="00635E85" w:rsidP="00233E39">
      <w:pPr>
        <w:pStyle w:val="ListParagraph"/>
        <w:numPr>
          <w:ilvl w:val="1"/>
          <w:numId w:val="23"/>
        </w:numPr>
        <w:suppressAutoHyphens w:val="0"/>
        <w:autoSpaceDE w:val="0"/>
        <w:adjustRightInd w:val="0"/>
        <w:spacing w:after="0" w:line="240" w:lineRule="auto"/>
        <w:ind w:left="1080"/>
        <w:contextualSpacing/>
        <w:textAlignment w:val="auto"/>
        <w:rPr>
          <w:rFonts w:ascii="Arial" w:eastAsia="HelveticaNeueLTStd-Cn" w:hAnsi="Arial"/>
          <w:sz w:val="18"/>
          <w:szCs w:val="18"/>
        </w:rPr>
      </w:pPr>
      <w:r w:rsidRPr="003512A3">
        <w:rPr>
          <w:rFonts w:ascii="Arial" w:eastAsia="HelveticaNeueLTStd-Cn" w:hAnsi="Arial"/>
          <w:sz w:val="18"/>
          <w:szCs w:val="18"/>
        </w:rPr>
        <w:t>≥ 6 kg but &lt; 5 years: 12.5 mg (1/2 tablet).</w:t>
      </w:r>
    </w:p>
    <w:p w14:paraId="7090F34F" w14:textId="77777777" w:rsidR="00635E85" w:rsidRPr="003512A3" w:rsidRDefault="00635E85" w:rsidP="00233E39">
      <w:pPr>
        <w:pStyle w:val="ListParagraph"/>
        <w:numPr>
          <w:ilvl w:val="1"/>
          <w:numId w:val="23"/>
        </w:numPr>
        <w:suppressAutoHyphens w:val="0"/>
        <w:autoSpaceDE w:val="0"/>
        <w:adjustRightInd w:val="0"/>
        <w:spacing w:after="0" w:line="240" w:lineRule="auto"/>
        <w:ind w:left="1080"/>
        <w:contextualSpacing/>
        <w:textAlignment w:val="auto"/>
        <w:rPr>
          <w:rFonts w:ascii="Arial" w:eastAsia="HelveticaNeueLTStd-Cn" w:hAnsi="Arial"/>
          <w:sz w:val="18"/>
          <w:szCs w:val="18"/>
        </w:rPr>
      </w:pPr>
      <w:r w:rsidRPr="003512A3">
        <w:rPr>
          <w:rFonts w:ascii="Arial" w:eastAsia="HelveticaNeueLTStd-Cn" w:hAnsi="Arial"/>
          <w:sz w:val="18"/>
          <w:szCs w:val="18"/>
        </w:rPr>
        <w:t>≥ 5 years: 25 mg (1 tablet).</w:t>
      </w:r>
    </w:p>
    <w:p w14:paraId="03D31D28" w14:textId="77777777" w:rsidR="00635E85" w:rsidRPr="00EE4B04" w:rsidRDefault="00635E85" w:rsidP="00754831">
      <w:pPr>
        <w:pStyle w:val="ListParagraph"/>
        <w:spacing w:after="0" w:line="240" w:lineRule="auto"/>
        <w:ind w:left="360"/>
        <w:jc w:val="both"/>
        <w:rPr>
          <w:rFonts w:ascii="Arial" w:hAnsi="Arial"/>
          <w:i/>
          <w:iCs/>
          <w:sz w:val="16"/>
          <w:szCs w:val="16"/>
        </w:rPr>
      </w:pPr>
      <w:r w:rsidRPr="00891B76">
        <w:rPr>
          <w:rFonts w:ascii="Arial" w:hAnsi="Arial"/>
          <w:i/>
          <w:sz w:val="16"/>
        </w:rPr>
        <w:t>*</w:t>
      </w:r>
      <w:r w:rsidRPr="00891B76">
        <w:rPr>
          <w:rFonts w:ascii="Arial" w:hAnsi="Arial"/>
          <w:i/>
          <w:iCs/>
          <w:sz w:val="16"/>
          <w:szCs w:val="16"/>
        </w:rPr>
        <w:t>Acute</w:t>
      </w:r>
      <w:r w:rsidRPr="00891B76">
        <w:rPr>
          <w:rFonts w:ascii="Arial" w:hAnsi="Arial"/>
          <w:i/>
          <w:sz w:val="16"/>
        </w:rPr>
        <w:t xml:space="preserve"> malnutrition: wasting (weight-for-length/height z score less than -</w:t>
      </w:r>
      <w:r w:rsidRPr="00891B76">
        <w:rPr>
          <w:rFonts w:ascii="Arial" w:hAnsi="Arial"/>
          <w:i/>
          <w:iCs/>
          <w:sz w:val="16"/>
          <w:szCs w:val="16"/>
        </w:rPr>
        <w:t>2</w:t>
      </w:r>
      <w:r w:rsidRPr="00891B76">
        <w:rPr>
          <w:rFonts w:ascii="Arial" w:hAnsi="Arial"/>
          <w:i/>
          <w:sz w:val="16"/>
        </w:rPr>
        <w:t xml:space="preserve">; mid upper arm circumference (MUAC) less than </w:t>
      </w:r>
      <w:r w:rsidRPr="00891B76">
        <w:rPr>
          <w:rFonts w:ascii="Arial" w:hAnsi="Arial"/>
          <w:i/>
          <w:iCs/>
          <w:sz w:val="16"/>
          <w:szCs w:val="16"/>
        </w:rPr>
        <w:t>12</w:t>
      </w:r>
      <w:r w:rsidRPr="00891B76">
        <w:rPr>
          <w:rFonts w:ascii="Arial" w:hAnsi="Arial"/>
          <w:i/>
          <w:sz w:val="16"/>
        </w:rPr>
        <w:t>.5 cm; or bilateral pedal oedema</w:t>
      </w:r>
    </w:p>
    <w:p w14:paraId="29B3D527" w14:textId="77777777" w:rsidR="00280FE8" w:rsidRDefault="00280FE8" w:rsidP="003841AD">
      <w:pPr>
        <w:autoSpaceDE w:val="0"/>
        <w:adjustRightInd w:val="0"/>
        <w:spacing w:after="0" w:line="240" w:lineRule="auto"/>
        <w:rPr>
          <w:rFonts w:eastAsia="HelveticaNeueLTStd-Cn"/>
          <w:sz w:val="18"/>
          <w:szCs w:val="18"/>
        </w:rPr>
      </w:pPr>
    </w:p>
    <w:p w14:paraId="1161AA47" w14:textId="77777777" w:rsidR="006A31B6" w:rsidRDefault="006A31B6" w:rsidP="003841AD">
      <w:pPr>
        <w:autoSpaceDE w:val="0"/>
        <w:adjustRightInd w:val="0"/>
        <w:spacing w:after="0" w:line="240" w:lineRule="auto"/>
        <w:rPr>
          <w:rFonts w:eastAsia="HelveticaNeueLTStd-Cn"/>
          <w:sz w:val="18"/>
          <w:szCs w:val="18"/>
        </w:rPr>
      </w:pPr>
    </w:p>
    <w:p w14:paraId="195122C4" w14:textId="6EBE4C3D" w:rsidR="00237EBB" w:rsidRPr="00894794" w:rsidRDefault="00AA07D0" w:rsidP="003841AD">
      <w:pPr>
        <w:pStyle w:val="Heading2"/>
        <w:shd w:val="clear" w:color="auto" w:fill="D9D9D9" w:themeFill="background1" w:themeFillShade="D9"/>
        <w:spacing w:before="0"/>
        <w:jc w:val="both"/>
        <w:rPr>
          <w:rFonts w:ascii="Arial Bold" w:hAnsi="Arial Bold" w:cs="Arial"/>
          <w:caps/>
          <w:color w:val="000000" w:themeColor="text1"/>
          <w:sz w:val="22"/>
          <w:szCs w:val="22"/>
        </w:rPr>
      </w:pPr>
      <w:bookmarkStart w:id="24" w:name="_Toc236386787"/>
      <w:r w:rsidRPr="00894794">
        <w:rPr>
          <w:rFonts w:ascii="Arial Bold" w:hAnsi="Arial Bold" w:cs="Arial"/>
          <w:b/>
          <w:bCs/>
          <w:caps/>
          <w:color w:val="000000" w:themeColor="text1"/>
          <w:sz w:val="22"/>
          <w:szCs w:val="22"/>
        </w:rPr>
        <w:t>10.</w:t>
      </w:r>
      <w:r>
        <w:rPr>
          <w:rFonts w:ascii="Arial Bold" w:hAnsi="Arial Bold" w:cs="Arial"/>
          <w:b/>
          <w:bCs/>
          <w:caps/>
          <w:color w:val="000000" w:themeColor="text1"/>
          <w:sz w:val="22"/>
          <w:szCs w:val="22"/>
        </w:rPr>
        <w:t>3.2 TB</w:t>
      </w:r>
      <w:r w:rsidR="00237EBB">
        <w:rPr>
          <w:rFonts w:ascii="Arial Bold" w:hAnsi="Arial Bold" w:cs="Arial"/>
          <w:b/>
          <w:bCs/>
          <w:caps/>
          <w:color w:val="000000" w:themeColor="text1"/>
          <w:sz w:val="22"/>
          <w:szCs w:val="22"/>
        </w:rPr>
        <w:t xml:space="preserve"> PREVENTIVE THERAPY (TPT) FOR </w:t>
      </w:r>
      <w:r w:rsidR="00237EBB" w:rsidRPr="00894794">
        <w:rPr>
          <w:rFonts w:ascii="Arial Bold" w:hAnsi="Arial Bold" w:cs="Arial"/>
          <w:b/>
          <w:bCs/>
          <w:caps/>
          <w:color w:val="000000" w:themeColor="text1"/>
          <w:sz w:val="22"/>
          <w:szCs w:val="22"/>
        </w:rPr>
        <w:t xml:space="preserve"> </w:t>
      </w:r>
      <w:r w:rsidR="00237EBB">
        <w:rPr>
          <w:rFonts w:ascii="Arial Bold" w:hAnsi="Arial Bold" w:cs="Arial"/>
          <w:b/>
          <w:bCs/>
          <w:caps/>
          <w:color w:val="000000" w:themeColor="text1"/>
          <w:sz w:val="22"/>
          <w:szCs w:val="22"/>
        </w:rPr>
        <w:t xml:space="preserve">   Drug Resistant </w:t>
      </w:r>
      <w:r w:rsidR="00237EBB" w:rsidRPr="00894794">
        <w:rPr>
          <w:rFonts w:ascii="Arial" w:hAnsi="Arial" w:cs="Arial"/>
          <w:b/>
          <w:color w:val="000000" w:themeColor="text1"/>
          <w:sz w:val="22"/>
          <w:szCs w:val="22"/>
        </w:rPr>
        <w:t xml:space="preserve">TUBERCULOSIS </w:t>
      </w:r>
      <w:r w:rsidR="00237EBB">
        <w:rPr>
          <w:rFonts w:ascii="Arial" w:hAnsi="Arial" w:cs="Arial"/>
          <w:b/>
          <w:color w:val="000000" w:themeColor="text1"/>
          <w:sz w:val="22"/>
          <w:szCs w:val="22"/>
        </w:rPr>
        <w:t>EXPOSURE</w:t>
      </w:r>
      <w:bookmarkEnd w:id="24"/>
    </w:p>
    <w:p w14:paraId="3DDFB494" w14:textId="77777777" w:rsidR="00237EBB" w:rsidRPr="00AB24E9" w:rsidRDefault="00237EBB" w:rsidP="003841AD">
      <w:pPr>
        <w:autoSpaceDE w:val="0"/>
        <w:adjustRightInd w:val="0"/>
        <w:spacing w:after="0" w:line="240" w:lineRule="auto"/>
        <w:rPr>
          <w:rFonts w:eastAsia="HelveticaNeueLTStd-Cn"/>
          <w:sz w:val="18"/>
          <w:szCs w:val="18"/>
        </w:rPr>
      </w:pPr>
    </w:p>
    <w:p w14:paraId="2477C83F" w14:textId="62695EAD" w:rsidR="00280FE8" w:rsidRPr="008702CA" w:rsidRDefault="00280FE8" w:rsidP="003841AD">
      <w:pPr>
        <w:autoSpaceDE w:val="0"/>
        <w:adjustRightInd w:val="0"/>
        <w:spacing w:after="0" w:line="240" w:lineRule="auto"/>
        <w:rPr>
          <w:rFonts w:ascii="Arial" w:eastAsia="HelveticaNeueLTStd-Cn" w:hAnsi="Arial"/>
          <w:b/>
          <w:bCs/>
          <w:sz w:val="18"/>
          <w:szCs w:val="18"/>
        </w:rPr>
      </w:pPr>
      <w:r w:rsidRPr="008702CA">
        <w:rPr>
          <w:rFonts w:ascii="Arial" w:eastAsia="HelveticaNeueLTStd-Cn" w:hAnsi="Arial"/>
          <w:b/>
          <w:bCs/>
          <w:sz w:val="18"/>
          <w:szCs w:val="18"/>
        </w:rPr>
        <w:t>Isoniazid monoresistance (rifampicin</w:t>
      </w:r>
      <w:r w:rsidR="00237EBB" w:rsidRPr="008702CA">
        <w:rPr>
          <w:rFonts w:ascii="Arial" w:eastAsia="HelveticaNeueLTStd-Cn" w:hAnsi="Arial"/>
          <w:b/>
          <w:bCs/>
          <w:sz w:val="18"/>
          <w:szCs w:val="18"/>
        </w:rPr>
        <w:t>-</w:t>
      </w:r>
      <w:r w:rsidRPr="008702CA">
        <w:rPr>
          <w:rFonts w:ascii="Arial" w:eastAsia="HelveticaNeueLTStd-Cn" w:hAnsi="Arial"/>
          <w:b/>
          <w:bCs/>
          <w:sz w:val="18"/>
          <w:szCs w:val="18"/>
        </w:rPr>
        <w:t>susceptible):</w:t>
      </w:r>
    </w:p>
    <w:p w14:paraId="1BE8DA7D" w14:textId="77777777" w:rsidR="00902B5C" w:rsidRDefault="00280FE8" w:rsidP="00233E39">
      <w:pPr>
        <w:pStyle w:val="elist"/>
        <w:numPr>
          <w:ilvl w:val="0"/>
          <w:numId w:val="5"/>
        </w:numPr>
        <w:tabs>
          <w:tab w:val="clear" w:pos="113"/>
          <w:tab w:val="num" w:pos="360"/>
          <w:tab w:val="left" w:pos="3960"/>
        </w:tabs>
        <w:spacing w:line="240" w:lineRule="auto"/>
        <w:ind w:hanging="720"/>
        <w:rPr>
          <w:rFonts w:eastAsia="HelveticaNeueLTStd-Cn" w:cs="Arial"/>
          <w:sz w:val="18"/>
          <w:szCs w:val="18"/>
        </w:rPr>
      </w:pPr>
      <w:r>
        <w:rPr>
          <w:rFonts w:eastAsia="HelveticaNeueLTStd-Cn" w:cs="Arial"/>
          <w:sz w:val="18"/>
          <w:szCs w:val="18"/>
        </w:rPr>
        <w:t xml:space="preserve">Rifampicin, oral, 15 mg/kg daily for 4 months. </w:t>
      </w:r>
      <w:r>
        <w:rPr>
          <w:noProof/>
        </w:rPr>
        <w:drawing>
          <wp:inline distT="0" distB="0" distL="0" distR="0" wp14:anchorId="4BB7038F" wp14:editId="1B62B83F">
            <wp:extent cx="137160" cy="137160"/>
            <wp:effectExtent l="0" t="0" r="0" b="0"/>
            <wp:docPr id="2057829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44668" name="Picture 5"/>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56419194" w14:textId="77777777" w:rsidR="00902B5C" w:rsidRDefault="00902B5C" w:rsidP="003841AD">
      <w:pPr>
        <w:pStyle w:val="elist"/>
        <w:numPr>
          <w:ilvl w:val="0"/>
          <w:numId w:val="0"/>
        </w:numPr>
        <w:tabs>
          <w:tab w:val="clear" w:pos="113"/>
          <w:tab w:val="left" w:pos="3960"/>
        </w:tabs>
        <w:spacing w:line="240" w:lineRule="auto"/>
        <w:ind w:left="927"/>
        <w:rPr>
          <w:rFonts w:eastAsia="HelveticaNeueLTStd-Cn" w:cs="Arial"/>
          <w:sz w:val="18"/>
          <w:szCs w:val="18"/>
        </w:rPr>
      </w:pPr>
    </w:p>
    <w:p w14:paraId="52787744" w14:textId="77777777" w:rsidR="00902B5C" w:rsidRPr="008702CA" w:rsidRDefault="00902B5C" w:rsidP="003841AD">
      <w:pPr>
        <w:pBdr>
          <w:top w:val="double" w:sz="4" w:space="0" w:color="auto"/>
          <w:left w:val="double" w:sz="4" w:space="4" w:color="auto"/>
          <w:bottom w:val="double" w:sz="4" w:space="1" w:color="auto"/>
          <w:right w:val="double" w:sz="4" w:space="4" w:color="auto"/>
        </w:pBdr>
        <w:spacing w:after="0" w:line="240" w:lineRule="auto"/>
        <w:ind w:left="360" w:firstLine="360"/>
        <w:jc w:val="center"/>
        <w:rPr>
          <w:rFonts w:ascii="Arial" w:hAnsi="Arial"/>
          <w:bCs/>
          <w:spacing w:val="-4"/>
          <w:sz w:val="18"/>
          <w:szCs w:val="18"/>
          <w:lang w:val="da-DK"/>
        </w:rPr>
      </w:pPr>
      <w:r w:rsidRPr="008702CA">
        <w:rPr>
          <w:rFonts w:ascii="Arial" w:hAnsi="Arial"/>
          <w:bCs/>
          <w:spacing w:val="-4"/>
          <w:sz w:val="18"/>
          <w:szCs w:val="18"/>
          <w:lang w:val="da-DK"/>
        </w:rPr>
        <w:t>CAUTION</w:t>
      </w:r>
    </w:p>
    <w:p w14:paraId="72845F3D" w14:textId="4A962E1B" w:rsidR="00902B5C" w:rsidRPr="008702CA" w:rsidRDefault="00902B5C" w:rsidP="003841AD">
      <w:pPr>
        <w:pBdr>
          <w:top w:val="double" w:sz="4" w:space="0" w:color="auto"/>
          <w:left w:val="double" w:sz="4" w:space="4" w:color="auto"/>
          <w:bottom w:val="double" w:sz="4" w:space="1" w:color="auto"/>
          <w:right w:val="double" w:sz="4" w:space="4" w:color="auto"/>
        </w:pBdr>
        <w:spacing w:after="0" w:line="240" w:lineRule="auto"/>
        <w:ind w:left="360"/>
        <w:jc w:val="center"/>
        <w:rPr>
          <w:rFonts w:ascii="Arial" w:hAnsi="Arial"/>
          <w:bCs/>
          <w:spacing w:val="-4"/>
          <w:sz w:val="18"/>
          <w:szCs w:val="18"/>
          <w:lang w:val="da-DK"/>
        </w:rPr>
      </w:pPr>
      <w:r w:rsidRPr="008702CA">
        <w:rPr>
          <w:rFonts w:ascii="Arial" w:hAnsi="Arial"/>
          <w:bCs/>
          <w:spacing w:val="-4"/>
          <w:sz w:val="18"/>
          <w:szCs w:val="18"/>
          <w:lang w:val="da-DK"/>
        </w:rPr>
        <w:t xml:space="preserve">In CALHIV on dolutegravir-based ART and rifampicin TPT, dolutegravir is dosed by weight-band </w:t>
      </w:r>
      <w:r w:rsidRPr="008702CA">
        <w:rPr>
          <w:rFonts w:ascii="Arial" w:hAnsi="Arial"/>
          <w:b/>
          <w:spacing w:val="-4"/>
          <w:sz w:val="18"/>
          <w:szCs w:val="18"/>
          <w:lang w:val="da-DK"/>
        </w:rPr>
        <w:t>twice daily (12 hourly)</w:t>
      </w:r>
      <w:r w:rsidRPr="008702CA">
        <w:rPr>
          <w:rFonts w:ascii="Arial" w:hAnsi="Arial"/>
          <w:bCs/>
          <w:spacing w:val="-4"/>
          <w:sz w:val="18"/>
          <w:szCs w:val="18"/>
          <w:lang w:val="da-DK"/>
        </w:rPr>
        <w:t xml:space="preserve">. Continue twice daily dosing of dolutegravir until 2 weeks after stopping rifampicin. </w:t>
      </w:r>
      <w:r w:rsidR="000008E3" w:rsidRPr="00D41189">
        <w:rPr>
          <w:rFonts w:ascii="Arial" w:hAnsi="Arial"/>
          <w:bCs/>
          <w:spacing w:val="-4"/>
          <w:sz w:val="18"/>
          <w:szCs w:val="18"/>
          <w:lang w:val="da-DK"/>
        </w:rPr>
        <w:t>Refer Chapter 9: Human Immunodeficiency Virus infection.</w:t>
      </w:r>
    </w:p>
    <w:p w14:paraId="163E5378" w14:textId="77777777" w:rsidR="00902B5C" w:rsidRPr="00902B5C" w:rsidRDefault="00902B5C" w:rsidP="003841AD">
      <w:pPr>
        <w:pStyle w:val="elist"/>
        <w:numPr>
          <w:ilvl w:val="0"/>
          <w:numId w:val="0"/>
        </w:numPr>
        <w:tabs>
          <w:tab w:val="clear" w:pos="113"/>
          <w:tab w:val="left" w:pos="3960"/>
        </w:tabs>
        <w:spacing w:line="240" w:lineRule="auto"/>
        <w:ind w:left="340" w:hanging="340"/>
        <w:rPr>
          <w:rFonts w:eastAsia="HelveticaNeueLTStd-Cn" w:cs="Arial"/>
          <w:sz w:val="18"/>
          <w:szCs w:val="18"/>
        </w:rPr>
      </w:pPr>
    </w:p>
    <w:p w14:paraId="479645EA" w14:textId="77777777" w:rsidR="00280FE8" w:rsidRPr="008702CA" w:rsidRDefault="00280FE8" w:rsidP="003841AD">
      <w:pPr>
        <w:pStyle w:val="elist"/>
        <w:numPr>
          <w:ilvl w:val="0"/>
          <w:numId w:val="0"/>
        </w:numPr>
        <w:tabs>
          <w:tab w:val="clear" w:pos="113"/>
          <w:tab w:val="left" w:pos="3960"/>
        </w:tabs>
        <w:spacing w:line="240" w:lineRule="auto"/>
        <w:rPr>
          <w:rFonts w:eastAsia="HelveticaNeueLTStd-Cn" w:cs="Arial"/>
          <w:b/>
          <w:bCs/>
          <w:sz w:val="18"/>
          <w:szCs w:val="18"/>
        </w:rPr>
      </w:pPr>
      <w:r w:rsidRPr="008702CA">
        <w:rPr>
          <w:rFonts w:eastAsia="HelveticaNeueLTStd-Cn" w:cs="Arial"/>
          <w:b/>
          <w:bCs/>
          <w:sz w:val="18"/>
          <w:szCs w:val="18"/>
        </w:rPr>
        <w:t>Rifampicin monoresistance (confirmed isoniazid susceptible by culture-based drug sensitivity testing):</w:t>
      </w:r>
    </w:p>
    <w:p w14:paraId="6B05000A" w14:textId="77777777" w:rsidR="00280FE8" w:rsidRDefault="00280FE8" w:rsidP="00233E39">
      <w:pPr>
        <w:pStyle w:val="elist"/>
        <w:numPr>
          <w:ilvl w:val="0"/>
          <w:numId w:val="5"/>
        </w:numPr>
        <w:tabs>
          <w:tab w:val="clear" w:pos="113"/>
          <w:tab w:val="num" w:pos="360"/>
          <w:tab w:val="left" w:pos="3960"/>
        </w:tabs>
        <w:spacing w:line="240" w:lineRule="auto"/>
        <w:ind w:hanging="720"/>
        <w:rPr>
          <w:rFonts w:cs="Arial"/>
          <w:sz w:val="18"/>
        </w:rPr>
      </w:pPr>
      <w:r>
        <w:rPr>
          <w:rFonts w:cs="Arial"/>
          <w:sz w:val="18"/>
          <w:szCs w:val="18"/>
        </w:rPr>
        <w:t>I</w:t>
      </w:r>
      <w:r w:rsidRPr="00DB48FC">
        <w:rPr>
          <w:rFonts w:cs="Arial"/>
          <w:sz w:val="18"/>
          <w:szCs w:val="18"/>
        </w:rPr>
        <w:t>soniazid</w:t>
      </w:r>
      <w:r w:rsidRPr="00DB48FC">
        <w:rPr>
          <w:rFonts w:cs="Arial"/>
          <w:sz w:val="18"/>
        </w:rPr>
        <w:t>, oral, 10</w:t>
      </w:r>
      <w:r>
        <w:rPr>
          <w:rFonts w:cs="Arial"/>
          <w:sz w:val="18"/>
        </w:rPr>
        <w:t> </w:t>
      </w:r>
      <w:r w:rsidRPr="00DB48FC">
        <w:rPr>
          <w:rFonts w:cs="Arial"/>
          <w:sz w:val="18"/>
        </w:rPr>
        <w:t xml:space="preserve">mg/kg daily for </w:t>
      </w:r>
      <w:r>
        <w:rPr>
          <w:rFonts w:cs="Arial"/>
          <w:sz w:val="18"/>
        </w:rPr>
        <w:t>6 </w:t>
      </w:r>
      <w:r w:rsidRPr="00DB48FC">
        <w:rPr>
          <w:rFonts w:cs="Arial"/>
          <w:sz w:val="18"/>
        </w:rPr>
        <w:t>months</w:t>
      </w:r>
      <w:r>
        <w:rPr>
          <w:rFonts w:cs="Arial"/>
          <w:sz w:val="18"/>
        </w:rPr>
        <w:t>.</w:t>
      </w:r>
    </w:p>
    <w:p w14:paraId="046F653A" w14:textId="77777777" w:rsidR="00415D89" w:rsidRDefault="00415D89" w:rsidP="003841AD">
      <w:pPr>
        <w:pStyle w:val="elist"/>
        <w:numPr>
          <w:ilvl w:val="0"/>
          <w:numId w:val="0"/>
        </w:numPr>
        <w:tabs>
          <w:tab w:val="clear" w:pos="113"/>
          <w:tab w:val="left" w:pos="3960"/>
        </w:tabs>
        <w:spacing w:line="240" w:lineRule="auto"/>
        <w:ind w:left="720"/>
        <w:rPr>
          <w:rFonts w:cs="Arial"/>
          <w:sz w:val="18"/>
        </w:rPr>
      </w:pPr>
    </w:p>
    <w:p w14:paraId="1FEF5D83" w14:textId="77777777" w:rsidR="00415D89" w:rsidRDefault="00415D89" w:rsidP="003841AD">
      <w:pPr>
        <w:pStyle w:val="NoSpacing"/>
        <w:rPr>
          <w:rStyle w:val="Strong"/>
          <w:rFonts w:ascii="Arial" w:hAnsi="Arial"/>
          <w:sz w:val="18"/>
          <w:szCs w:val="18"/>
        </w:rPr>
      </w:pPr>
      <w:r w:rsidRPr="00B336F2">
        <w:rPr>
          <w:rStyle w:val="Strong"/>
          <w:rFonts w:ascii="Arial" w:hAnsi="Arial"/>
          <w:sz w:val="18"/>
          <w:szCs w:val="18"/>
        </w:rPr>
        <w:t>AND</w:t>
      </w:r>
    </w:p>
    <w:p w14:paraId="3CE3403C" w14:textId="77777777" w:rsidR="00415D89" w:rsidRPr="00B336F2" w:rsidRDefault="00415D89" w:rsidP="003841AD">
      <w:pPr>
        <w:pStyle w:val="BulletMedicine"/>
        <w:rPr>
          <w:rFonts w:cs="Arial"/>
        </w:rPr>
      </w:pPr>
      <w:r w:rsidRPr="00B336F2">
        <w:rPr>
          <w:rFonts w:cs="Arial"/>
        </w:rPr>
        <w:t>Pyridoxine, oral, daily for 6</w:t>
      </w:r>
      <w:r>
        <w:rPr>
          <w:rFonts w:cs="Arial"/>
        </w:rPr>
        <w:t> </w:t>
      </w:r>
      <w:r w:rsidRPr="00B336F2">
        <w:rPr>
          <w:rFonts w:cs="Arial"/>
        </w:rPr>
        <w:t xml:space="preserve">months if </w:t>
      </w:r>
      <w:r>
        <w:rPr>
          <w:rFonts w:cs="Arial"/>
        </w:rPr>
        <w:t>CALHIV</w:t>
      </w:r>
      <w:r w:rsidRPr="00BC30B5">
        <w:t>, malnourished*,</w:t>
      </w:r>
      <w:r w:rsidRPr="00B336F2">
        <w:rPr>
          <w:rFonts w:cs="Arial"/>
        </w:rPr>
        <w:t xml:space="preserve"> </w:t>
      </w:r>
      <w:r>
        <w:rPr>
          <w:rFonts w:cs="Arial"/>
        </w:rPr>
        <w:t xml:space="preserve">breastfed infants, children &gt; 8 years, </w:t>
      </w:r>
      <w:r w:rsidRPr="00B336F2">
        <w:rPr>
          <w:rFonts w:cs="Arial"/>
        </w:rPr>
        <w:t>or with existing neuropathy:</w:t>
      </w:r>
    </w:p>
    <w:p w14:paraId="752408DF" w14:textId="77777777" w:rsidR="00415D89" w:rsidRPr="00307217" w:rsidRDefault="00415D89" w:rsidP="003841AD">
      <w:pPr>
        <w:pStyle w:val="BulletDirectionsInstructions"/>
      </w:pPr>
      <w:r>
        <w:t>&lt; 6 kg: 6.25 mg (1/4 tablet).</w:t>
      </w:r>
    </w:p>
    <w:p w14:paraId="0275535E" w14:textId="77777777" w:rsidR="00415D89" w:rsidRPr="00F462C9" w:rsidRDefault="00415D89" w:rsidP="003841AD">
      <w:pPr>
        <w:pStyle w:val="BulletDirectionsInstructions"/>
      </w:pPr>
      <w:r>
        <w:rPr>
          <w:rFonts w:cs="Arial"/>
        </w:rPr>
        <w:t xml:space="preserve">≥ 6 kg but </w:t>
      </w:r>
      <w:r w:rsidRPr="00B336F2">
        <w:rPr>
          <w:rFonts w:cs="Arial"/>
        </w:rPr>
        <w:t>&lt;</w:t>
      </w:r>
      <w:r>
        <w:rPr>
          <w:rFonts w:cs="Arial"/>
        </w:rPr>
        <w:t> </w:t>
      </w:r>
      <w:r w:rsidRPr="00B336F2">
        <w:rPr>
          <w:rFonts w:cs="Arial"/>
        </w:rPr>
        <w:t>5</w:t>
      </w:r>
      <w:r>
        <w:rPr>
          <w:rFonts w:cs="Arial"/>
        </w:rPr>
        <w:t> </w:t>
      </w:r>
      <w:r w:rsidRPr="00B336F2">
        <w:rPr>
          <w:rFonts w:cs="Arial"/>
        </w:rPr>
        <w:t>years: 12.5</w:t>
      </w:r>
      <w:r>
        <w:rPr>
          <w:rFonts w:cs="Arial"/>
        </w:rPr>
        <w:t> </w:t>
      </w:r>
      <w:r w:rsidRPr="00B336F2">
        <w:rPr>
          <w:rFonts w:cs="Arial"/>
        </w:rPr>
        <w:t>mg</w:t>
      </w:r>
      <w:r>
        <w:rPr>
          <w:rFonts w:cs="Arial"/>
        </w:rPr>
        <w:t xml:space="preserve"> (1/2 tablet)</w:t>
      </w:r>
      <w:r w:rsidRPr="00B336F2">
        <w:rPr>
          <w:rFonts w:cs="Arial"/>
        </w:rPr>
        <w:t>.</w:t>
      </w:r>
    </w:p>
    <w:p w14:paraId="6A0BF677" w14:textId="77777777" w:rsidR="00415D89" w:rsidRDefault="00415D89" w:rsidP="003841AD">
      <w:pPr>
        <w:pStyle w:val="BulletDirectionsInstructions"/>
        <w:rPr>
          <w:rFonts w:cs="Arial"/>
        </w:rPr>
      </w:pPr>
      <w:r w:rsidRPr="00F462C9">
        <w:rPr>
          <w:rFonts w:cs="Arial"/>
        </w:rPr>
        <w:t>≥</w:t>
      </w:r>
      <w:r>
        <w:rPr>
          <w:rFonts w:cs="Arial"/>
        </w:rPr>
        <w:t> </w:t>
      </w:r>
      <w:r w:rsidRPr="00F462C9">
        <w:rPr>
          <w:rFonts w:cs="Arial"/>
        </w:rPr>
        <w:t>5</w:t>
      </w:r>
      <w:r>
        <w:rPr>
          <w:rFonts w:cs="Arial"/>
        </w:rPr>
        <w:t> </w:t>
      </w:r>
      <w:r w:rsidRPr="00F462C9">
        <w:rPr>
          <w:rFonts w:cs="Arial"/>
        </w:rPr>
        <w:t>years: 25</w:t>
      </w:r>
      <w:r>
        <w:rPr>
          <w:rFonts w:cs="Arial"/>
        </w:rPr>
        <w:t> </w:t>
      </w:r>
      <w:r w:rsidRPr="00F462C9">
        <w:rPr>
          <w:rFonts w:cs="Arial"/>
        </w:rPr>
        <w:t>mg</w:t>
      </w:r>
      <w:r>
        <w:rPr>
          <w:rFonts w:cs="Arial"/>
        </w:rPr>
        <w:t xml:space="preserve"> (1 tablet)</w:t>
      </w:r>
      <w:r w:rsidRPr="00F462C9">
        <w:rPr>
          <w:rFonts w:cs="Arial"/>
        </w:rPr>
        <w:t>.</w:t>
      </w:r>
    </w:p>
    <w:p w14:paraId="67FB31B6" w14:textId="77777777" w:rsidR="00415D89" w:rsidRDefault="00415D89" w:rsidP="003841AD">
      <w:pPr>
        <w:pStyle w:val="ListParagraph"/>
        <w:spacing w:after="0" w:line="240" w:lineRule="auto"/>
        <w:ind w:left="0"/>
        <w:jc w:val="both"/>
        <w:rPr>
          <w:rFonts w:ascii="Arial" w:hAnsi="Arial"/>
          <w:i/>
          <w:iCs/>
          <w:sz w:val="16"/>
          <w:szCs w:val="16"/>
        </w:rPr>
      </w:pPr>
      <w:r w:rsidRPr="006A31B6">
        <w:rPr>
          <w:rFonts w:ascii="Arial" w:hAnsi="Arial"/>
          <w:i/>
          <w:sz w:val="16"/>
        </w:rPr>
        <w:t>*</w:t>
      </w:r>
      <w:r w:rsidRPr="006A31B6">
        <w:rPr>
          <w:rFonts w:ascii="Arial" w:hAnsi="Arial"/>
          <w:i/>
          <w:iCs/>
          <w:sz w:val="16"/>
          <w:szCs w:val="16"/>
        </w:rPr>
        <w:t>Acute</w:t>
      </w:r>
      <w:r w:rsidRPr="006A31B6">
        <w:rPr>
          <w:rFonts w:ascii="Arial" w:hAnsi="Arial"/>
          <w:i/>
          <w:sz w:val="16"/>
        </w:rPr>
        <w:t xml:space="preserve"> malnutrition: wasting (weight-for-length/height z score less than -</w:t>
      </w:r>
      <w:r w:rsidRPr="006A31B6">
        <w:rPr>
          <w:rFonts w:ascii="Arial" w:hAnsi="Arial"/>
          <w:i/>
          <w:iCs/>
          <w:sz w:val="16"/>
          <w:szCs w:val="16"/>
        </w:rPr>
        <w:t>2</w:t>
      </w:r>
      <w:r w:rsidRPr="006A31B6">
        <w:rPr>
          <w:rFonts w:ascii="Arial" w:hAnsi="Arial"/>
          <w:i/>
          <w:sz w:val="16"/>
        </w:rPr>
        <w:t xml:space="preserve">; mid upper arm circumference (MUAC) less than </w:t>
      </w:r>
      <w:r w:rsidRPr="006A31B6">
        <w:rPr>
          <w:rFonts w:ascii="Arial" w:hAnsi="Arial"/>
          <w:i/>
          <w:iCs/>
          <w:sz w:val="16"/>
          <w:szCs w:val="16"/>
        </w:rPr>
        <w:t>12</w:t>
      </w:r>
      <w:r w:rsidRPr="006A31B6">
        <w:rPr>
          <w:rFonts w:ascii="Arial" w:hAnsi="Arial"/>
          <w:i/>
          <w:sz w:val="16"/>
        </w:rPr>
        <w:t>.5 cm; or bilateral pedal oedema</w:t>
      </w:r>
    </w:p>
    <w:p w14:paraId="7A679A54" w14:textId="77777777" w:rsidR="00415D89" w:rsidRPr="00DB48FC" w:rsidRDefault="00415D89" w:rsidP="006161B7">
      <w:pPr>
        <w:pStyle w:val="elist"/>
        <w:numPr>
          <w:ilvl w:val="0"/>
          <w:numId w:val="0"/>
        </w:numPr>
        <w:tabs>
          <w:tab w:val="clear" w:pos="113"/>
          <w:tab w:val="left" w:pos="3960"/>
        </w:tabs>
        <w:spacing w:line="240" w:lineRule="auto"/>
        <w:rPr>
          <w:rFonts w:cs="Arial"/>
          <w:sz w:val="18"/>
        </w:rPr>
      </w:pPr>
    </w:p>
    <w:p w14:paraId="4DFBA921" w14:textId="0902BDFC" w:rsidR="00280FE8" w:rsidRPr="008702CA" w:rsidRDefault="00237EBB" w:rsidP="003841AD">
      <w:pPr>
        <w:autoSpaceDE w:val="0"/>
        <w:adjustRightInd w:val="0"/>
        <w:spacing w:after="0" w:line="240" w:lineRule="auto"/>
        <w:rPr>
          <w:rFonts w:ascii="Arial" w:eastAsia="HelveticaNeueLTStd-Cn" w:hAnsi="Arial"/>
          <w:b/>
          <w:sz w:val="18"/>
          <w:szCs w:val="18"/>
        </w:rPr>
      </w:pPr>
      <w:r>
        <w:rPr>
          <w:rFonts w:ascii="Arial" w:eastAsia="HelveticaNeueLTStd-Cn" w:hAnsi="Arial"/>
          <w:b/>
          <w:sz w:val="18"/>
          <w:szCs w:val="18"/>
        </w:rPr>
        <w:t>Rifampicin-resistant TB</w:t>
      </w:r>
      <w:r w:rsidR="00280FE8" w:rsidRPr="008702CA">
        <w:rPr>
          <w:rFonts w:ascii="Arial" w:eastAsia="HelveticaNeueLTStd-Cn" w:hAnsi="Arial"/>
          <w:b/>
          <w:sz w:val="18"/>
          <w:szCs w:val="18"/>
        </w:rPr>
        <w:t xml:space="preserve"> (susceptible to fluoroquinolones):</w:t>
      </w:r>
    </w:p>
    <w:tbl>
      <w:tblPr>
        <w:tblpPr w:leftFromText="180" w:rightFromText="180" w:vertAnchor="text" w:horzAnchor="margin" w:tblpXSpec="right" w:tblpY="410"/>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hemeFill="background1"/>
        <w:tblLook w:val="04A0" w:firstRow="1" w:lastRow="0" w:firstColumn="1" w:lastColumn="0" w:noHBand="0" w:noVBand="1"/>
      </w:tblPr>
      <w:tblGrid>
        <w:gridCol w:w="907"/>
      </w:tblGrid>
      <w:tr w:rsidR="0018403C" w:rsidRPr="001F4BAA" w14:paraId="328D0D7F" w14:textId="77777777" w:rsidTr="0018403C">
        <w:tc>
          <w:tcPr>
            <w:tcW w:w="907" w:type="dxa"/>
            <w:shd w:val="clear" w:color="auto" w:fill="FFFFFF" w:themeFill="background1"/>
          </w:tcPr>
          <w:p w14:paraId="76C65A8F" w14:textId="77777777" w:rsidR="0018403C" w:rsidRPr="002344FD" w:rsidRDefault="0018403C" w:rsidP="0018403C">
            <w:pPr>
              <w:pStyle w:val="LoEText"/>
              <w:framePr w:hSpace="0" w:wrap="auto" w:vAnchor="margin" w:hAnchor="text" w:xAlign="left" w:yAlign="inline"/>
              <w:suppressOverlap w:val="0"/>
              <w:rPr>
                <w:sz w:val="14"/>
                <w:szCs w:val="14"/>
              </w:rPr>
            </w:pPr>
            <w:r w:rsidRPr="002344FD">
              <w:rPr>
                <w:sz w:val="14"/>
                <w:szCs w:val="14"/>
              </w:rPr>
              <w:t>LoE:IVb</w:t>
            </w:r>
            <w:r w:rsidRPr="002344FD">
              <w:rPr>
                <w:rStyle w:val="EndnoteReference8"/>
                <w:sz w:val="14"/>
                <w:szCs w:val="14"/>
              </w:rPr>
              <w:endnoteReference w:id="7"/>
            </w:r>
          </w:p>
        </w:tc>
      </w:tr>
    </w:tbl>
    <w:p w14:paraId="4A943A31" w14:textId="77777777" w:rsidR="00280FE8" w:rsidRDefault="00280FE8" w:rsidP="00233E39">
      <w:pPr>
        <w:pStyle w:val="ListParagraph"/>
        <w:numPr>
          <w:ilvl w:val="0"/>
          <w:numId w:val="23"/>
        </w:numPr>
        <w:suppressAutoHyphens w:val="0"/>
        <w:autoSpaceDE w:val="0"/>
        <w:adjustRightInd w:val="0"/>
        <w:spacing w:after="0" w:line="240" w:lineRule="auto"/>
        <w:contextualSpacing/>
        <w:textAlignment w:val="auto"/>
        <w:rPr>
          <w:rFonts w:ascii="Arial" w:eastAsia="HelveticaNeueLTStd-Cn" w:hAnsi="Arial"/>
          <w:sz w:val="18"/>
          <w:szCs w:val="18"/>
        </w:rPr>
      </w:pPr>
      <w:r w:rsidRPr="00A06346">
        <w:rPr>
          <w:rFonts w:ascii="Arial" w:eastAsia="HelveticaNeueLTStd-Cn" w:hAnsi="Arial"/>
          <w:sz w:val="18"/>
          <w:szCs w:val="18"/>
        </w:rPr>
        <w:t>Levofloxacin 15</w:t>
      </w:r>
      <w:r>
        <w:rPr>
          <w:rFonts w:ascii="Arial" w:eastAsia="HelveticaNeueLTStd-Cn" w:hAnsi="Arial"/>
          <w:sz w:val="18"/>
          <w:szCs w:val="18"/>
        </w:rPr>
        <w:t>–</w:t>
      </w:r>
      <w:r w:rsidRPr="00A06346">
        <w:rPr>
          <w:rFonts w:ascii="Arial" w:eastAsia="HelveticaNeueLTStd-Cn" w:hAnsi="Arial"/>
          <w:sz w:val="18"/>
          <w:szCs w:val="18"/>
        </w:rPr>
        <w:t>20</w:t>
      </w:r>
      <w:r>
        <w:rPr>
          <w:rFonts w:ascii="Arial" w:eastAsia="HelveticaNeueLTStd-Cn" w:hAnsi="Arial"/>
          <w:sz w:val="18"/>
          <w:szCs w:val="18"/>
        </w:rPr>
        <w:t> </w:t>
      </w:r>
      <w:r w:rsidRPr="00A06346">
        <w:rPr>
          <w:rFonts w:ascii="Arial" w:eastAsia="HelveticaNeueLTStd-Cn" w:hAnsi="Arial"/>
          <w:sz w:val="18"/>
          <w:szCs w:val="18"/>
        </w:rPr>
        <w:t>mg/kg daily for 6</w:t>
      </w:r>
      <w:r>
        <w:rPr>
          <w:rFonts w:ascii="Arial" w:eastAsia="HelveticaNeueLTStd-Cn" w:hAnsi="Arial"/>
          <w:sz w:val="18"/>
          <w:szCs w:val="18"/>
        </w:rPr>
        <w:t> </w:t>
      </w:r>
      <w:r w:rsidRPr="00A06346">
        <w:rPr>
          <w:rFonts w:ascii="Arial" w:eastAsia="HelveticaNeueLTStd-Cn" w:hAnsi="Arial"/>
          <w:sz w:val="18"/>
          <w:szCs w:val="18"/>
        </w:rPr>
        <w:t>months</w:t>
      </w:r>
      <w:r>
        <w:rPr>
          <w:rFonts w:ascii="Arial" w:eastAsia="HelveticaNeueLTStd-Cn" w:hAnsi="Arial"/>
          <w:sz w:val="18"/>
          <w:szCs w:val="18"/>
        </w:rPr>
        <w:t xml:space="preserve"> </w:t>
      </w:r>
      <w:r>
        <w:rPr>
          <w:noProof/>
        </w:rPr>
        <w:drawing>
          <wp:inline distT="0" distB="0" distL="0" distR="0" wp14:anchorId="583F9201" wp14:editId="4D218E73">
            <wp:extent cx="137160" cy="137160"/>
            <wp:effectExtent l="0" t="0" r="0" b="0"/>
            <wp:docPr id="4169892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44668" name="Picture 5"/>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Pr>
          <w:rFonts w:ascii="Arial" w:eastAsia="HelveticaNeueLTStd-Cn" w:hAnsi="Arial"/>
          <w:sz w:val="18"/>
          <w:szCs w:val="18"/>
        </w:rPr>
        <w:t xml:space="preserve"> (maximum dose: 1000mg) </w:t>
      </w:r>
    </w:p>
    <w:p w14:paraId="33895686" w14:textId="77777777" w:rsidR="00280FE8" w:rsidRPr="00AB24E9" w:rsidRDefault="00280FE8" w:rsidP="003841AD">
      <w:pPr>
        <w:autoSpaceDE w:val="0"/>
        <w:adjustRightInd w:val="0"/>
        <w:spacing w:after="0" w:line="240" w:lineRule="auto"/>
        <w:rPr>
          <w:rFonts w:ascii="Arial" w:eastAsia="HelveticaNeueLTStd-Cn" w:hAnsi="Arial"/>
          <w:b/>
          <w:sz w:val="18"/>
          <w:szCs w:val="18"/>
        </w:rPr>
      </w:pPr>
      <w:r w:rsidRPr="00AB24E9">
        <w:rPr>
          <w:rFonts w:ascii="Arial" w:eastAsia="HelveticaNeueLTStd-Cn" w:hAnsi="Arial"/>
          <w:b/>
          <w:sz w:val="18"/>
          <w:szCs w:val="18"/>
        </w:rPr>
        <w:t>OR</w:t>
      </w:r>
    </w:p>
    <w:p w14:paraId="36C91BA9" w14:textId="77777777" w:rsidR="00280FE8" w:rsidRDefault="00280FE8" w:rsidP="00233E39">
      <w:pPr>
        <w:pStyle w:val="ListParagraph"/>
        <w:numPr>
          <w:ilvl w:val="0"/>
          <w:numId w:val="23"/>
        </w:numPr>
        <w:suppressAutoHyphens w:val="0"/>
        <w:autoSpaceDE w:val="0"/>
        <w:adjustRightInd w:val="0"/>
        <w:spacing w:after="0" w:line="240" w:lineRule="auto"/>
        <w:contextualSpacing/>
        <w:textAlignment w:val="auto"/>
        <w:rPr>
          <w:rFonts w:ascii="Arial" w:eastAsia="HelveticaNeueLTStd-Cn" w:hAnsi="Arial"/>
          <w:sz w:val="18"/>
          <w:szCs w:val="18"/>
        </w:rPr>
      </w:pPr>
      <w:r w:rsidRPr="00A06346">
        <w:rPr>
          <w:rFonts w:ascii="Arial" w:eastAsia="HelveticaNeueLTStd-Cn" w:hAnsi="Arial"/>
          <w:sz w:val="18"/>
          <w:szCs w:val="18"/>
        </w:rPr>
        <w:t>Isoniazid, oral, 15</w:t>
      </w:r>
      <w:r>
        <w:rPr>
          <w:rFonts w:ascii="Arial" w:eastAsia="HelveticaNeueLTStd-Cn" w:hAnsi="Arial"/>
          <w:sz w:val="18"/>
          <w:szCs w:val="18"/>
        </w:rPr>
        <w:t>–</w:t>
      </w:r>
      <w:r w:rsidRPr="00A06346">
        <w:rPr>
          <w:rFonts w:ascii="Arial" w:eastAsia="HelveticaNeueLTStd-Cn" w:hAnsi="Arial"/>
          <w:sz w:val="18"/>
          <w:szCs w:val="18"/>
        </w:rPr>
        <w:t>20</w:t>
      </w:r>
      <w:r>
        <w:rPr>
          <w:rFonts w:ascii="Arial" w:eastAsia="HelveticaNeueLTStd-Cn" w:hAnsi="Arial"/>
          <w:sz w:val="18"/>
          <w:szCs w:val="18"/>
        </w:rPr>
        <w:t> </w:t>
      </w:r>
      <w:r w:rsidRPr="00A06346">
        <w:rPr>
          <w:rFonts w:ascii="Arial" w:eastAsia="HelveticaNeueLTStd-Cn" w:hAnsi="Arial"/>
          <w:sz w:val="18"/>
          <w:szCs w:val="18"/>
        </w:rPr>
        <w:t>mg/kg daily for 6</w:t>
      </w:r>
      <w:r>
        <w:rPr>
          <w:rFonts w:ascii="Arial" w:eastAsia="HelveticaNeueLTStd-Cn" w:hAnsi="Arial"/>
          <w:sz w:val="18"/>
          <w:szCs w:val="18"/>
        </w:rPr>
        <w:t> </w:t>
      </w:r>
      <w:r w:rsidRPr="00A06346">
        <w:rPr>
          <w:rFonts w:ascii="Arial" w:eastAsia="HelveticaNeueLTStd-Cn" w:hAnsi="Arial"/>
          <w:sz w:val="18"/>
          <w:szCs w:val="18"/>
        </w:rPr>
        <w:t>months</w:t>
      </w:r>
      <w:r>
        <w:rPr>
          <w:rFonts w:ascii="Arial" w:eastAsia="HelveticaNeueLTStd-Cn" w:hAnsi="Arial"/>
          <w:sz w:val="18"/>
          <w:szCs w:val="18"/>
        </w:rPr>
        <w:t xml:space="preserve"> (maximum dose: 600mg)</w:t>
      </w:r>
    </w:p>
    <w:p w14:paraId="5C36F916" w14:textId="77777777" w:rsidR="00280FE8" w:rsidRDefault="00280FE8" w:rsidP="00233E39">
      <w:pPr>
        <w:pStyle w:val="ListParagraph"/>
        <w:numPr>
          <w:ilvl w:val="1"/>
          <w:numId w:val="23"/>
        </w:numPr>
        <w:suppressAutoHyphens w:val="0"/>
        <w:autoSpaceDE w:val="0"/>
        <w:adjustRightInd w:val="0"/>
        <w:spacing w:after="0" w:line="240" w:lineRule="auto"/>
        <w:ind w:left="1080"/>
        <w:contextualSpacing/>
        <w:textAlignment w:val="auto"/>
        <w:rPr>
          <w:rFonts w:ascii="Arial" w:eastAsia="HelveticaNeueLTStd-Cn" w:hAnsi="Arial"/>
          <w:sz w:val="18"/>
          <w:szCs w:val="18"/>
        </w:rPr>
      </w:pPr>
      <w:r>
        <w:rPr>
          <w:rFonts w:ascii="Arial" w:eastAsia="HelveticaNeueLTStd-Cn" w:hAnsi="Arial"/>
          <w:sz w:val="18"/>
          <w:szCs w:val="18"/>
        </w:rPr>
        <w:t>Only if sensitive to high-dose isoniazid</w:t>
      </w:r>
    </w:p>
    <w:p w14:paraId="22302874" w14:textId="77777777" w:rsidR="00415D89" w:rsidRDefault="00415D89" w:rsidP="003841AD">
      <w:pPr>
        <w:pStyle w:val="NoSpacing"/>
        <w:ind w:firstLine="720"/>
        <w:rPr>
          <w:rStyle w:val="Strong"/>
          <w:rFonts w:ascii="Arial" w:hAnsi="Arial"/>
          <w:sz w:val="18"/>
          <w:szCs w:val="18"/>
        </w:rPr>
      </w:pPr>
      <w:r w:rsidRPr="00B336F2">
        <w:rPr>
          <w:rStyle w:val="Strong"/>
          <w:rFonts w:ascii="Arial" w:hAnsi="Arial"/>
          <w:sz w:val="18"/>
          <w:szCs w:val="18"/>
        </w:rPr>
        <w:t>AND</w:t>
      </w:r>
    </w:p>
    <w:p w14:paraId="2C8CB020" w14:textId="77777777" w:rsidR="00415D89" w:rsidRPr="00B336F2" w:rsidRDefault="00415D89" w:rsidP="00233E39">
      <w:pPr>
        <w:pStyle w:val="BulletMedicine"/>
        <w:numPr>
          <w:ilvl w:val="1"/>
          <w:numId w:val="35"/>
        </w:numPr>
        <w:ind w:left="360"/>
        <w:rPr>
          <w:rFonts w:cs="Arial"/>
        </w:rPr>
      </w:pPr>
      <w:r w:rsidRPr="00B336F2">
        <w:rPr>
          <w:rFonts w:cs="Arial"/>
        </w:rPr>
        <w:t>Pyridoxine, oral, daily for 6</w:t>
      </w:r>
      <w:r>
        <w:rPr>
          <w:rFonts w:cs="Arial"/>
        </w:rPr>
        <w:t> </w:t>
      </w:r>
      <w:r w:rsidRPr="00B336F2">
        <w:rPr>
          <w:rFonts w:cs="Arial"/>
        </w:rPr>
        <w:t xml:space="preserve">months if </w:t>
      </w:r>
      <w:r>
        <w:rPr>
          <w:rFonts w:cs="Arial"/>
        </w:rPr>
        <w:t>CALHIV</w:t>
      </w:r>
      <w:r w:rsidRPr="00BC30B5">
        <w:t>, malnourished*,</w:t>
      </w:r>
      <w:r w:rsidRPr="00B336F2">
        <w:rPr>
          <w:rFonts w:cs="Arial"/>
        </w:rPr>
        <w:t xml:space="preserve"> </w:t>
      </w:r>
      <w:r>
        <w:rPr>
          <w:rFonts w:cs="Arial"/>
        </w:rPr>
        <w:t xml:space="preserve">breastfed infants, children &gt; 8 years, </w:t>
      </w:r>
      <w:r w:rsidRPr="00B336F2">
        <w:rPr>
          <w:rFonts w:cs="Arial"/>
        </w:rPr>
        <w:t>or with existing neuropathy:</w:t>
      </w:r>
    </w:p>
    <w:p w14:paraId="2C4D8821" w14:textId="77777777" w:rsidR="00415D89" w:rsidRPr="003512A3" w:rsidRDefault="00415D89" w:rsidP="00233E39">
      <w:pPr>
        <w:pStyle w:val="ListParagraph"/>
        <w:numPr>
          <w:ilvl w:val="1"/>
          <w:numId w:val="23"/>
        </w:numPr>
        <w:suppressAutoHyphens w:val="0"/>
        <w:autoSpaceDE w:val="0"/>
        <w:adjustRightInd w:val="0"/>
        <w:spacing w:after="0" w:line="240" w:lineRule="auto"/>
        <w:ind w:left="1080"/>
        <w:contextualSpacing/>
        <w:textAlignment w:val="auto"/>
        <w:rPr>
          <w:rFonts w:ascii="Arial" w:eastAsia="HelveticaNeueLTStd-Cn" w:hAnsi="Arial"/>
          <w:sz w:val="18"/>
          <w:szCs w:val="18"/>
        </w:rPr>
      </w:pPr>
      <w:r w:rsidRPr="003512A3">
        <w:rPr>
          <w:rFonts w:ascii="Arial" w:eastAsia="HelveticaNeueLTStd-Cn" w:hAnsi="Arial"/>
          <w:sz w:val="18"/>
          <w:szCs w:val="18"/>
        </w:rPr>
        <w:t>&lt; 6 kg: 6.25 mg (1/4 tablet).</w:t>
      </w:r>
    </w:p>
    <w:p w14:paraId="356C1EEC" w14:textId="77777777" w:rsidR="00415D89" w:rsidRPr="003512A3" w:rsidRDefault="00415D89" w:rsidP="00233E39">
      <w:pPr>
        <w:pStyle w:val="ListParagraph"/>
        <w:numPr>
          <w:ilvl w:val="1"/>
          <w:numId w:val="23"/>
        </w:numPr>
        <w:suppressAutoHyphens w:val="0"/>
        <w:autoSpaceDE w:val="0"/>
        <w:adjustRightInd w:val="0"/>
        <w:spacing w:after="0" w:line="240" w:lineRule="auto"/>
        <w:ind w:left="1080"/>
        <w:contextualSpacing/>
        <w:textAlignment w:val="auto"/>
        <w:rPr>
          <w:rFonts w:ascii="Arial" w:eastAsia="HelveticaNeueLTStd-Cn" w:hAnsi="Arial"/>
          <w:sz w:val="18"/>
          <w:szCs w:val="18"/>
        </w:rPr>
      </w:pPr>
      <w:r w:rsidRPr="003512A3">
        <w:rPr>
          <w:rFonts w:ascii="Arial" w:eastAsia="HelveticaNeueLTStd-Cn" w:hAnsi="Arial"/>
          <w:sz w:val="18"/>
          <w:szCs w:val="18"/>
        </w:rPr>
        <w:t>≥ 6 kg but &lt; 5 years: 12.5 mg (1/2 tablet).</w:t>
      </w:r>
    </w:p>
    <w:p w14:paraId="0FEB21C6" w14:textId="77777777" w:rsidR="00415D89" w:rsidRPr="003512A3" w:rsidRDefault="00415D89" w:rsidP="00233E39">
      <w:pPr>
        <w:pStyle w:val="ListParagraph"/>
        <w:numPr>
          <w:ilvl w:val="1"/>
          <w:numId w:val="23"/>
        </w:numPr>
        <w:suppressAutoHyphens w:val="0"/>
        <w:autoSpaceDE w:val="0"/>
        <w:adjustRightInd w:val="0"/>
        <w:spacing w:after="0" w:line="240" w:lineRule="auto"/>
        <w:ind w:left="1080"/>
        <w:contextualSpacing/>
        <w:textAlignment w:val="auto"/>
        <w:rPr>
          <w:rFonts w:ascii="Arial" w:eastAsia="HelveticaNeueLTStd-Cn" w:hAnsi="Arial"/>
          <w:sz w:val="18"/>
          <w:szCs w:val="18"/>
        </w:rPr>
      </w:pPr>
      <w:r w:rsidRPr="003512A3">
        <w:rPr>
          <w:rFonts w:ascii="Arial" w:eastAsia="HelveticaNeueLTStd-Cn" w:hAnsi="Arial"/>
          <w:sz w:val="18"/>
          <w:szCs w:val="18"/>
        </w:rPr>
        <w:t>≥ 5 years: 25 mg (1 tablet).</w:t>
      </w:r>
    </w:p>
    <w:p w14:paraId="3AC0D08B" w14:textId="3DFC0B23" w:rsidR="00415D89" w:rsidRPr="00EE4B04" w:rsidRDefault="00415D89" w:rsidP="00B85A5B">
      <w:pPr>
        <w:pStyle w:val="ListParagraph"/>
        <w:spacing w:after="0" w:line="240" w:lineRule="auto"/>
        <w:jc w:val="both"/>
        <w:rPr>
          <w:rFonts w:ascii="Arial" w:hAnsi="Arial"/>
          <w:i/>
          <w:iCs/>
          <w:sz w:val="16"/>
          <w:szCs w:val="16"/>
        </w:rPr>
      </w:pPr>
      <w:r w:rsidRPr="00891B76">
        <w:rPr>
          <w:rFonts w:ascii="Arial" w:hAnsi="Arial"/>
          <w:i/>
          <w:sz w:val="16"/>
        </w:rPr>
        <w:t>*</w:t>
      </w:r>
      <w:r w:rsidRPr="00891B76">
        <w:rPr>
          <w:rFonts w:ascii="Arial" w:hAnsi="Arial"/>
          <w:i/>
          <w:iCs/>
          <w:sz w:val="16"/>
          <w:szCs w:val="16"/>
        </w:rPr>
        <w:t>Acute</w:t>
      </w:r>
      <w:r w:rsidRPr="00891B76">
        <w:rPr>
          <w:rFonts w:ascii="Arial" w:hAnsi="Arial"/>
          <w:i/>
          <w:sz w:val="16"/>
        </w:rPr>
        <w:t xml:space="preserve"> malnutrition: wasting (weight-for-length/height z score less than -</w:t>
      </w:r>
      <w:r w:rsidRPr="00891B76">
        <w:rPr>
          <w:rFonts w:ascii="Arial" w:hAnsi="Arial"/>
          <w:i/>
          <w:iCs/>
          <w:sz w:val="16"/>
          <w:szCs w:val="16"/>
        </w:rPr>
        <w:t>2</w:t>
      </w:r>
      <w:r w:rsidRPr="00891B76">
        <w:rPr>
          <w:rFonts w:ascii="Arial" w:hAnsi="Arial"/>
          <w:i/>
          <w:sz w:val="16"/>
        </w:rPr>
        <w:t xml:space="preserve">; mid upper arm circumference (MUAC) less than </w:t>
      </w:r>
      <w:r w:rsidRPr="00891B76">
        <w:rPr>
          <w:rFonts w:ascii="Arial" w:hAnsi="Arial"/>
          <w:i/>
          <w:iCs/>
          <w:sz w:val="16"/>
          <w:szCs w:val="16"/>
        </w:rPr>
        <w:t>12</w:t>
      </w:r>
      <w:r w:rsidRPr="00891B76">
        <w:rPr>
          <w:rFonts w:ascii="Arial" w:hAnsi="Arial"/>
          <w:i/>
          <w:sz w:val="16"/>
        </w:rPr>
        <w:t>.5 cm; or bilateral pedal oedema</w:t>
      </w:r>
    </w:p>
    <w:p w14:paraId="43FEA0E7" w14:textId="77777777" w:rsidR="00280FE8" w:rsidRDefault="00280FE8" w:rsidP="003841AD">
      <w:pPr>
        <w:autoSpaceDE w:val="0"/>
        <w:adjustRightInd w:val="0"/>
        <w:spacing w:after="0" w:line="240" w:lineRule="auto"/>
        <w:jc w:val="both"/>
        <w:rPr>
          <w:rFonts w:ascii="Arial" w:eastAsia="HelveticaNeueLTStd-Cn" w:hAnsi="Arial"/>
          <w:sz w:val="18"/>
          <w:szCs w:val="18"/>
        </w:rPr>
      </w:pPr>
    </w:p>
    <w:p w14:paraId="1A6F8494" w14:textId="2E71EE5A" w:rsidR="00280FE8" w:rsidRPr="00D3718B" w:rsidRDefault="00280FE8" w:rsidP="003841AD">
      <w:pPr>
        <w:autoSpaceDE w:val="0"/>
        <w:adjustRightInd w:val="0"/>
        <w:spacing w:after="0" w:line="240" w:lineRule="auto"/>
        <w:jc w:val="both"/>
        <w:rPr>
          <w:rFonts w:ascii="Arial" w:eastAsia="HelveticaNeueLTStd-Cn" w:hAnsi="Arial"/>
          <w:sz w:val="18"/>
          <w:szCs w:val="18"/>
          <w:lang w:val="en-GB"/>
        </w:rPr>
      </w:pPr>
      <w:r w:rsidRPr="00D3718B">
        <w:rPr>
          <w:rFonts w:ascii="Arial" w:eastAsia="HelveticaNeueLTStd-Cn" w:hAnsi="Arial"/>
          <w:sz w:val="18"/>
          <w:szCs w:val="18"/>
          <w:lang w:val="en-GB"/>
        </w:rPr>
        <w:t>If</w:t>
      </w:r>
      <w:r>
        <w:rPr>
          <w:rFonts w:ascii="Arial" w:eastAsia="HelveticaNeueLTStd-Cn" w:hAnsi="Arial"/>
          <w:sz w:val="18"/>
          <w:szCs w:val="18"/>
          <w:lang w:val="en-GB"/>
        </w:rPr>
        <w:t xml:space="preserve"> the</w:t>
      </w:r>
      <w:r w:rsidRPr="00D3718B">
        <w:rPr>
          <w:rFonts w:ascii="Arial" w:eastAsia="HelveticaNeueLTStd-Cn" w:hAnsi="Arial"/>
          <w:sz w:val="18"/>
          <w:szCs w:val="18"/>
          <w:lang w:val="en-GB"/>
        </w:rPr>
        <w:t xml:space="preserve"> </w:t>
      </w:r>
      <w:r>
        <w:rPr>
          <w:rFonts w:ascii="Arial" w:eastAsia="HelveticaNeueLTStd-Cn" w:hAnsi="Arial"/>
          <w:sz w:val="18"/>
          <w:szCs w:val="18"/>
        </w:rPr>
        <w:t xml:space="preserve">person with infectious pulmonary </w:t>
      </w:r>
      <w:r w:rsidR="00E7346E">
        <w:rPr>
          <w:rFonts w:ascii="Arial" w:eastAsia="HelveticaNeueLTStd-Cn" w:hAnsi="Arial"/>
          <w:sz w:val="18"/>
          <w:szCs w:val="18"/>
        </w:rPr>
        <w:t>TB,</w:t>
      </w:r>
      <w:r>
        <w:rPr>
          <w:rFonts w:ascii="Arial" w:eastAsia="HelveticaNeueLTStd-Cn" w:hAnsi="Arial"/>
          <w:sz w:val="18"/>
          <w:szCs w:val="18"/>
        </w:rPr>
        <w:t xml:space="preserve"> the child was in contact with </w:t>
      </w:r>
      <w:r w:rsidRPr="00D3718B">
        <w:rPr>
          <w:rFonts w:ascii="Arial" w:eastAsia="HelveticaNeueLTStd-Cn" w:hAnsi="Arial"/>
          <w:sz w:val="18"/>
          <w:szCs w:val="18"/>
          <w:lang w:val="en-GB"/>
        </w:rPr>
        <w:t>has Pre</w:t>
      </w:r>
      <w:r>
        <w:rPr>
          <w:rFonts w:ascii="Arial" w:eastAsia="HelveticaNeueLTStd-Cn" w:hAnsi="Arial"/>
          <w:sz w:val="18"/>
          <w:szCs w:val="18"/>
          <w:lang w:val="en-GB"/>
        </w:rPr>
        <w:t>-</w:t>
      </w:r>
      <w:r w:rsidRPr="00D3718B">
        <w:rPr>
          <w:rFonts w:ascii="Arial" w:eastAsia="HelveticaNeueLTStd-Cn" w:hAnsi="Arial"/>
          <w:sz w:val="18"/>
          <w:szCs w:val="18"/>
          <w:lang w:val="en-GB"/>
        </w:rPr>
        <w:t>XDR-TB or XDR-TB refer or discuss with specialist. Ensure household infection control practices are observed.</w:t>
      </w:r>
      <w:r>
        <w:rPr>
          <w:rFonts w:ascii="Arial" w:eastAsia="HelveticaNeueLTStd-Cn" w:hAnsi="Arial"/>
          <w:sz w:val="18"/>
          <w:szCs w:val="18"/>
        </w:rPr>
        <w:t xml:space="preserve"> These children need close, ongoing follow-up for at least two years. </w:t>
      </w:r>
    </w:p>
    <w:p w14:paraId="433DE042" w14:textId="77777777" w:rsidR="00280FE8" w:rsidRDefault="00280FE8" w:rsidP="003841AD">
      <w:pPr>
        <w:autoSpaceDE w:val="0"/>
        <w:adjustRightInd w:val="0"/>
        <w:spacing w:after="0" w:line="240" w:lineRule="auto"/>
        <w:rPr>
          <w:rFonts w:ascii="Arial" w:eastAsia="HelveticaNeueLTStd-Cn" w:hAnsi="Arial"/>
          <w:sz w:val="18"/>
          <w:szCs w:val="18"/>
        </w:rPr>
      </w:pPr>
    </w:p>
    <w:p w14:paraId="794C7434" w14:textId="77777777" w:rsidR="006A31B6" w:rsidRDefault="006A31B6" w:rsidP="003841AD">
      <w:pPr>
        <w:autoSpaceDE w:val="0"/>
        <w:adjustRightInd w:val="0"/>
        <w:spacing w:after="0" w:line="240" w:lineRule="auto"/>
        <w:rPr>
          <w:rFonts w:ascii="Arial" w:eastAsia="HelveticaNeueLTStd-Cn" w:hAnsi="Arial"/>
          <w:sz w:val="18"/>
          <w:szCs w:val="18"/>
        </w:rPr>
      </w:pPr>
    </w:p>
    <w:p w14:paraId="3EF5E54C" w14:textId="77777777" w:rsidR="006A31B6" w:rsidRDefault="006A31B6" w:rsidP="003841AD">
      <w:pPr>
        <w:autoSpaceDE w:val="0"/>
        <w:adjustRightInd w:val="0"/>
        <w:spacing w:after="0" w:line="240" w:lineRule="auto"/>
        <w:rPr>
          <w:rFonts w:ascii="Arial" w:eastAsia="HelveticaNeueLTStd-Cn" w:hAnsi="Arial"/>
          <w:sz w:val="18"/>
          <w:szCs w:val="18"/>
        </w:rPr>
      </w:pPr>
    </w:p>
    <w:p w14:paraId="61949281" w14:textId="77777777" w:rsidR="006A31B6" w:rsidRDefault="006A31B6" w:rsidP="003841AD">
      <w:pPr>
        <w:autoSpaceDE w:val="0"/>
        <w:adjustRightInd w:val="0"/>
        <w:spacing w:after="0" w:line="240" w:lineRule="auto"/>
        <w:rPr>
          <w:rFonts w:ascii="Arial" w:eastAsia="HelveticaNeueLTStd-Cn" w:hAnsi="Arial"/>
          <w:sz w:val="18"/>
          <w:szCs w:val="18"/>
        </w:rPr>
      </w:pPr>
    </w:p>
    <w:p w14:paraId="6F3FCBB8" w14:textId="77777777" w:rsidR="006A31B6" w:rsidRDefault="006A31B6" w:rsidP="003841AD">
      <w:pPr>
        <w:autoSpaceDE w:val="0"/>
        <w:adjustRightInd w:val="0"/>
        <w:spacing w:after="0" w:line="240" w:lineRule="auto"/>
        <w:rPr>
          <w:rFonts w:ascii="Arial" w:eastAsia="HelveticaNeueLTStd-Cn" w:hAnsi="Arial"/>
          <w:sz w:val="18"/>
          <w:szCs w:val="18"/>
        </w:rPr>
      </w:pPr>
    </w:p>
    <w:p w14:paraId="401BB5BB" w14:textId="77777777" w:rsidR="002D096A" w:rsidRDefault="002D096A" w:rsidP="003841AD">
      <w:pPr>
        <w:autoSpaceDE w:val="0"/>
        <w:adjustRightInd w:val="0"/>
        <w:spacing w:after="0" w:line="240" w:lineRule="auto"/>
        <w:rPr>
          <w:rFonts w:ascii="Arial" w:eastAsia="HelveticaNeueLTStd-Cn" w:hAnsi="Arial"/>
          <w:sz w:val="18"/>
          <w:szCs w:val="18"/>
        </w:rPr>
      </w:pPr>
    </w:p>
    <w:p w14:paraId="5E350C79" w14:textId="77777777" w:rsidR="002D096A" w:rsidRDefault="002D096A" w:rsidP="003841AD">
      <w:pPr>
        <w:autoSpaceDE w:val="0"/>
        <w:adjustRightInd w:val="0"/>
        <w:spacing w:after="0" w:line="240" w:lineRule="auto"/>
        <w:rPr>
          <w:rFonts w:ascii="Arial" w:eastAsia="HelveticaNeueLTStd-Cn" w:hAnsi="Arial"/>
          <w:sz w:val="18"/>
          <w:szCs w:val="18"/>
        </w:rPr>
      </w:pPr>
    </w:p>
    <w:p w14:paraId="26281F27" w14:textId="77777777" w:rsidR="002D096A" w:rsidRDefault="002D096A" w:rsidP="003841AD">
      <w:pPr>
        <w:autoSpaceDE w:val="0"/>
        <w:adjustRightInd w:val="0"/>
        <w:spacing w:after="0" w:line="240" w:lineRule="auto"/>
        <w:rPr>
          <w:rFonts w:ascii="Arial" w:eastAsia="HelveticaNeueLTStd-Cn" w:hAnsi="Arial"/>
          <w:sz w:val="18"/>
          <w:szCs w:val="18"/>
        </w:rPr>
      </w:pPr>
    </w:p>
    <w:p w14:paraId="32755DE8" w14:textId="77777777" w:rsidR="00163869" w:rsidRDefault="00163869" w:rsidP="003841AD">
      <w:pPr>
        <w:autoSpaceDE w:val="0"/>
        <w:adjustRightInd w:val="0"/>
        <w:spacing w:after="0" w:line="240" w:lineRule="auto"/>
        <w:rPr>
          <w:rFonts w:ascii="Arial" w:eastAsia="HelveticaNeueLTStd-Cn" w:hAnsi="Arial"/>
          <w:sz w:val="18"/>
          <w:szCs w:val="18"/>
        </w:rPr>
      </w:pPr>
    </w:p>
    <w:p w14:paraId="37D10A2F" w14:textId="51F6CE5B" w:rsidR="00280FE8" w:rsidRPr="00866367" w:rsidRDefault="000A4D57" w:rsidP="000A4D57">
      <w:pPr>
        <w:tabs>
          <w:tab w:val="left" w:pos="2380"/>
        </w:tabs>
        <w:autoSpaceDE w:val="0"/>
        <w:adjustRightInd w:val="0"/>
        <w:spacing w:after="0" w:line="240" w:lineRule="auto"/>
        <w:rPr>
          <w:rFonts w:ascii="Arial" w:eastAsia="HelveticaNeueLTStd-Cn" w:hAnsi="Arial"/>
          <w:sz w:val="12"/>
          <w:szCs w:val="12"/>
        </w:rPr>
      </w:pPr>
      <w:r>
        <w:rPr>
          <w:rFonts w:ascii="Arial" w:eastAsia="HelveticaNeueLTStd-Cn" w:hAnsi="Arial"/>
          <w:sz w:val="12"/>
          <w:szCs w:val="12"/>
        </w:rPr>
        <w:tab/>
      </w:r>
    </w:p>
    <w:p w14:paraId="3EA14156" w14:textId="4B112783" w:rsidR="0074749C" w:rsidRPr="006A31B6" w:rsidRDefault="006A31B6" w:rsidP="00745B4E">
      <w:pPr>
        <w:autoSpaceDE w:val="0"/>
        <w:adjustRightInd w:val="0"/>
        <w:spacing w:after="0" w:line="240" w:lineRule="auto"/>
        <w:jc w:val="both"/>
        <w:rPr>
          <w:rFonts w:ascii="Arial" w:hAnsi="Arial"/>
          <w:b/>
          <w:sz w:val="18"/>
          <w:szCs w:val="18"/>
        </w:rPr>
      </w:pPr>
      <w:r w:rsidRPr="006A31B6">
        <w:rPr>
          <w:rFonts w:ascii="Arial" w:hAnsi="Arial"/>
          <w:b/>
          <w:sz w:val="18"/>
          <w:szCs w:val="18"/>
        </w:rPr>
        <w:t>REFERENCES</w:t>
      </w:r>
    </w:p>
    <w:sectPr w:rsidR="0074749C" w:rsidRPr="006A31B6" w:rsidSect="00B51FE9">
      <w:pgSz w:w="8391" w:h="11906" w:code="11"/>
      <w:pgMar w:top="706" w:right="1138" w:bottom="1138" w:left="1138" w:header="1152" w:footer="1152" w:gutter="0"/>
      <w:pgNumType w:start="8" w:chapStyle="1" w:chapSep="period"/>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DB3D7" w14:textId="77777777" w:rsidR="00233E39" w:rsidRDefault="00233E39">
      <w:pPr>
        <w:spacing w:after="0" w:line="240" w:lineRule="auto"/>
      </w:pPr>
      <w:r>
        <w:separator/>
      </w:r>
    </w:p>
  </w:endnote>
  <w:endnote w:type="continuationSeparator" w:id="0">
    <w:p w14:paraId="610D7EC2" w14:textId="77777777" w:rsidR="00233E39" w:rsidRDefault="00233E39">
      <w:pPr>
        <w:spacing w:after="0" w:line="240" w:lineRule="auto"/>
      </w:pPr>
      <w:r>
        <w:continuationSeparator/>
      </w:r>
    </w:p>
  </w:endnote>
  <w:endnote w:id="1">
    <w:p w14:paraId="17B71E84" w14:textId="02F0FC86" w:rsidR="002C2F46" w:rsidRPr="00891B76" w:rsidRDefault="002C2F46" w:rsidP="003E77D2">
      <w:pPr>
        <w:pStyle w:val="EndnoteText"/>
        <w:spacing w:after="0" w:line="240" w:lineRule="auto"/>
        <w:jc w:val="both"/>
        <w:rPr>
          <w:rFonts w:ascii="Arial" w:hAnsi="Arial"/>
          <w:sz w:val="14"/>
          <w:szCs w:val="14"/>
          <w:lang w:val="en-US"/>
        </w:rPr>
      </w:pPr>
      <w:r w:rsidRPr="00891B76">
        <w:rPr>
          <w:rStyle w:val="EndnoteReference"/>
          <w:rFonts w:ascii="Arial" w:hAnsi="Arial"/>
          <w:sz w:val="14"/>
          <w:szCs w:val="14"/>
        </w:rPr>
        <w:endnoteRef/>
      </w:r>
      <w:r w:rsidRPr="00891B76">
        <w:rPr>
          <w:rFonts w:ascii="Arial" w:hAnsi="Arial"/>
          <w:sz w:val="14"/>
          <w:szCs w:val="14"/>
        </w:rPr>
        <w:t xml:space="preserve"> </w:t>
      </w:r>
      <w:r w:rsidR="00483B17" w:rsidRPr="00891B76">
        <w:rPr>
          <w:rFonts w:ascii="Arial" w:hAnsi="Arial"/>
          <w:sz w:val="14"/>
          <w:szCs w:val="14"/>
          <w:lang w:val="en-US"/>
        </w:rPr>
        <w:t xml:space="preserve">National Department of Health.  </w:t>
      </w:r>
      <w:r w:rsidR="00483B17" w:rsidRPr="00891B76">
        <w:rPr>
          <w:rFonts w:ascii="Arial" w:hAnsi="Arial"/>
          <w:sz w:val="14"/>
          <w:szCs w:val="14"/>
        </w:rPr>
        <w:t xml:space="preserve">Management of Tuberculosis in Children and Adolescents – A Clinical Guideline for diagnosis and treatment of Drug-susceptible TB in Children and Adolescents in South Africa, September 2024. </w:t>
      </w:r>
      <w:hyperlink r:id="rId1" w:history="1">
        <w:r w:rsidR="00483B17" w:rsidRPr="00891B76">
          <w:rPr>
            <w:rStyle w:val="Hyperlink"/>
            <w:rFonts w:ascii="Arial" w:hAnsi="Arial"/>
            <w:sz w:val="14"/>
            <w:szCs w:val="14"/>
          </w:rPr>
          <w:t>https://knowledgehub.health.gov.za/system/files/elibdownloads/2024-10/Management%20of%20Paeds%20and%20Adol%20Tuberculosis%20Guideline%20%20v6%20202409118%20signed%20WEBview%20%281%29_0.pdf</w:t>
        </w:r>
      </w:hyperlink>
    </w:p>
  </w:endnote>
  <w:endnote w:id="2">
    <w:p w14:paraId="086E1EF9" w14:textId="2F8600A2" w:rsidR="00807C73" w:rsidRPr="00891B76" w:rsidRDefault="00807C73" w:rsidP="003E77D2">
      <w:pPr>
        <w:pStyle w:val="EndnoteText"/>
        <w:spacing w:after="0" w:line="240" w:lineRule="auto"/>
        <w:jc w:val="both"/>
        <w:rPr>
          <w:rFonts w:ascii="Arial" w:hAnsi="Arial"/>
          <w:sz w:val="14"/>
          <w:szCs w:val="14"/>
          <w:lang w:val="en-US"/>
        </w:rPr>
      </w:pPr>
      <w:r w:rsidRPr="00891B76">
        <w:rPr>
          <w:rStyle w:val="EndnoteReference"/>
          <w:rFonts w:ascii="Arial" w:hAnsi="Arial"/>
          <w:sz w:val="14"/>
          <w:szCs w:val="14"/>
        </w:rPr>
        <w:endnoteRef/>
      </w:r>
      <w:r w:rsidRPr="00891B76">
        <w:rPr>
          <w:rFonts w:ascii="Arial" w:hAnsi="Arial"/>
          <w:sz w:val="14"/>
          <w:szCs w:val="14"/>
        </w:rPr>
        <w:t xml:space="preserve"> The World Health Organization (WHO) Consolidated Guidelines on Tuberculosis: Module 5 – Management of tuberculosis in children and adolescents (2022). </w:t>
      </w:r>
      <w:hyperlink r:id="rId2" w:history="1">
        <w:r w:rsidRPr="00891B76">
          <w:rPr>
            <w:rStyle w:val="Hyperlink"/>
            <w:rFonts w:ascii="Arial" w:hAnsi="Arial"/>
            <w:sz w:val="14"/>
            <w:szCs w:val="14"/>
          </w:rPr>
          <w:t>https://iris.who.int/server/api/core/bitstreams/6212d328-f45e-4905-ae32-e0161d4f0029/content</w:t>
        </w:r>
      </w:hyperlink>
    </w:p>
  </w:endnote>
  <w:endnote w:id="3">
    <w:p w14:paraId="1A3BA827" w14:textId="3119CE8E" w:rsidR="005734BC" w:rsidRPr="005734BC" w:rsidRDefault="004C71E8" w:rsidP="005734BC">
      <w:pPr>
        <w:pStyle w:val="EndnoteText"/>
        <w:spacing w:after="0" w:line="240" w:lineRule="auto"/>
        <w:jc w:val="both"/>
        <w:rPr>
          <w:rFonts w:ascii="Arial" w:hAnsi="Arial"/>
          <w:sz w:val="14"/>
          <w:szCs w:val="14"/>
          <w:lang w:val="en-US"/>
        </w:rPr>
      </w:pPr>
      <w:r>
        <w:rPr>
          <w:rStyle w:val="EndnoteReference"/>
        </w:rPr>
        <w:endnoteRef/>
      </w:r>
      <w:r>
        <w:t xml:space="preserve"> </w:t>
      </w:r>
      <w:r w:rsidRPr="005734BC">
        <w:rPr>
          <w:rFonts w:ascii="Arial" w:hAnsi="Arial"/>
          <w:sz w:val="14"/>
          <w:szCs w:val="14"/>
          <w:lang w:val="en-US"/>
        </w:rPr>
        <w:t xml:space="preserve">NEMLC Limited Review:  </w:t>
      </w:r>
      <w:r w:rsidR="005734BC" w:rsidRPr="005734BC">
        <w:rPr>
          <w:rFonts w:ascii="Arial" w:hAnsi="Arial"/>
          <w:sz w:val="14"/>
          <w:szCs w:val="14"/>
          <w:lang w:val="en-US"/>
        </w:rPr>
        <w:t>Corticosteroids for the treatment of tuberculous pericarditis</w:t>
      </w:r>
      <w:r w:rsidR="005734BC">
        <w:rPr>
          <w:rFonts w:ascii="Arial" w:hAnsi="Arial"/>
          <w:sz w:val="14"/>
          <w:szCs w:val="14"/>
          <w:lang w:val="en-US"/>
        </w:rPr>
        <w:t>.</w:t>
      </w:r>
      <w:r w:rsidR="005734BC" w:rsidRPr="005734BC">
        <w:rPr>
          <w:rFonts w:ascii="Arial" w:hAnsi="Arial"/>
          <w:sz w:val="14"/>
          <w:szCs w:val="14"/>
          <w:lang w:val="en-US"/>
        </w:rPr>
        <w:t xml:space="preserve"> </w:t>
      </w:r>
    </w:p>
    <w:p w14:paraId="5CB202F7" w14:textId="7DAE9703" w:rsidR="004C71E8" w:rsidRPr="004C71E8" w:rsidRDefault="005734BC" w:rsidP="005734BC">
      <w:pPr>
        <w:pStyle w:val="EndnoteText"/>
        <w:spacing w:after="0" w:line="240" w:lineRule="auto"/>
        <w:jc w:val="both"/>
        <w:rPr>
          <w:lang w:val="en-US"/>
        </w:rPr>
      </w:pPr>
      <w:r w:rsidRPr="005734BC">
        <w:rPr>
          <w:rFonts w:ascii="Arial" w:hAnsi="Arial"/>
          <w:sz w:val="14"/>
          <w:szCs w:val="14"/>
          <w:lang w:val="en-US"/>
        </w:rPr>
        <w:t>May 2026</w:t>
      </w:r>
    </w:p>
  </w:endnote>
  <w:endnote w:id="4">
    <w:p w14:paraId="50425EBB" w14:textId="2B9BC0E7" w:rsidR="005734BC" w:rsidRPr="005734BC" w:rsidRDefault="005734BC" w:rsidP="005734BC">
      <w:pPr>
        <w:pStyle w:val="EndnoteText"/>
        <w:spacing w:after="0" w:line="240" w:lineRule="auto"/>
        <w:jc w:val="both"/>
        <w:rPr>
          <w:lang w:val="en-US"/>
        </w:rPr>
      </w:pPr>
      <w:r>
        <w:rPr>
          <w:rStyle w:val="EndnoteReference"/>
        </w:rPr>
        <w:endnoteRef/>
      </w:r>
      <w:r>
        <w:t xml:space="preserve"> </w:t>
      </w:r>
      <w:r w:rsidRPr="005734BC">
        <w:rPr>
          <w:rFonts w:ascii="Arial" w:hAnsi="Arial"/>
          <w:sz w:val="14"/>
          <w:szCs w:val="14"/>
          <w:lang w:val="en-US"/>
        </w:rPr>
        <w:t xml:space="preserve">van </w:t>
      </w:r>
      <w:r w:rsidRPr="005734BC">
        <w:rPr>
          <w:rFonts w:ascii="Arial" w:hAnsi="Arial"/>
          <w:sz w:val="14"/>
          <w:szCs w:val="14"/>
          <w:lang w:val="en-US"/>
        </w:rPr>
        <w:t>Toorn R, Springer P, Laubscher JA, Schoeman JF. Value of different staging systems for predicting neurological outcome in childhood tuberculous meningitis. Int J Tuberc Lung Dis. 2012 May;16(5):628-32. doi: 10.5588/ijtld.11.0648. Epub 2012 Mar 8. PMID: 22410643.</w:t>
      </w:r>
    </w:p>
  </w:endnote>
  <w:endnote w:id="5">
    <w:p w14:paraId="057DDFE2" w14:textId="632D4ADE" w:rsidR="00E17628" w:rsidRPr="00891B76" w:rsidRDefault="00E17628" w:rsidP="003E77D2">
      <w:pPr>
        <w:pStyle w:val="EndnoteText"/>
        <w:spacing w:after="0" w:line="240" w:lineRule="auto"/>
        <w:jc w:val="both"/>
        <w:rPr>
          <w:rFonts w:ascii="Arial" w:hAnsi="Arial"/>
          <w:sz w:val="14"/>
          <w:szCs w:val="14"/>
          <w:lang w:val="en-US"/>
        </w:rPr>
      </w:pPr>
      <w:r w:rsidRPr="00891B76">
        <w:rPr>
          <w:rStyle w:val="EndnoteReference"/>
          <w:rFonts w:ascii="Arial" w:hAnsi="Arial"/>
          <w:sz w:val="14"/>
          <w:szCs w:val="14"/>
        </w:rPr>
        <w:endnoteRef/>
      </w:r>
      <w:r w:rsidRPr="00891B76">
        <w:rPr>
          <w:rFonts w:ascii="Arial" w:hAnsi="Arial"/>
          <w:sz w:val="14"/>
          <w:szCs w:val="14"/>
        </w:rPr>
        <w:t xml:space="preserve"> </w:t>
      </w:r>
      <w:r w:rsidR="009B1263" w:rsidRPr="00891B76">
        <w:rPr>
          <w:rFonts w:ascii="Arial" w:hAnsi="Arial"/>
          <w:sz w:val="14"/>
          <w:szCs w:val="14"/>
        </w:rPr>
        <w:t>NEMLC Limited Review:  Corticosteroid</w:t>
      </w:r>
      <w:r w:rsidR="002C4F24" w:rsidRPr="00891B76">
        <w:rPr>
          <w:rFonts w:ascii="Arial" w:hAnsi="Arial"/>
          <w:sz w:val="14"/>
          <w:szCs w:val="14"/>
        </w:rPr>
        <w:t>s for the treatment of tuberculo</w:t>
      </w:r>
      <w:r w:rsidR="001846BD" w:rsidRPr="00891B76">
        <w:rPr>
          <w:rFonts w:ascii="Arial" w:hAnsi="Arial"/>
          <w:sz w:val="14"/>
          <w:szCs w:val="14"/>
        </w:rPr>
        <w:t>us meningitis (TBM). February 2026</w:t>
      </w:r>
    </w:p>
  </w:endnote>
  <w:endnote w:id="6">
    <w:p w14:paraId="6AF162C1" w14:textId="27D11F25" w:rsidR="003E77D2" w:rsidRPr="003E77D2" w:rsidRDefault="003E77D2" w:rsidP="003E77D2">
      <w:pPr>
        <w:pStyle w:val="EndnoteText"/>
        <w:spacing w:after="0" w:line="240" w:lineRule="auto"/>
        <w:jc w:val="both"/>
        <w:rPr>
          <w:rFonts w:ascii="Arial" w:hAnsi="Arial"/>
          <w:sz w:val="14"/>
          <w:szCs w:val="14"/>
        </w:rPr>
      </w:pPr>
      <w:r>
        <w:rPr>
          <w:rStyle w:val="EndnoteReference"/>
        </w:rPr>
        <w:endnoteRef/>
      </w:r>
      <w:r>
        <w:t xml:space="preserve"> </w:t>
      </w:r>
      <w:r w:rsidRPr="00891B76">
        <w:rPr>
          <w:rFonts w:ascii="Arial" w:hAnsi="Arial"/>
          <w:sz w:val="14"/>
          <w:szCs w:val="14"/>
        </w:rPr>
        <w:t xml:space="preserve">National Department of Health. Updated Clinical Reference Guide:  Clinical Management of Rifampicin-Resistant Tuberculosis.  September 2023. </w:t>
      </w:r>
      <w:hyperlink r:id="rId3" w:history="1">
        <w:r w:rsidRPr="007351D0">
          <w:rPr>
            <w:rStyle w:val="Hyperlink"/>
            <w:rFonts w:ascii="Arial" w:hAnsi="Arial"/>
            <w:sz w:val="14"/>
            <w:szCs w:val="14"/>
          </w:rPr>
          <w:t>https://www.health.gov.za/wp-content/uploads/2023/10/Updated-RR-TB-Clinical-Guidelines-September-2023.pdf</w:t>
        </w:r>
      </w:hyperlink>
    </w:p>
  </w:endnote>
  <w:endnote w:id="7">
    <w:p w14:paraId="684B8A31" w14:textId="77777777" w:rsidR="0018403C" w:rsidRPr="00891B76" w:rsidRDefault="0018403C" w:rsidP="0018403C">
      <w:pPr>
        <w:pStyle w:val="EndnoteText"/>
        <w:spacing w:after="0" w:line="240" w:lineRule="auto"/>
        <w:jc w:val="both"/>
        <w:rPr>
          <w:rFonts w:ascii="Arial" w:hAnsi="Arial"/>
          <w:sz w:val="14"/>
          <w:szCs w:val="14"/>
        </w:rPr>
      </w:pPr>
      <w:r w:rsidRPr="00891B76">
        <w:rPr>
          <w:rStyle w:val="EndnoteReference"/>
          <w:rFonts w:ascii="Arial" w:hAnsi="Arial"/>
          <w:sz w:val="14"/>
          <w:szCs w:val="14"/>
        </w:rPr>
        <w:endnoteRef/>
      </w:r>
      <w:r w:rsidRPr="00891B76">
        <w:rPr>
          <w:rFonts w:ascii="Arial" w:hAnsi="Arial"/>
          <w:sz w:val="14"/>
          <w:szCs w:val="14"/>
        </w:rPr>
        <w:tab/>
        <w:t>Pyridoxine, oral</w:t>
      </w:r>
      <w:r w:rsidRPr="00891B76">
        <w:rPr>
          <w:rFonts w:ascii="Arial" w:hAnsi="Arial"/>
          <w:sz w:val="14"/>
          <w:szCs w:val="14"/>
        </w:rPr>
        <w:fldChar w:fldCharType="begin"/>
      </w:r>
      <w:r w:rsidRPr="00891B76">
        <w:rPr>
          <w:rFonts w:ascii="Arial" w:hAnsi="Arial"/>
          <w:sz w:val="14"/>
          <w:szCs w:val="14"/>
        </w:rPr>
        <w:instrText xml:space="preserve"> XE "Pyridoxine, oral" </w:instrText>
      </w:r>
      <w:r w:rsidRPr="00891B76">
        <w:rPr>
          <w:rFonts w:ascii="Arial" w:hAnsi="Arial"/>
          <w:sz w:val="14"/>
          <w:szCs w:val="14"/>
        </w:rPr>
        <w:fldChar w:fldCharType="end"/>
      </w:r>
      <w:r w:rsidRPr="00891B76">
        <w:rPr>
          <w:rFonts w:ascii="Arial" w:hAnsi="Arial"/>
          <w:sz w:val="14"/>
          <w:szCs w:val="14"/>
        </w:rPr>
        <w:t xml:space="preserve">: National Department of Health, Essential Drugs Programme: Paediatric Hospital Level STGs and EML, 2017. </w:t>
      </w:r>
      <w:hyperlink r:id="rId4" w:history="1">
        <w:r w:rsidRPr="00891B76">
          <w:rPr>
            <w:rStyle w:val="Hyperlink"/>
            <w:rFonts w:ascii="Arial" w:hAnsi="Arial"/>
            <w:sz w:val="14"/>
            <w:szCs w:val="14"/>
          </w:rPr>
          <w:t>http://www.health.gov.za/</w:t>
        </w:r>
      </w:hyperlink>
      <w:r w:rsidRPr="00891B76">
        <w:rPr>
          <w:rFonts w:ascii="Arial" w:hAnsi="Arial"/>
          <w:sz w:val="14"/>
          <w:szCs w:val="1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59"/>
    <w:family w:val="auto"/>
    <w:pitch w:val="variable"/>
    <w:sig w:usb0="00000000" w:usb1="C0007843" w:usb2="00000009" w:usb3="00000000" w:csb0="000001FF" w:csb1="00000000"/>
  </w:font>
  <w:font w:name="HelveticaNeueLTStd-Cn">
    <w:altName w:val="Yu Gothic"/>
    <w:panose1 w:val="00000000000000000000"/>
    <w:charset w:val="80"/>
    <w:family w:val="swiss"/>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A953" w14:textId="65B910FA" w:rsidR="004E166F" w:rsidRDefault="00A81B7C" w:rsidP="00671CAF">
    <w:pPr>
      <w:pStyle w:val="Footer"/>
      <w:pBdr>
        <w:top w:val="single" w:sz="12" w:space="1" w:color="auto"/>
      </w:pBdr>
      <w:spacing w:after="0" w:line="240" w:lineRule="auto"/>
      <w:jc w:val="right"/>
    </w:pPr>
    <w:r>
      <w:rPr>
        <w:rFonts w:ascii="Arial" w:hAnsi="Arial"/>
        <w:sz w:val="16"/>
        <w:szCs w:val="16"/>
      </w:rPr>
      <w:t>Draft</w:t>
    </w:r>
    <w:r w:rsidR="00294DF6">
      <w:rPr>
        <w:rFonts w:ascii="Arial" w:hAnsi="Arial"/>
        <w:sz w:val="16"/>
        <w:szCs w:val="16"/>
      </w:rPr>
      <w:t>_</w:t>
    </w:r>
    <w:r w:rsidR="00E36050">
      <w:rPr>
        <w:rFonts w:ascii="Arial" w:hAnsi="Arial"/>
        <w:sz w:val="16"/>
        <w:szCs w:val="16"/>
      </w:rPr>
      <w:t>4C_</w:t>
    </w:r>
    <w:r w:rsidR="00AD1C50">
      <w:rPr>
        <w:rFonts w:ascii="Arial" w:hAnsi="Arial"/>
        <w:sz w:val="16"/>
        <w:szCs w:val="16"/>
      </w:rPr>
      <w:t xml:space="preserve"> </w:t>
    </w:r>
    <w:r w:rsidR="009F1DFF">
      <w:rPr>
        <w:rFonts w:ascii="Arial" w:hAnsi="Arial"/>
        <w:sz w:val="16"/>
        <w:szCs w:val="16"/>
      </w:rPr>
      <w:t>Ju</w:t>
    </w:r>
    <w:r w:rsidR="00F17A01">
      <w:rPr>
        <w:rFonts w:ascii="Arial" w:hAnsi="Arial"/>
        <w:sz w:val="16"/>
        <w:szCs w:val="16"/>
      </w:rPr>
      <w:t>ly</w:t>
    </w:r>
    <w:r w:rsidR="00294DF6">
      <w:rPr>
        <w:rFonts w:ascii="Arial" w:hAnsi="Arial"/>
        <w:sz w:val="16"/>
        <w:szCs w:val="16"/>
      </w:rPr>
      <w:t xml:space="preserve"> </w:t>
    </w:r>
    <w:r>
      <w:rPr>
        <w:rFonts w:ascii="Arial" w:hAnsi="Arial"/>
        <w:sz w:val="16"/>
        <w:szCs w:val="16"/>
      </w:rPr>
      <w:t>2026</w:t>
    </w:r>
    <w:r w:rsidR="004E166F">
      <w:rPr>
        <w:rFonts w:ascii="Arial" w:hAnsi="Arial"/>
        <w:sz w:val="16"/>
        <w:szCs w:val="16"/>
      </w:rPr>
      <w:tab/>
    </w:r>
    <w:r w:rsidR="000D3741">
      <w:rPr>
        <w:rFonts w:ascii="Arial" w:hAnsi="Arial"/>
        <w:sz w:val="16"/>
        <w:szCs w:val="16"/>
      </w:rPr>
      <w:t>10.</w:t>
    </w:r>
    <w:r w:rsidR="004E166F">
      <w:rPr>
        <w:rFonts w:ascii="Arial" w:hAnsi="Arial"/>
        <w:sz w:val="16"/>
        <w:szCs w:val="16"/>
      </w:rPr>
      <w:fldChar w:fldCharType="begin"/>
    </w:r>
    <w:r w:rsidR="004E166F">
      <w:rPr>
        <w:rFonts w:ascii="Arial" w:hAnsi="Arial"/>
        <w:sz w:val="16"/>
        <w:szCs w:val="16"/>
      </w:rPr>
      <w:instrText xml:space="preserve"> PAGE </w:instrText>
    </w:r>
    <w:r w:rsidR="004E166F">
      <w:rPr>
        <w:rFonts w:ascii="Arial" w:hAnsi="Arial"/>
        <w:sz w:val="16"/>
        <w:szCs w:val="16"/>
      </w:rPr>
      <w:fldChar w:fldCharType="separate"/>
    </w:r>
    <w:r w:rsidR="004E166F">
      <w:rPr>
        <w:rFonts w:ascii="Arial" w:hAnsi="Arial"/>
        <w:sz w:val="16"/>
        <w:szCs w:val="16"/>
      </w:rPr>
      <w:t>2</w:t>
    </w:r>
    <w:r w:rsidR="004E166F">
      <w:rPr>
        <w:rFonts w:ascii="Arial" w:hAnsi="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2F8E3" w14:textId="3AACC521" w:rsidR="00B663EC" w:rsidRDefault="00B663EC" w:rsidP="00B663EC">
    <w:pPr>
      <w:pStyle w:val="Footer"/>
      <w:pBdr>
        <w:top w:val="single" w:sz="12" w:space="1" w:color="auto"/>
      </w:pBdr>
      <w:spacing w:after="0" w:line="240" w:lineRule="auto"/>
      <w:jc w:val="right"/>
    </w:pPr>
    <w:proofErr w:type="spellStart"/>
    <w:r>
      <w:rPr>
        <w:rFonts w:ascii="Arial" w:hAnsi="Arial"/>
        <w:sz w:val="16"/>
        <w:szCs w:val="16"/>
      </w:rPr>
      <w:t>Draft_J</w:t>
    </w:r>
    <w:r w:rsidR="00CA11DB">
      <w:rPr>
        <w:rFonts w:ascii="Arial" w:hAnsi="Arial"/>
        <w:sz w:val="16"/>
        <w:szCs w:val="16"/>
      </w:rPr>
      <w:t>uly</w:t>
    </w:r>
    <w:proofErr w:type="spellEnd"/>
    <w:r>
      <w:rPr>
        <w:rFonts w:ascii="Arial" w:hAnsi="Arial"/>
        <w:sz w:val="16"/>
        <w:szCs w:val="16"/>
      </w:rPr>
      <w:t xml:space="preserve"> 2026</w:t>
    </w:r>
    <w:r>
      <w:rPr>
        <w:rFonts w:ascii="Arial" w:hAnsi="Arial"/>
        <w:sz w:val="16"/>
        <w:szCs w:val="16"/>
      </w:rPr>
      <w:tab/>
      <w:t>10.</w:t>
    </w:r>
    <w:r>
      <w:rPr>
        <w:rFonts w:ascii="Arial" w:hAnsi="Arial"/>
        <w:sz w:val="16"/>
        <w:szCs w:val="16"/>
      </w:rPr>
      <w:fldChar w:fldCharType="begin"/>
    </w:r>
    <w:r>
      <w:rPr>
        <w:rFonts w:ascii="Arial" w:hAnsi="Arial"/>
        <w:sz w:val="16"/>
        <w:szCs w:val="16"/>
      </w:rPr>
      <w:instrText xml:space="preserve"> PAGE </w:instrText>
    </w:r>
    <w:r>
      <w:rPr>
        <w:rFonts w:ascii="Arial" w:hAnsi="Arial"/>
        <w:sz w:val="16"/>
        <w:szCs w:val="16"/>
      </w:rPr>
      <w:fldChar w:fldCharType="separate"/>
    </w:r>
    <w:r>
      <w:rPr>
        <w:rFonts w:ascii="Arial" w:hAnsi="Arial"/>
        <w:sz w:val="16"/>
        <w:szCs w:val="16"/>
      </w:rPr>
      <w:t>2</w:t>
    </w:r>
    <w:r>
      <w:rPr>
        <w:rFonts w:ascii="Arial" w:hAnsi="Arial"/>
        <w:sz w:val="16"/>
        <w:szCs w:val="16"/>
      </w:rPr>
      <w:fldChar w:fldCharType="end"/>
    </w:r>
  </w:p>
  <w:p w14:paraId="4AF626B3" w14:textId="77777777" w:rsidR="00B663EC" w:rsidRDefault="00B663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6CAB6" w14:textId="77777777" w:rsidR="00233E39" w:rsidRDefault="00233E39">
      <w:pPr>
        <w:spacing w:after="0" w:line="240" w:lineRule="auto"/>
      </w:pPr>
      <w:r>
        <w:rPr>
          <w:color w:val="000000"/>
        </w:rPr>
        <w:separator/>
      </w:r>
    </w:p>
  </w:footnote>
  <w:footnote w:type="continuationSeparator" w:id="0">
    <w:p w14:paraId="00CB35FA" w14:textId="77777777" w:rsidR="00233E39" w:rsidRDefault="00233E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EC4E" w14:textId="3F97DCA4" w:rsidR="00671CAF" w:rsidRPr="00280DA2" w:rsidRDefault="004E166F" w:rsidP="00671CAF">
    <w:pPr>
      <w:pStyle w:val="Header"/>
      <w:pBdr>
        <w:bottom w:val="single" w:sz="12" w:space="1" w:color="auto"/>
      </w:pBdr>
      <w:spacing w:after="0" w:line="240" w:lineRule="auto"/>
      <w:rPr>
        <w:rFonts w:ascii="Arial" w:hAnsi="Arial"/>
        <w:b/>
        <w:sz w:val="16"/>
        <w:szCs w:val="16"/>
      </w:rPr>
    </w:pPr>
    <w:r w:rsidRPr="00280DA2">
      <w:rPr>
        <w:rFonts w:ascii="Arial" w:hAnsi="Arial"/>
        <w:b/>
        <w:sz w:val="16"/>
        <w:szCs w:val="16"/>
      </w:rPr>
      <w:t>C</w:t>
    </w:r>
    <w:r w:rsidR="00A81B7C" w:rsidRPr="00280DA2">
      <w:rPr>
        <w:rFonts w:ascii="Arial" w:hAnsi="Arial"/>
        <w:b/>
        <w:sz w:val="16"/>
        <w:szCs w:val="16"/>
      </w:rPr>
      <w:t>HAPTER 10</w:t>
    </w:r>
    <w:r w:rsidRPr="00280DA2">
      <w:rPr>
        <w:rFonts w:ascii="Arial" w:hAnsi="Arial"/>
        <w:b/>
        <w:sz w:val="16"/>
        <w:szCs w:val="16"/>
      </w:rPr>
      <w:tab/>
    </w:r>
    <w:r w:rsidR="00475325" w:rsidRPr="00280DA2">
      <w:rPr>
        <w:rFonts w:ascii="Arial" w:hAnsi="Arial"/>
        <w:b/>
        <w:sz w:val="16"/>
        <w:szCs w:val="16"/>
      </w:rPr>
      <w:t xml:space="preserve">           </w:t>
    </w:r>
    <w:r w:rsidR="00A81B7C" w:rsidRPr="00280DA2">
      <w:rPr>
        <w:rFonts w:ascii="Arial" w:hAnsi="Arial"/>
        <w:b/>
        <w:sz w:val="16"/>
        <w:szCs w:val="16"/>
      </w:rPr>
      <w:t>TUBERCULOSIS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28B4" w14:textId="2EB5FA53" w:rsidR="007D5A4A" w:rsidRPr="007D5A4A" w:rsidRDefault="007D5A4A" w:rsidP="007D5A4A">
    <w:pPr>
      <w:pStyle w:val="Header"/>
      <w:pBdr>
        <w:bottom w:val="single" w:sz="12" w:space="1" w:color="auto"/>
      </w:pBdr>
      <w:spacing w:after="0" w:line="240" w:lineRule="auto"/>
      <w:rPr>
        <w:rFonts w:ascii="Arial" w:hAnsi="Arial"/>
        <w:b/>
        <w:sz w:val="16"/>
        <w:szCs w:val="16"/>
      </w:rPr>
    </w:pPr>
    <w:r w:rsidRPr="00280DA2">
      <w:rPr>
        <w:rFonts w:ascii="Arial" w:hAnsi="Arial"/>
        <w:b/>
        <w:sz w:val="16"/>
        <w:szCs w:val="16"/>
      </w:rPr>
      <w:t>CHAPTER 1</w:t>
    </w:r>
    <w:r w:rsidR="00CE70DB">
      <w:rPr>
        <w:rFonts w:ascii="Arial" w:hAnsi="Arial"/>
        <w:b/>
        <w:sz w:val="16"/>
        <w:szCs w:val="16"/>
      </w:rPr>
      <w:t>0</w:t>
    </w:r>
    <w:r>
      <w:rPr>
        <w:rFonts w:ascii="Arial" w:hAnsi="Arial"/>
        <w:b/>
        <w:sz w:val="16"/>
        <w:szCs w:val="16"/>
      </w:rPr>
      <w:t xml:space="preserve">                    </w:t>
    </w:r>
    <w:r w:rsidR="00CE70DB">
      <w:rPr>
        <w:rFonts w:ascii="Arial" w:hAnsi="Arial"/>
        <w:b/>
        <w:sz w:val="16"/>
        <w:szCs w:val="16"/>
      </w:rPr>
      <w:t xml:space="preserve">                   </w:t>
    </w:r>
    <w:r>
      <w:rPr>
        <w:rFonts w:ascii="Arial" w:hAnsi="Arial"/>
        <w:b/>
        <w:sz w:val="16"/>
        <w:szCs w:val="16"/>
      </w:rPr>
      <w:t xml:space="preserve">                                </w:t>
    </w:r>
    <w:r w:rsidRPr="00280DA2">
      <w:rPr>
        <w:rFonts w:ascii="Arial" w:hAnsi="Arial"/>
        <w:b/>
        <w:sz w:val="16"/>
        <w:szCs w:val="16"/>
      </w:rPr>
      <w:t xml:space="preserve">  TUBERCULOSIS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240"/>
    <w:multiLevelType w:val="hybridMultilevel"/>
    <w:tmpl w:val="01C2D5E8"/>
    <w:lvl w:ilvl="0" w:tplc="FFFFFFFF">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785"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CF6A09"/>
    <w:multiLevelType w:val="hybridMultilevel"/>
    <w:tmpl w:val="B90220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AD68C0"/>
    <w:multiLevelType w:val="hybridMultilevel"/>
    <w:tmpl w:val="AD680C28"/>
    <w:lvl w:ilvl="0" w:tplc="9EB0535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75070"/>
    <w:multiLevelType w:val="multilevel"/>
    <w:tmpl w:val="60B44112"/>
    <w:styleLink w:val="LFO5"/>
    <w:lvl w:ilvl="0">
      <w:start w:val="1"/>
      <w:numFmt w:val="decimal"/>
      <w:pStyle w:val="TOCHeading"/>
      <w:suff w:val="space"/>
      <w:lvlText w:val="Chapter %1"/>
      <w:lvlJc w:val="left"/>
      <w:rPr>
        <w:b/>
        <w:bCs/>
      </w:r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 w15:restartNumberingAfterBreak="0">
    <w:nsid w:val="1762345B"/>
    <w:multiLevelType w:val="hybridMultilevel"/>
    <w:tmpl w:val="199839B6"/>
    <w:lvl w:ilvl="0" w:tplc="08090003">
      <w:start w:val="1"/>
      <w:numFmt w:val="bullet"/>
      <w:lvlText w:val="o"/>
      <w:lvlJc w:val="left"/>
      <w:pPr>
        <w:ind w:left="720" w:hanging="360"/>
      </w:pPr>
      <w:rPr>
        <w:rFonts w:ascii="Courier New" w:hAnsi="Courier New" w:cs="Courier New" w:hint="default"/>
        <w:sz w:val="18"/>
      </w:rPr>
    </w:lvl>
    <w:lvl w:ilvl="1" w:tplc="1C090003">
      <w:start w:val="1"/>
      <w:numFmt w:val="bullet"/>
      <w:lvlText w:val="o"/>
      <w:lvlJc w:val="left"/>
      <w:pPr>
        <w:ind w:left="1069" w:hanging="360"/>
      </w:pPr>
      <w:rPr>
        <w:rFonts w:ascii="Courier New" w:hAnsi="Courier New" w:cs="Courier New" w:hint="default"/>
      </w:rPr>
    </w:lvl>
    <w:lvl w:ilvl="2" w:tplc="1C090005">
      <w:start w:val="1"/>
      <w:numFmt w:val="bullet"/>
      <w:lvlText w:val=""/>
      <w:lvlJc w:val="left"/>
      <w:pPr>
        <w:ind w:left="6486" w:hanging="360"/>
      </w:pPr>
      <w:rPr>
        <w:rFonts w:ascii="Wingdings" w:hAnsi="Wingdings" w:hint="default"/>
      </w:rPr>
    </w:lvl>
    <w:lvl w:ilvl="3" w:tplc="1C090001" w:tentative="1">
      <w:start w:val="1"/>
      <w:numFmt w:val="bullet"/>
      <w:lvlText w:val=""/>
      <w:lvlJc w:val="left"/>
      <w:pPr>
        <w:ind w:left="7206" w:hanging="360"/>
      </w:pPr>
      <w:rPr>
        <w:rFonts w:ascii="Symbol" w:hAnsi="Symbol" w:hint="default"/>
      </w:rPr>
    </w:lvl>
    <w:lvl w:ilvl="4" w:tplc="1C090003" w:tentative="1">
      <w:start w:val="1"/>
      <w:numFmt w:val="bullet"/>
      <w:lvlText w:val="o"/>
      <w:lvlJc w:val="left"/>
      <w:pPr>
        <w:ind w:left="7926" w:hanging="360"/>
      </w:pPr>
      <w:rPr>
        <w:rFonts w:ascii="Courier New" w:hAnsi="Courier New" w:cs="Courier New" w:hint="default"/>
      </w:rPr>
    </w:lvl>
    <w:lvl w:ilvl="5" w:tplc="1C090005" w:tentative="1">
      <w:start w:val="1"/>
      <w:numFmt w:val="bullet"/>
      <w:lvlText w:val=""/>
      <w:lvlJc w:val="left"/>
      <w:pPr>
        <w:ind w:left="8646" w:hanging="360"/>
      </w:pPr>
      <w:rPr>
        <w:rFonts w:ascii="Wingdings" w:hAnsi="Wingdings" w:hint="default"/>
      </w:rPr>
    </w:lvl>
    <w:lvl w:ilvl="6" w:tplc="1C090001" w:tentative="1">
      <w:start w:val="1"/>
      <w:numFmt w:val="bullet"/>
      <w:lvlText w:val=""/>
      <w:lvlJc w:val="left"/>
      <w:pPr>
        <w:ind w:left="9366" w:hanging="360"/>
      </w:pPr>
      <w:rPr>
        <w:rFonts w:ascii="Symbol" w:hAnsi="Symbol" w:hint="default"/>
      </w:rPr>
    </w:lvl>
    <w:lvl w:ilvl="7" w:tplc="1C090003" w:tentative="1">
      <w:start w:val="1"/>
      <w:numFmt w:val="bullet"/>
      <w:lvlText w:val="o"/>
      <w:lvlJc w:val="left"/>
      <w:pPr>
        <w:ind w:left="10086" w:hanging="360"/>
      </w:pPr>
      <w:rPr>
        <w:rFonts w:ascii="Courier New" w:hAnsi="Courier New" w:cs="Courier New" w:hint="default"/>
      </w:rPr>
    </w:lvl>
    <w:lvl w:ilvl="8" w:tplc="1C090005" w:tentative="1">
      <w:start w:val="1"/>
      <w:numFmt w:val="bullet"/>
      <w:lvlText w:val=""/>
      <w:lvlJc w:val="left"/>
      <w:pPr>
        <w:ind w:left="10806" w:hanging="360"/>
      </w:pPr>
      <w:rPr>
        <w:rFonts w:ascii="Wingdings" w:hAnsi="Wingdings" w:hint="default"/>
      </w:rPr>
    </w:lvl>
  </w:abstractNum>
  <w:abstractNum w:abstractNumId="5" w15:restartNumberingAfterBreak="0">
    <w:nsid w:val="1D18465E"/>
    <w:multiLevelType w:val="hybridMultilevel"/>
    <w:tmpl w:val="133659A2"/>
    <w:lvl w:ilvl="0" w:tplc="5EC63194">
      <w:numFmt w:val="none"/>
      <w:lvlText w:val="»"/>
      <w:lvlJc w:val="left"/>
      <w:pPr>
        <w:ind w:left="360" w:hanging="360"/>
      </w:pPr>
      <w:rPr>
        <w:rFonts w:hint="default"/>
        <w:color w:val="000000"/>
      </w:rPr>
    </w:lvl>
    <w:lvl w:ilvl="1" w:tplc="FFFFFFFF">
      <w:start w:val="1"/>
      <w:numFmt w:val="bullet"/>
      <w:lvlText w:val="o"/>
      <w:lvlJc w:val="left"/>
      <w:pPr>
        <w:ind w:left="785" w:hanging="360"/>
      </w:pPr>
      <w:rPr>
        <w:rFonts w:ascii="Courier New" w:hAnsi="Courier New" w:cs="Courier New" w:hint="default"/>
      </w:rPr>
    </w:lvl>
    <w:lvl w:ilvl="2" w:tplc="FFFFFFFF">
      <w:start w:val="1"/>
      <w:numFmt w:val="bullet"/>
      <w:lvlText w:val="o"/>
      <w:lvlJc w:val="left"/>
      <w:pPr>
        <w:ind w:left="785" w:hanging="360"/>
      </w:pPr>
      <w:rPr>
        <w:rFonts w:ascii="Courier New" w:hAnsi="Courier New" w:cs="Courier New"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BC5D66"/>
    <w:multiLevelType w:val="multilevel"/>
    <w:tmpl w:val="2BEE9D38"/>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F3220B"/>
    <w:multiLevelType w:val="hybridMultilevel"/>
    <w:tmpl w:val="828CD73A"/>
    <w:lvl w:ilvl="0" w:tplc="08090003">
      <w:start w:val="1"/>
      <w:numFmt w:val="bullet"/>
      <w:lvlText w:val="o"/>
      <w:lvlJc w:val="left"/>
      <w:pPr>
        <w:ind w:left="720" w:hanging="360"/>
      </w:pPr>
      <w:rPr>
        <w:rFonts w:ascii="Courier New" w:hAnsi="Courier New" w:cs="Courier New" w:hint="default"/>
        <w:b w:val="0"/>
        <w:i w:val="0"/>
        <w:color w:val="00000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74B20B3"/>
    <w:multiLevelType w:val="hybridMultilevel"/>
    <w:tmpl w:val="9A28993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BA22614"/>
    <w:multiLevelType w:val="hybridMultilevel"/>
    <w:tmpl w:val="1C0432F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BBB5406"/>
    <w:multiLevelType w:val="hybridMultilevel"/>
    <w:tmpl w:val="4954AF06"/>
    <w:lvl w:ilvl="0" w:tplc="9EB05352">
      <w:start w:val="1"/>
      <w:numFmt w:val="bullet"/>
      <w:lvlText w:val="»"/>
      <w:lvlJc w:val="left"/>
      <w:pPr>
        <w:ind w:left="360" w:hanging="360"/>
      </w:pPr>
      <w:rPr>
        <w:rFonts w:ascii="Arial" w:hAnsi="Arial" w:hint="default"/>
        <w:sz w:val="18"/>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F093759"/>
    <w:multiLevelType w:val="hybridMultilevel"/>
    <w:tmpl w:val="4024FBC6"/>
    <w:lvl w:ilvl="0" w:tplc="48E00C04">
      <w:start w:val="1"/>
      <w:numFmt w:val="bullet"/>
      <w:lvlText w:val="»"/>
      <w:lvlJc w:val="left"/>
      <w:pPr>
        <w:ind w:left="720" w:hanging="360"/>
      </w:pPr>
      <w:rPr>
        <w:rFonts w:ascii="Arial" w:hAnsi="Arial" w:hint="default"/>
        <w:b w:val="0"/>
        <w:i w:val="0"/>
        <w:color w:val="000000"/>
        <w:sz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30F86A26"/>
    <w:multiLevelType w:val="hybridMultilevel"/>
    <w:tmpl w:val="86864F52"/>
    <w:lvl w:ilvl="0" w:tplc="FFFFFFFF">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785"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B19D9"/>
    <w:multiLevelType w:val="hybridMultilevel"/>
    <w:tmpl w:val="B11AC30C"/>
    <w:lvl w:ilvl="0" w:tplc="FFFFFFFF">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785"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674731"/>
    <w:multiLevelType w:val="multilevel"/>
    <w:tmpl w:val="846208FC"/>
    <w:lvl w:ilvl="0">
      <w:start w:val="1"/>
      <w:numFmt w:val="bullet"/>
      <w:pStyle w:val="BulletDirectionsInstructions"/>
      <w:lvlText w:val="o"/>
      <w:lvlJc w:val="left"/>
      <w:pPr>
        <w:ind w:left="567" w:hanging="283"/>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D42B5"/>
    <w:multiLevelType w:val="hybridMultilevel"/>
    <w:tmpl w:val="B1B61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61FD9"/>
    <w:multiLevelType w:val="hybridMultilevel"/>
    <w:tmpl w:val="ACF020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FB546F"/>
    <w:multiLevelType w:val="hybridMultilevel"/>
    <w:tmpl w:val="BFBAD2B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07B73D9"/>
    <w:multiLevelType w:val="multilevel"/>
    <w:tmpl w:val="21540EDC"/>
    <w:styleLink w:val="WWOutlineListStyle"/>
    <w:lvl w:ilvl="0">
      <w:start w:val="1"/>
      <w:numFmt w:val="decimal"/>
      <w:pStyle w:val="Heading1"/>
      <w:lvlText w:val="Chapter %1"/>
      <w:lvlJc w:val="left"/>
      <w:rPr>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41F05845"/>
    <w:multiLevelType w:val="hybridMultilevel"/>
    <w:tmpl w:val="94668F9C"/>
    <w:lvl w:ilvl="0" w:tplc="08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64A3BE7"/>
    <w:multiLevelType w:val="hybridMultilevel"/>
    <w:tmpl w:val="74266C72"/>
    <w:lvl w:ilvl="0" w:tplc="5EC63194">
      <w:numFmt w:val="none"/>
      <w:lvlText w:val="»"/>
      <w:lvlJc w:val="left"/>
      <w:pPr>
        <w:ind w:left="360" w:hanging="360"/>
      </w:pPr>
      <w:rPr>
        <w:rFonts w:hint="default"/>
        <w:color w:val="000000"/>
      </w:rPr>
    </w:lvl>
    <w:lvl w:ilvl="1" w:tplc="08090003">
      <w:start w:val="1"/>
      <w:numFmt w:val="bullet"/>
      <w:lvlText w:val="o"/>
      <w:lvlJc w:val="left"/>
      <w:pPr>
        <w:ind w:left="720" w:hanging="360"/>
      </w:pPr>
      <w:rPr>
        <w:rFonts w:ascii="Courier New" w:hAnsi="Courier New" w:cs="Courier New"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683598B"/>
    <w:multiLevelType w:val="hybridMultilevel"/>
    <w:tmpl w:val="9E7C64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927"/>
        </w:tabs>
        <w:ind w:left="927"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928E5"/>
    <w:multiLevelType w:val="hybridMultilevel"/>
    <w:tmpl w:val="7B90E102"/>
    <w:lvl w:ilvl="0" w:tplc="08090003">
      <w:start w:val="1"/>
      <w:numFmt w:val="bullet"/>
      <w:lvlText w:val="o"/>
      <w:lvlJc w:val="left"/>
      <w:pPr>
        <w:ind w:left="720" w:hanging="360"/>
      </w:pPr>
      <w:rPr>
        <w:rFonts w:ascii="Courier New" w:hAnsi="Courier New" w:cs="Courier New" w:hint="default"/>
        <w:sz w:val="18"/>
      </w:rPr>
    </w:lvl>
    <w:lvl w:ilvl="1" w:tplc="08090003">
      <w:start w:val="1"/>
      <w:numFmt w:val="bullet"/>
      <w:lvlText w:val="o"/>
      <w:lvlJc w:val="left"/>
      <w:pPr>
        <w:ind w:left="1440" w:hanging="360"/>
      </w:pPr>
      <w:rPr>
        <w:rFonts w:ascii="Courier New" w:hAnsi="Courier New" w:hint="default"/>
      </w:rPr>
    </w:lvl>
    <w:lvl w:ilvl="2" w:tplc="1C090005">
      <w:start w:val="1"/>
      <w:numFmt w:val="bullet"/>
      <w:lvlText w:val=""/>
      <w:lvlJc w:val="left"/>
      <w:pPr>
        <w:ind w:left="1635"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4E8D2CB3"/>
    <w:multiLevelType w:val="hybridMultilevel"/>
    <w:tmpl w:val="10D6527E"/>
    <w:lvl w:ilvl="0" w:tplc="FFFFFFFF">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575CE4"/>
    <w:multiLevelType w:val="hybridMultilevel"/>
    <w:tmpl w:val="D0F00C4E"/>
    <w:lvl w:ilvl="0" w:tplc="9EB0535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3ED723F"/>
    <w:multiLevelType w:val="hybridMultilevel"/>
    <w:tmpl w:val="8C4816E0"/>
    <w:lvl w:ilvl="0" w:tplc="9EB05352">
      <w:start w:val="1"/>
      <w:numFmt w:val="bullet"/>
      <w:lvlText w:val="»"/>
      <w:lvlJc w:val="left"/>
      <w:pPr>
        <w:ind w:left="360" w:hanging="360"/>
      </w:pPr>
      <w:rPr>
        <w:rFonts w:ascii="Arial" w:hAnsi="Arial" w:hint="default"/>
      </w:rPr>
    </w:lvl>
    <w:lvl w:ilvl="1" w:tplc="FFFFFFFF">
      <w:start w:val="1"/>
      <w:numFmt w:val="bullet"/>
      <w:lvlText w:val="&gt;"/>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4643845"/>
    <w:multiLevelType w:val="hybridMultilevel"/>
    <w:tmpl w:val="3A02EF3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785" w:hanging="360"/>
      </w:pPr>
      <w:rPr>
        <w:rFonts w:ascii="Courier New" w:hAnsi="Courier New" w:cs="Courier New" w:hint="default"/>
      </w:rPr>
    </w:lvl>
    <w:lvl w:ilvl="2" w:tplc="08090003">
      <w:start w:val="1"/>
      <w:numFmt w:val="bullet"/>
      <w:lvlText w:val="o"/>
      <w:lvlJc w:val="left"/>
      <w:pPr>
        <w:ind w:left="785"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CC115A"/>
    <w:multiLevelType w:val="singleLevel"/>
    <w:tmpl w:val="C33A0A78"/>
    <w:lvl w:ilvl="0">
      <w:start w:val="1"/>
      <w:numFmt w:val="bullet"/>
      <w:pStyle w:val="elist"/>
      <w:lvlText w:val=""/>
      <w:lvlJc w:val="left"/>
      <w:pPr>
        <w:tabs>
          <w:tab w:val="num" w:pos="360"/>
        </w:tabs>
        <w:ind w:left="340" w:hanging="340"/>
      </w:pPr>
      <w:rPr>
        <w:rFonts w:ascii="Symbol" w:hAnsi="Symbol" w:hint="default"/>
        <w:sz w:val="12"/>
      </w:rPr>
    </w:lvl>
  </w:abstractNum>
  <w:abstractNum w:abstractNumId="28" w15:restartNumberingAfterBreak="0">
    <w:nsid w:val="641B37AB"/>
    <w:multiLevelType w:val="hybridMultilevel"/>
    <w:tmpl w:val="C632DF96"/>
    <w:lvl w:ilvl="0" w:tplc="FFFFFFFF">
      <w:start w:val="1"/>
      <w:numFmt w:val="bullet"/>
      <w:lvlText w:val="&gt;"/>
      <w:lvlJc w:val="left"/>
      <w:pPr>
        <w:ind w:left="720" w:hanging="360"/>
      </w:pPr>
      <w:rPr>
        <w:rFonts w:ascii="Arial" w:hAnsi="Arial" w:hint="default"/>
        <w:sz w:val="18"/>
      </w:rPr>
    </w:lvl>
    <w:lvl w:ilvl="1" w:tplc="08090005">
      <w:start w:val="1"/>
      <w:numFmt w:val="bullet"/>
      <w:lvlText w:val=""/>
      <w:lvlJc w:val="left"/>
      <w:pPr>
        <w:ind w:left="1942"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F731A7"/>
    <w:multiLevelType w:val="multilevel"/>
    <w:tmpl w:val="BDA4EB8A"/>
    <w:lvl w:ilvl="0">
      <w:start w:val="1"/>
      <w:numFmt w:val="bullet"/>
      <w:pStyle w:val="BulletMedicine"/>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E73166"/>
    <w:multiLevelType w:val="hybridMultilevel"/>
    <w:tmpl w:val="C778C4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EC835AF"/>
    <w:multiLevelType w:val="hybridMultilevel"/>
    <w:tmpl w:val="1D9ADF2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927"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F72034"/>
    <w:multiLevelType w:val="hybridMultilevel"/>
    <w:tmpl w:val="45F4174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3" w15:restartNumberingAfterBreak="0">
    <w:nsid w:val="735B2FEA"/>
    <w:multiLevelType w:val="hybridMultilevel"/>
    <w:tmpl w:val="E5FEBF26"/>
    <w:lvl w:ilvl="0" w:tplc="9EB05352">
      <w:start w:val="1"/>
      <w:numFmt w:val="bullet"/>
      <w:lvlText w:val="»"/>
      <w:lvlJc w:val="left"/>
      <w:pPr>
        <w:ind w:left="502" w:hanging="360"/>
      </w:pPr>
      <w:rPr>
        <w:rFonts w:ascii="Arial" w:hAnsi="Arial" w:hint="default"/>
      </w:rPr>
    </w:lvl>
    <w:lvl w:ilvl="1" w:tplc="08090003">
      <w:start w:val="1"/>
      <w:numFmt w:val="bullet"/>
      <w:lvlText w:val="o"/>
      <w:lvlJc w:val="left"/>
      <w:pPr>
        <w:ind w:left="1222" w:hanging="360"/>
      </w:pPr>
      <w:rPr>
        <w:rFonts w:ascii="Courier New" w:hAnsi="Courier New" w:hint="default"/>
      </w:rPr>
    </w:lvl>
    <w:lvl w:ilvl="2" w:tplc="08090005">
      <w:start w:val="1"/>
      <w:numFmt w:val="bullet"/>
      <w:lvlText w:val=""/>
      <w:lvlJc w:val="left"/>
      <w:pPr>
        <w:ind w:left="1942" w:hanging="360"/>
      </w:pPr>
      <w:rPr>
        <w:rFonts w:ascii="Wingdings" w:hAnsi="Wingdings" w:hint="default"/>
      </w:rPr>
    </w:lvl>
    <w:lvl w:ilvl="3" w:tplc="A900E05A">
      <w:numFmt w:val="bullet"/>
      <w:lvlText w:val="•"/>
      <w:lvlJc w:val="left"/>
      <w:pPr>
        <w:ind w:left="2662" w:hanging="360"/>
      </w:pPr>
      <w:rPr>
        <w:rFonts w:ascii="Arial" w:eastAsia="Times New Roman" w:hAnsi="Arial" w:cs="Aria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74C320AE"/>
    <w:multiLevelType w:val="hybridMultilevel"/>
    <w:tmpl w:val="6E644FE2"/>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9132D17"/>
    <w:multiLevelType w:val="multilevel"/>
    <w:tmpl w:val="2F7C0F42"/>
    <w:lvl w:ilvl="0">
      <w:start w:val="1"/>
      <w:numFmt w:val="bullet"/>
      <w:pStyle w:val="BulletTherapeuticclass"/>
      <w:lvlText w:val=""/>
      <w:lvlJc w:val="left"/>
      <w:pPr>
        <w:ind w:left="284" w:hanging="284"/>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7A1055"/>
    <w:multiLevelType w:val="hybridMultilevel"/>
    <w:tmpl w:val="E104DF48"/>
    <w:lvl w:ilvl="0" w:tplc="9EB0535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A0558C4"/>
    <w:multiLevelType w:val="hybridMultilevel"/>
    <w:tmpl w:val="1BA2867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6E5766"/>
    <w:multiLevelType w:val="hybridMultilevel"/>
    <w:tmpl w:val="7C543E76"/>
    <w:lvl w:ilvl="0" w:tplc="08090003">
      <w:start w:val="1"/>
      <w:numFmt w:val="bullet"/>
      <w:lvlText w:val="o"/>
      <w:lvlJc w:val="left"/>
      <w:pPr>
        <w:tabs>
          <w:tab w:val="num" w:pos="360"/>
        </w:tabs>
        <w:ind w:left="360" w:hanging="360"/>
      </w:pPr>
      <w:rPr>
        <w:rFonts w:ascii="Courier New" w:hAnsi="Courier New" w:cs="Courier New"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608972786">
    <w:abstractNumId w:val="18"/>
  </w:num>
  <w:num w:numId="2" w16cid:durableId="1830946709">
    <w:abstractNumId w:val="3"/>
  </w:num>
  <w:num w:numId="3" w16cid:durableId="226574784">
    <w:abstractNumId w:val="27"/>
  </w:num>
  <w:num w:numId="4" w16cid:durableId="703361221">
    <w:abstractNumId w:val="26"/>
  </w:num>
  <w:num w:numId="5" w16cid:durableId="1882209004">
    <w:abstractNumId w:val="21"/>
  </w:num>
  <w:num w:numId="6" w16cid:durableId="673845351">
    <w:abstractNumId w:val="32"/>
  </w:num>
  <w:num w:numId="7" w16cid:durableId="487668998">
    <w:abstractNumId w:val="16"/>
  </w:num>
  <w:num w:numId="8" w16cid:durableId="2112510957">
    <w:abstractNumId w:val="14"/>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9" w16cid:durableId="829248589">
    <w:abstractNumId w:val="29"/>
  </w:num>
  <w:num w:numId="10" w16cid:durableId="2013988915">
    <w:abstractNumId w:val="12"/>
  </w:num>
  <w:num w:numId="11" w16cid:durableId="881408031">
    <w:abstractNumId w:val="25"/>
  </w:num>
  <w:num w:numId="12" w16cid:durableId="1582833734">
    <w:abstractNumId w:val="24"/>
  </w:num>
  <w:num w:numId="13" w16cid:durableId="1725131265">
    <w:abstractNumId w:val="33"/>
  </w:num>
  <w:num w:numId="14" w16cid:durableId="2013681543">
    <w:abstractNumId w:val="1"/>
  </w:num>
  <w:num w:numId="15" w16cid:durableId="2095466173">
    <w:abstractNumId w:val="4"/>
  </w:num>
  <w:num w:numId="16" w16cid:durableId="1595703083">
    <w:abstractNumId w:val="8"/>
  </w:num>
  <w:num w:numId="17" w16cid:durableId="2005545748">
    <w:abstractNumId w:val="38"/>
  </w:num>
  <w:num w:numId="18" w16cid:durableId="942301463">
    <w:abstractNumId w:val="22"/>
  </w:num>
  <w:num w:numId="19" w16cid:durableId="1583024620">
    <w:abstractNumId w:val="28"/>
  </w:num>
  <w:num w:numId="20" w16cid:durableId="1361975363">
    <w:abstractNumId w:val="31"/>
  </w:num>
  <w:num w:numId="21" w16cid:durableId="1311398443">
    <w:abstractNumId w:val="36"/>
  </w:num>
  <w:num w:numId="22" w16cid:durableId="440220619">
    <w:abstractNumId w:val="2"/>
  </w:num>
  <w:num w:numId="23" w16cid:durableId="1157915427">
    <w:abstractNumId w:val="37"/>
  </w:num>
  <w:num w:numId="24" w16cid:durableId="858156370">
    <w:abstractNumId w:val="10"/>
  </w:num>
  <w:num w:numId="25" w16cid:durableId="852106285">
    <w:abstractNumId w:val="0"/>
  </w:num>
  <w:num w:numId="26" w16cid:durableId="1091899271">
    <w:abstractNumId w:val="30"/>
  </w:num>
  <w:num w:numId="27" w16cid:durableId="502355648">
    <w:abstractNumId w:val="19"/>
  </w:num>
  <w:num w:numId="28" w16cid:durableId="519661375">
    <w:abstractNumId w:val="15"/>
  </w:num>
  <w:num w:numId="29" w16cid:durableId="1633949235">
    <w:abstractNumId w:val="17"/>
  </w:num>
  <w:num w:numId="30" w16cid:durableId="1308972219">
    <w:abstractNumId w:val="13"/>
  </w:num>
  <w:num w:numId="31" w16cid:durableId="139201454">
    <w:abstractNumId w:val="20"/>
  </w:num>
  <w:num w:numId="32" w16cid:durableId="224025914">
    <w:abstractNumId w:val="35"/>
  </w:num>
  <w:num w:numId="33" w16cid:durableId="1180006658">
    <w:abstractNumId w:val="5"/>
  </w:num>
  <w:num w:numId="34" w16cid:durableId="1200509918">
    <w:abstractNumId w:val="7"/>
  </w:num>
  <w:num w:numId="35" w16cid:durableId="1321811208">
    <w:abstractNumId w:val="6"/>
  </w:num>
  <w:num w:numId="36" w16cid:durableId="1220676834">
    <w:abstractNumId w:val="9"/>
  </w:num>
  <w:num w:numId="37" w16cid:durableId="900751868">
    <w:abstractNumId w:val="23"/>
  </w:num>
  <w:num w:numId="38" w16cid:durableId="1723946277">
    <w:abstractNumId w:val="34"/>
  </w:num>
  <w:num w:numId="39" w16cid:durableId="817235228">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620"/>
    <w:rsid w:val="000008E3"/>
    <w:rsid w:val="00000C5A"/>
    <w:rsid w:val="00001F09"/>
    <w:rsid w:val="000055E5"/>
    <w:rsid w:val="000106C4"/>
    <w:rsid w:val="000132F1"/>
    <w:rsid w:val="0001523A"/>
    <w:rsid w:val="00016737"/>
    <w:rsid w:val="00017C19"/>
    <w:rsid w:val="000310E5"/>
    <w:rsid w:val="00035ECD"/>
    <w:rsid w:val="00036678"/>
    <w:rsid w:val="00037FA9"/>
    <w:rsid w:val="000448BA"/>
    <w:rsid w:val="00044BF9"/>
    <w:rsid w:val="00044D9A"/>
    <w:rsid w:val="000469B4"/>
    <w:rsid w:val="0005149F"/>
    <w:rsid w:val="00053D89"/>
    <w:rsid w:val="00053DB6"/>
    <w:rsid w:val="0005690E"/>
    <w:rsid w:val="00063BAC"/>
    <w:rsid w:val="00070773"/>
    <w:rsid w:val="00071809"/>
    <w:rsid w:val="00072E33"/>
    <w:rsid w:val="000732A8"/>
    <w:rsid w:val="00076B3E"/>
    <w:rsid w:val="0008169E"/>
    <w:rsid w:val="0008671B"/>
    <w:rsid w:val="000906C4"/>
    <w:rsid w:val="00090771"/>
    <w:rsid w:val="00094236"/>
    <w:rsid w:val="000971F5"/>
    <w:rsid w:val="000A1FB9"/>
    <w:rsid w:val="000A352A"/>
    <w:rsid w:val="000A4D57"/>
    <w:rsid w:val="000A5980"/>
    <w:rsid w:val="000A699B"/>
    <w:rsid w:val="000A6FCF"/>
    <w:rsid w:val="000B2914"/>
    <w:rsid w:val="000B3476"/>
    <w:rsid w:val="000B3A81"/>
    <w:rsid w:val="000B78CB"/>
    <w:rsid w:val="000C40F3"/>
    <w:rsid w:val="000C4BF4"/>
    <w:rsid w:val="000D1BBD"/>
    <w:rsid w:val="000D3741"/>
    <w:rsid w:val="000D3D43"/>
    <w:rsid w:val="000D510A"/>
    <w:rsid w:val="000D646A"/>
    <w:rsid w:val="000E0986"/>
    <w:rsid w:val="000E0A2C"/>
    <w:rsid w:val="000E14DA"/>
    <w:rsid w:val="000E307A"/>
    <w:rsid w:val="000E781F"/>
    <w:rsid w:val="000F2222"/>
    <w:rsid w:val="000F5216"/>
    <w:rsid w:val="000F6AEA"/>
    <w:rsid w:val="001006F1"/>
    <w:rsid w:val="00100D38"/>
    <w:rsid w:val="0010118A"/>
    <w:rsid w:val="00105F04"/>
    <w:rsid w:val="00110AB4"/>
    <w:rsid w:val="001158AF"/>
    <w:rsid w:val="00117474"/>
    <w:rsid w:val="00120549"/>
    <w:rsid w:val="00124776"/>
    <w:rsid w:val="001256B8"/>
    <w:rsid w:val="0012640B"/>
    <w:rsid w:val="00127C09"/>
    <w:rsid w:val="001303BD"/>
    <w:rsid w:val="00130E78"/>
    <w:rsid w:val="00133568"/>
    <w:rsid w:val="00134506"/>
    <w:rsid w:val="00135617"/>
    <w:rsid w:val="00136DBD"/>
    <w:rsid w:val="001400AE"/>
    <w:rsid w:val="00142342"/>
    <w:rsid w:val="00142393"/>
    <w:rsid w:val="001452A4"/>
    <w:rsid w:val="0015048F"/>
    <w:rsid w:val="00151B77"/>
    <w:rsid w:val="001620E4"/>
    <w:rsid w:val="00163869"/>
    <w:rsid w:val="00165346"/>
    <w:rsid w:val="00166658"/>
    <w:rsid w:val="00171076"/>
    <w:rsid w:val="001815BA"/>
    <w:rsid w:val="001818B9"/>
    <w:rsid w:val="00181DB8"/>
    <w:rsid w:val="0018403C"/>
    <w:rsid w:val="001846BD"/>
    <w:rsid w:val="00184CDA"/>
    <w:rsid w:val="00184D6A"/>
    <w:rsid w:val="001854CE"/>
    <w:rsid w:val="00187434"/>
    <w:rsid w:val="00191644"/>
    <w:rsid w:val="0019246A"/>
    <w:rsid w:val="00192E2D"/>
    <w:rsid w:val="001A34B0"/>
    <w:rsid w:val="001A3E31"/>
    <w:rsid w:val="001B20D9"/>
    <w:rsid w:val="001B2EA4"/>
    <w:rsid w:val="001B4BFC"/>
    <w:rsid w:val="001B6F29"/>
    <w:rsid w:val="001C1E45"/>
    <w:rsid w:val="001D3230"/>
    <w:rsid w:val="001D326A"/>
    <w:rsid w:val="001D3D71"/>
    <w:rsid w:val="001D74DC"/>
    <w:rsid w:val="001E328C"/>
    <w:rsid w:val="001E5D00"/>
    <w:rsid w:val="001F3E4D"/>
    <w:rsid w:val="001F4F41"/>
    <w:rsid w:val="001F7BB5"/>
    <w:rsid w:val="002025DE"/>
    <w:rsid w:val="002035F4"/>
    <w:rsid w:val="00205942"/>
    <w:rsid w:val="002059E1"/>
    <w:rsid w:val="00206485"/>
    <w:rsid w:val="002074F3"/>
    <w:rsid w:val="00210732"/>
    <w:rsid w:val="0021104F"/>
    <w:rsid w:val="0021553D"/>
    <w:rsid w:val="00216800"/>
    <w:rsid w:val="00224045"/>
    <w:rsid w:val="0022479E"/>
    <w:rsid w:val="00225438"/>
    <w:rsid w:val="00225BE3"/>
    <w:rsid w:val="00227F85"/>
    <w:rsid w:val="002309CF"/>
    <w:rsid w:val="00233E39"/>
    <w:rsid w:val="002347D7"/>
    <w:rsid w:val="0023510A"/>
    <w:rsid w:val="002356E2"/>
    <w:rsid w:val="002359B2"/>
    <w:rsid w:val="00237EBB"/>
    <w:rsid w:val="00240BB3"/>
    <w:rsid w:val="00242895"/>
    <w:rsid w:val="00242C7D"/>
    <w:rsid w:val="00242F0E"/>
    <w:rsid w:val="002449C7"/>
    <w:rsid w:val="00251A41"/>
    <w:rsid w:val="00252B04"/>
    <w:rsid w:val="00254D35"/>
    <w:rsid w:val="002576A9"/>
    <w:rsid w:val="002610C2"/>
    <w:rsid w:val="00263145"/>
    <w:rsid w:val="00263B66"/>
    <w:rsid w:val="00266D65"/>
    <w:rsid w:val="00270F00"/>
    <w:rsid w:val="00274028"/>
    <w:rsid w:val="00275C34"/>
    <w:rsid w:val="00275EAB"/>
    <w:rsid w:val="0027646F"/>
    <w:rsid w:val="00280DA2"/>
    <w:rsid w:val="00280FE8"/>
    <w:rsid w:val="00281EDC"/>
    <w:rsid w:val="002833DA"/>
    <w:rsid w:val="00284575"/>
    <w:rsid w:val="00294DF6"/>
    <w:rsid w:val="002A165A"/>
    <w:rsid w:val="002A6E7F"/>
    <w:rsid w:val="002A7217"/>
    <w:rsid w:val="002B0829"/>
    <w:rsid w:val="002B1092"/>
    <w:rsid w:val="002B2165"/>
    <w:rsid w:val="002B479B"/>
    <w:rsid w:val="002B4FEF"/>
    <w:rsid w:val="002C0187"/>
    <w:rsid w:val="002C0ABF"/>
    <w:rsid w:val="002C2F46"/>
    <w:rsid w:val="002C34DB"/>
    <w:rsid w:val="002C4F24"/>
    <w:rsid w:val="002D096A"/>
    <w:rsid w:val="002D42D6"/>
    <w:rsid w:val="002E225A"/>
    <w:rsid w:val="002E3B47"/>
    <w:rsid w:val="002E49A9"/>
    <w:rsid w:val="002F044F"/>
    <w:rsid w:val="002F0658"/>
    <w:rsid w:val="002F56C8"/>
    <w:rsid w:val="003010C4"/>
    <w:rsid w:val="003020E0"/>
    <w:rsid w:val="00304FC9"/>
    <w:rsid w:val="00305A47"/>
    <w:rsid w:val="00305AAF"/>
    <w:rsid w:val="00307217"/>
    <w:rsid w:val="003106C2"/>
    <w:rsid w:val="0031276F"/>
    <w:rsid w:val="00313D59"/>
    <w:rsid w:val="00322D4A"/>
    <w:rsid w:val="0032374D"/>
    <w:rsid w:val="00326861"/>
    <w:rsid w:val="003369E2"/>
    <w:rsid w:val="00336C31"/>
    <w:rsid w:val="00343222"/>
    <w:rsid w:val="00343816"/>
    <w:rsid w:val="0034460F"/>
    <w:rsid w:val="00344974"/>
    <w:rsid w:val="00345307"/>
    <w:rsid w:val="00346BA6"/>
    <w:rsid w:val="003512A3"/>
    <w:rsid w:val="003532CC"/>
    <w:rsid w:val="003543AF"/>
    <w:rsid w:val="003550BC"/>
    <w:rsid w:val="00355F7F"/>
    <w:rsid w:val="0036572F"/>
    <w:rsid w:val="00367D6E"/>
    <w:rsid w:val="0037137F"/>
    <w:rsid w:val="003713F8"/>
    <w:rsid w:val="00371F8A"/>
    <w:rsid w:val="00372D0D"/>
    <w:rsid w:val="003735B7"/>
    <w:rsid w:val="00373D7E"/>
    <w:rsid w:val="003775AE"/>
    <w:rsid w:val="003841AD"/>
    <w:rsid w:val="00387F18"/>
    <w:rsid w:val="00395149"/>
    <w:rsid w:val="00397E3B"/>
    <w:rsid w:val="003A20A7"/>
    <w:rsid w:val="003A4CAE"/>
    <w:rsid w:val="003A6AB3"/>
    <w:rsid w:val="003A73CF"/>
    <w:rsid w:val="003B030D"/>
    <w:rsid w:val="003B2511"/>
    <w:rsid w:val="003B612F"/>
    <w:rsid w:val="003B67B9"/>
    <w:rsid w:val="003C1385"/>
    <w:rsid w:val="003C19CB"/>
    <w:rsid w:val="003D37A5"/>
    <w:rsid w:val="003D4A13"/>
    <w:rsid w:val="003E1B98"/>
    <w:rsid w:val="003E32F0"/>
    <w:rsid w:val="003E374F"/>
    <w:rsid w:val="003E765E"/>
    <w:rsid w:val="003E77D2"/>
    <w:rsid w:val="003F1CF5"/>
    <w:rsid w:val="003F3783"/>
    <w:rsid w:val="003F41CF"/>
    <w:rsid w:val="003F779D"/>
    <w:rsid w:val="004014E8"/>
    <w:rsid w:val="00403A5C"/>
    <w:rsid w:val="00404C84"/>
    <w:rsid w:val="0040693F"/>
    <w:rsid w:val="00411FE9"/>
    <w:rsid w:val="004139DE"/>
    <w:rsid w:val="004139F3"/>
    <w:rsid w:val="00414849"/>
    <w:rsid w:val="00414E49"/>
    <w:rsid w:val="00415BFD"/>
    <w:rsid w:val="00415D89"/>
    <w:rsid w:val="00417136"/>
    <w:rsid w:val="004177C4"/>
    <w:rsid w:val="0042138F"/>
    <w:rsid w:val="00421450"/>
    <w:rsid w:val="00421D5F"/>
    <w:rsid w:val="00424481"/>
    <w:rsid w:val="004308FA"/>
    <w:rsid w:val="0043320A"/>
    <w:rsid w:val="00437189"/>
    <w:rsid w:val="0044574D"/>
    <w:rsid w:val="00450C90"/>
    <w:rsid w:val="00451F03"/>
    <w:rsid w:val="00453827"/>
    <w:rsid w:val="00453CB5"/>
    <w:rsid w:val="004628B5"/>
    <w:rsid w:val="00463083"/>
    <w:rsid w:val="00466939"/>
    <w:rsid w:val="00471A48"/>
    <w:rsid w:val="00475325"/>
    <w:rsid w:val="00480739"/>
    <w:rsid w:val="004820A6"/>
    <w:rsid w:val="00483B17"/>
    <w:rsid w:val="0048647F"/>
    <w:rsid w:val="004A3A5E"/>
    <w:rsid w:val="004B2976"/>
    <w:rsid w:val="004C3B67"/>
    <w:rsid w:val="004C4CFB"/>
    <w:rsid w:val="004C71E8"/>
    <w:rsid w:val="004D5679"/>
    <w:rsid w:val="004D591F"/>
    <w:rsid w:val="004D5DE6"/>
    <w:rsid w:val="004E166F"/>
    <w:rsid w:val="004E4AFD"/>
    <w:rsid w:val="004E5740"/>
    <w:rsid w:val="004E5FB1"/>
    <w:rsid w:val="004E7592"/>
    <w:rsid w:val="004F5913"/>
    <w:rsid w:val="004F5C6C"/>
    <w:rsid w:val="0050192B"/>
    <w:rsid w:val="00502BAB"/>
    <w:rsid w:val="00504C9F"/>
    <w:rsid w:val="00506363"/>
    <w:rsid w:val="00512C4A"/>
    <w:rsid w:val="00515292"/>
    <w:rsid w:val="00516632"/>
    <w:rsid w:val="00516B81"/>
    <w:rsid w:val="00520C00"/>
    <w:rsid w:val="00521565"/>
    <w:rsid w:val="00523EDC"/>
    <w:rsid w:val="00525E93"/>
    <w:rsid w:val="00533C36"/>
    <w:rsid w:val="00537749"/>
    <w:rsid w:val="00537B6A"/>
    <w:rsid w:val="00544CFB"/>
    <w:rsid w:val="00547755"/>
    <w:rsid w:val="00556CE4"/>
    <w:rsid w:val="005577A8"/>
    <w:rsid w:val="00566A46"/>
    <w:rsid w:val="00571DC6"/>
    <w:rsid w:val="00572C38"/>
    <w:rsid w:val="005734BC"/>
    <w:rsid w:val="005748FC"/>
    <w:rsid w:val="00580983"/>
    <w:rsid w:val="00585D41"/>
    <w:rsid w:val="00587A92"/>
    <w:rsid w:val="00591FFE"/>
    <w:rsid w:val="00595B53"/>
    <w:rsid w:val="00597527"/>
    <w:rsid w:val="005A5F1D"/>
    <w:rsid w:val="005A766E"/>
    <w:rsid w:val="005A78D0"/>
    <w:rsid w:val="005B257D"/>
    <w:rsid w:val="005B27ED"/>
    <w:rsid w:val="005B3BF6"/>
    <w:rsid w:val="005B42DB"/>
    <w:rsid w:val="005C77C0"/>
    <w:rsid w:val="005D22D5"/>
    <w:rsid w:val="005D3A34"/>
    <w:rsid w:val="005D5BE5"/>
    <w:rsid w:val="005D6144"/>
    <w:rsid w:val="005D65C9"/>
    <w:rsid w:val="005E22A9"/>
    <w:rsid w:val="005E3B1F"/>
    <w:rsid w:val="005E4066"/>
    <w:rsid w:val="005E4F16"/>
    <w:rsid w:val="005E55EB"/>
    <w:rsid w:val="005E5FA5"/>
    <w:rsid w:val="005F2F76"/>
    <w:rsid w:val="00602FB5"/>
    <w:rsid w:val="00603E4B"/>
    <w:rsid w:val="006043AA"/>
    <w:rsid w:val="00606717"/>
    <w:rsid w:val="00610F53"/>
    <w:rsid w:val="00615EFD"/>
    <w:rsid w:val="006161B7"/>
    <w:rsid w:val="00616D5B"/>
    <w:rsid w:val="006173C7"/>
    <w:rsid w:val="00621C42"/>
    <w:rsid w:val="00622C0D"/>
    <w:rsid w:val="00623733"/>
    <w:rsid w:val="0062440D"/>
    <w:rsid w:val="00624E6A"/>
    <w:rsid w:val="006252F1"/>
    <w:rsid w:val="00632D66"/>
    <w:rsid w:val="00633D7E"/>
    <w:rsid w:val="00635E85"/>
    <w:rsid w:val="006446DE"/>
    <w:rsid w:val="00647145"/>
    <w:rsid w:val="00647650"/>
    <w:rsid w:val="00647BC4"/>
    <w:rsid w:val="00652A9B"/>
    <w:rsid w:val="0065508E"/>
    <w:rsid w:val="00661C2D"/>
    <w:rsid w:val="006677EF"/>
    <w:rsid w:val="00670165"/>
    <w:rsid w:val="00670D93"/>
    <w:rsid w:val="00671CAF"/>
    <w:rsid w:val="006722BE"/>
    <w:rsid w:val="00676959"/>
    <w:rsid w:val="006769F4"/>
    <w:rsid w:val="0068052C"/>
    <w:rsid w:val="0068111C"/>
    <w:rsid w:val="006860D1"/>
    <w:rsid w:val="00687181"/>
    <w:rsid w:val="006906A2"/>
    <w:rsid w:val="006942E5"/>
    <w:rsid w:val="00696A23"/>
    <w:rsid w:val="006974D8"/>
    <w:rsid w:val="006A05DA"/>
    <w:rsid w:val="006A31B6"/>
    <w:rsid w:val="006A679F"/>
    <w:rsid w:val="006A7850"/>
    <w:rsid w:val="006B05D6"/>
    <w:rsid w:val="006B1C6A"/>
    <w:rsid w:val="006B263A"/>
    <w:rsid w:val="006B6651"/>
    <w:rsid w:val="006B6735"/>
    <w:rsid w:val="006B75DE"/>
    <w:rsid w:val="006C0421"/>
    <w:rsid w:val="006C45F9"/>
    <w:rsid w:val="006C4B4F"/>
    <w:rsid w:val="006C4CDE"/>
    <w:rsid w:val="006C6B37"/>
    <w:rsid w:val="006C7EF3"/>
    <w:rsid w:val="006D09AF"/>
    <w:rsid w:val="006E1A09"/>
    <w:rsid w:val="006E729F"/>
    <w:rsid w:val="006F6DA1"/>
    <w:rsid w:val="00700D99"/>
    <w:rsid w:val="00703412"/>
    <w:rsid w:val="007039E4"/>
    <w:rsid w:val="00706061"/>
    <w:rsid w:val="00710BE2"/>
    <w:rsid w:val="007145EE"/>
    <w:rsid w:val="007149C9"/>
    <w:rsid w:val="00722DA9"/>
    <w:rsid w:val="0072348F"/>
    <w:rsid w:val="00723A4C"/>
    <w:rsid w:val="007241DF"/>
    <w:rsid w:val="00726999"/>
    <w:rsid w:val="007270CD"/>
    <w:rsid w:val="0074059A"/>
    <w:rsid w:val="007421D6"/>
    <w:rsid w:val="00742EB6"/>
    <w:rsid w:val="007435B4"/>
    <w:rsid w:val="00744860"/>
    <w:rsid w:val="00745B4E"/>
    <w:rsid w:val="0074749C"/>
    <w:rsid w:val="00754831"/>
    <w:rsid w:val="00755583"/>
    <w:rsid w:val="00756D89"/>
    <w:rsid w:val="00761B87"/>
    <w:rsid w:val="00763BFB"/>
    <w:rsid w:val="00766653"/>
    <w:rsid w:val="00770578"/>
    <w:rsid w:val="00770783"/>
    <w:rsid w:val="0077400C"/>
    <w:rsid w:val="00776B00"/>
    <w:rsid w:val="007A054E"/>
    <w:rsid w:val="007A113F"/>
    <w:rsid w:val="007A1786"/>
    <w:rsid w:val="007A4F25"/>
    <w:rsid w:val="007A771F"/>
    <w:rsid w:val="007B0BFB"/>
    <w:rsid w:val="007B4638"/>
    <w:rsid w:val="007C19C4"/>
    <w:rsid w:val="007C4341"/>
    <w:rsid w:val="007C5D7B"/>
    <w:rsid w:val="007D4E43"/>
    <w:rsid w:val="007D5A4A"/>
    <w:rsid w:val="007E186F"/>
    <w:rsid w:val="007E55ED"/>
    <w:rsid w:val="007E7E8D"/>
    <w:rsid w:val="007F1AA2"/>
    <w:rsid w:val="007F2EC9"/>
    <w:rsid w:val="007F751C"/>
    <w:rsid w:val="00800011"/>
    <w:rsid w:val="00801217"/>
    <w:rsid w:val="0080227E"/>
    <w:rsid w:val="008029DC"/>
    <w:rsid w:val="0080390F"/>
    <w:rsid w:val="00807C73"/>
    <w:rsid w:val="00812DC0"/>
    <w:rsid w:val="00813068"/>
    <w:rsid w:val="00821569"/>
    <w:rsid w:val="00823430"/>
    <w:rsid w:val="00825660"/>
    <w:rsid w:val="008270F5"/>
    <w:rsid w:val="00827A12"/>
    <w:rsid w:val="008305E6"/>
    <w:rsid w:val="008348DE"/>
    <w:rsid w:val="008355B3"/>
    <w:rsid w:val="0083633D"/>
    <w:rsid w:val="0083783D"/>
    <w:rsid w:val="008436C6"/>
    <w:rsid w:val="00850160"/>
    <w:rsid w:val="008565E8"/>
    <w:rsid w:val="008673C4"/>
    <w:rsid w:val="008702CA"/>
    <w:rsid w:val="00882275"/>
    <w:rsid w:val="0088534B"/>
    <w:rsid w:val="008876E4"/>
    <w:rsid w:val="00890006"/>
    <w:rsid w:val="008919A8"/>
    <w:rsid w:val="00891B76"/>
    <w:rsid w:val="0089756F"/>
    <w:rsid w:val="008A01BE"/>
    <w:rsid w:val="008A7969"/>
    <w:rsid w:val="008B1800"/>
    <w:rsid w:val="008B264E"/>
    <w:rsid w:val="008B3923"/>
    <w:rsid w:val="008B4914"/>
    <w:rsid w:val="008B65EA"/>
    <w:rsid w:val="008B718A"/>
    <w:rsid w:val="008C219C"/>
    <w:rsid w:val="008D0281"/>
    <w:rsid w:val="008D07E1"/>
    <w:rsid w:val="008D1061"/>
    <w:rsid w:val="008D35E6"/>
    <w:rsid w:val="008D4112"/>
    <w:rsid w:val="008D45FE"/>
    <w:rsid w:val="008D6E7D"/>
    <w:rsid w:val="008E3D7E"/>
    <w:rsid w:val="008E715E"/>
    <w:rsid w:val="008F0634"/>
    <w:rsid w:val="008F11D1"/>
    <w:rsid w:val="008F174C"/>
    <w:rsid w:val="008F1EB5"/>
    <w:rsid w:val="00900FDA"/>
    <w:rsid w:val="00902B5C"/>
    <w:rsid w:val="009030DA"/>
    <w:rsid w:val="0090450A"/>
    <w:rsid w:val="009046AE"/>
    <w:rsid w:val="009157DE"/>
    <w:rsid w:val="00920A47"/>
    <w:rsid w:val="00922415"/>
    <w:rsid w:val="009310A4"/>
    <w:rsid w:val="00933DF4"/>
    <w:rsid w:val="00935AE3"/>
    <w:rsid w:val="0093798B"/>
    <w:rsid w:val="00944174"/>
    <w:rsid w:val="0095486B"/>
    <w:rsid w:val="00955C12"/>
    <w:rsid w:val="00955FA7"/>
    <w:rsid w:val="009571D0"/>
    <w:rsid w:val="009610B5"/>
    <w:rsid w:val="00963C04"/>
    <w:rsid w:val="009643A2"/>
    <w:rsid w:val="009643F2"/>
    <w:rsid w:val="009660E9"/>
    <w:rsid w:val="00975C46"/>
    <w:rsid w:val="009769FA"/>
    <w:rsid w:val="009818E0"/>
    <w:rsid w:val="00983AF5"/>
    <w:rsid w:val="009840F1"/>
    <w:rsid w:val="00985BE7"/>
    <w:rsid w:val="00986061"/>
    <w:rsid w:val="0098674C"/>
    <w:rsid w:val="00990064"/>
    <w:rsid w:val="00991C93"/>
    <w:rsid w:val="00993CA7"/>
    <w:rsid w:val="009A1F5C"/>
    <w:rsid w:val="009A23F1"/>
    <w:rsid w:val="009A509F"/>
    <w:rsid w:val="009A5D31"/>
    <w:rsid w:val="009B03BC"/>
    <w:rsid w:val="009B1263"/>
    <w:rsid w:val="009B2B63"/>
    <w:rsid w:val="009B3280"/>
    <w:rsid w:val="009C4E06"/>
    <w:rsid w:val="009C6AAA"/>
    <w:rsid w:val="009C7945"/>
    <w:rsid w:val="009D350A"/>
    <w:rsid w:val="009D76E2"/>
    <w:rsid w:val="009E0F7E"/>
    <w:rsid w:val="009E156D"/>
    <w:rsid w:val="009E60F1"/>
    <w:rsid w:val="009E7326"/>
    <w:rsid w:val="009E7766"/>
    <w:rsid w:val="009F123A"/>
    <w:rsid w:val="009F1DFF"/>
    <w:rsid w:val="009F1FD0"/>
    <w:rsid w:val="009F2800"/>
    <w:rsid w:val="009F36C5"/>
    <w:rsid w:val="009F53A5"/>
    <w:rsid w:val="009F6545"/>
    <w:rsid w:val="009F6DB0"/>
    <w:rsid w:val="009F7793"/>
    <w:rsid w:val="00A01006"/>
    <w:rsid w:val="00A04B40"/>
    <w:rsid w:val="00A06D85"/>
    <w:rsid w:val="00A105D1"/>
    <w:rsid w:val="00A10C05"/>
    <w:rsid w:val="00A132DF"/>
    <w:rsid w:val="00A14913"/>
    <w:rsid w:val="00A1585D"/>
    <w:rsid w:val="00A160E4"/>
    <w:rsid w:val="00A1675C"/>
    <w:rsid w:val="00A16B8C"/>
    <w:rsid w:val="00A17400"/>
    <w:rsid w:val="00A17DEE"/>
    <w:rsid w:val="00A23C7C"/>
    <w:rsid w:val="00A24D87"/>
    <w:rsid w:val="00A24F3F"/>
    <w:rsid w:val="00A30993"/>
    <w:rsid w:val="00A3216E"/>
    <w:rsid w:val="00A32AC8"/>
    <w:rsid w:val="00A34CB2"/>
    <w:rsid w:val="00A34E4C"/>
    <w:rsid w:val="00A36DE7"/>
    <w:rsid w:val="00A40367"/>
    <w:rsid w:val="00A41227"/>
    <w:rsid w:val="00A47CFD"/>
    <w:rsid w:val="00A5416C"/>
    <w:rsid w:val="00A55006"/>
    <w:rsid w:val="00A56B36"/>
    <w:rsid w:val="00A60A19"/>
    <w:rsid w:val="00A63673"/>
    <w:rsid w:val="00A651C5"/>
    <w:rsid w:val="00A702AD"/>
    <w:rsid w:val="00A71345"/>
    <w:rsid w:val="00A72E94"/>
    <w:rsid w:val="00A7576E"/>
    <w:rsid w:val="00A75A8F"/>
    <w:rsid w:val="00A762B2"/>
    <w:rsid w:val="00A812D6"/>
    <w:rsid w:val="00A8165B"/>
    <w:rsid w:val="00A81B7C"/>
    <w:rsid w:val="00A837EA"/>
    <w:rsid w:val="00A903C5"/>
    <w:rsid w:val="00A9420F"/>
    <w:rsid w:val="00A95588"/>
    <w:rsid w:val="00A97712"/>
    <w:rsid w:val="00AA07D0"/>
    <w:rsid w:val="00AA1467"/>
    <w:rsid w:val="00AA197D"/>
    <w:rsid w:val="00AA3250"/>
    <w:rsid w:val="00AA44B3"/>
    <w:rsid w:val="00AA5A6B"/>
    <w:rsid w:val="00AB1DBC"/>
    <w:rsid w:val="00AB5F9A"/>
    <w:rsid w:val="00AB76B2"/>
    <w:rsid w:val="00AC0ADD"/>
    <w:rsid w:val="00AC1040"/>
    <w:rsid w:val="00AC2362"/>
    <w:rsid w:val="00AC386D"/>
    <w:rsid w:val="00AC4103"/>
    <w:rsid w:val="00AD1C50"/>
    <w:rsid w:val="00AD354C"/>
    <w:rsid w:val="00AD4363"/>
    <w:rsid w:val="00AE01A6"/>
    <w:rsid w:val="00AE0DF8"/>
    <w:rsid w:val="00AE1AF4"/>
    <w:rsid w:val="00AE4DE1"/>
    <w:rsid w:val="00AE7FCA"/>
    <w:rsid w:val="00AF78E7"/>
    <w:rsid w:val="00AF7B65"/>
    <w:rsid w:val="00B0193A"/>
    <w:rsid w:val="00B03901"/>
    <w:rsid w:val="00B06C1F"/>
    <w:rsid w:val="00B07656"/>
    <w:rsid w:val="00B12F98"/>
    <w:rsid w:val="00B13636"/>
    <w:rsid w:val="00B30B08"/>
    <w:rsid w:val="00B30B82"/>
    <w:rsid w:val="00B30C9A"/>
    <w:rsid w:val="00B34052"/>
    <w:rsid w:val="00B403F1"/>
    <w:rsid w:val="00B40415"/>
    <w:rsid w:val="00B40A5A"/>
    <w:rsid w:val="00B42BA8"/>
    <w:rsid w:val="00B42E12"/>
    <w:rsid w:val="00B43EB6"/>
    <w:rsid w:val="00B47A51"/>
    <w:rsid w:val="00B51FE9"/>
    <w:rsid w:val="00B54F9D"/>
    <w:rsid w:val="00B55A70"/>
    <w:rsid w:val="00B56CDF"/>
    <w:rsid w:val="00B5771F"/>
    <w:rsid w:val="00B61082"/>
    <w:rsid w:val="00B63416"/>
    <w:rsid w:val="00B6498A"/>
    <w:rsid w:val="00B663EC"/>
    <w:rsid w:val="00B71C16"/>
    <w:rsid w:val="00B71FCA"/>
    <w:rsid w:val="00B7383A"/>
    <w:rsid w:val="00B746B1"/>
    <w:rsid w:val="00B80628"/>
    <w:rsid w:val="00B83FA3"/>
    <w:rsid w:val="00B8480E"/>
    <w:rsid w:val="00B85A5B"/>
    <w:rsid w:val="00B91F83"/>
    <w:rsid w:val="00B932CC"/>
    <w:rsid w:val="00B95E10"/>
    <w:rsid w:val="00BA0D56"/>
    <w:rsid w:val="00BA20BB"/>
    <w:rsid w:val="00BA23A8"/>
    <w:rsid w:val="00BA367A"/>
    <w:rsid w:val="00BA36BD"/>
    <w:rsid w:val="00BA40C9"/>
    <w:rsid w:val="00BB659C"/>
    <w:rsid w:val="00BC21D8"/>
    <w:rsid w:val="00BC30B5"/>
    <w:rsid w:val="00BC49F6"/>
    <w:rsid w:val="00BC6371"/>
    <w:rsid w:val="00BD2A7F"/>
    <w:rsid w:val="00BD31AF"/>
    <w:rsid w:val="00BD61EC"/>
    <w:rsid w:val="00BD6DC1"/>
    <w:rsid w:val="00BE2079"/>
    <w:rsid w:val="00BE548B"/>
    <w:rsid w:val="00BE664D"/>
    <w:rsid w:val="00BE7CFC"/>
    <w:rsid w:val="00C0114A"/>
    <w:rsid w:val="00C02C4C"/>
    <w:rsid w:val="00C03D48"/>
    <w:rsid w:val="00C06354"/>
    <w:rsid w:val="00C15459"/>
    <w:rsid w:val="00C30B87"/>
    <w:rsid w:val="00C32E05"/>
    <w:rsid w:val="00C37620"/>
    <w:rsid w:val="00C41372"/>
    <w:rsid w:val="00C51F56"/>
    <w:rsid w:val="00C51FCF"/>
    <w:rsid w:val="00C5242E"/>
    <w:rsid w:val="00C557C2"/>
    <w:rsid w:val="00C55E3C"/>
    <w:rsid w:val="00C57613"/>
    <w:rsid w:val="00C5780F"/>
    <w:rsid w:val="00C57AF6"/>
    <w:rsid w:val="00C60328"/>
    <w:rsid w:val="00C62179"/>
    <w:rsid w:val="00C64AF8"/>
    <w:rsid w:val="00C664AD"/>
    <w:rsid w:val="00C67CD9"/>
    <w:rsid w:val="00C70C27"/>
    <w:rsid w:val="00C72FBF"/>
    <w:rsid w:val="00C73583"/>
    <w:rsid w:val="00C74C68"/>
    <w:rsid w:val="00C75660"/>
    <w:rsid w:val="00C85FA0"/>
    <w:rsid w:val="00C909E6"/>
    <w:rsid w:val="00C90ECA"/>
    <w:rsid w:val="00C93FDA"/>
    <w:rsid w:val="00CA013E"/>
    <w:rsid w:val="00CA11DB"/>
    <w:rsid w:val="00CA3219"/>
    <w:rsid w:val="00CA57C4"/>
    <w:rsid w:val="00CA5E9B"/>
    <w:rsid w:val="00CA6041"/>
    <w:rsid w:val="00CA6287"/>
    <w:rsid w:val="00CB1056"/>
    <w:rsid w:val="00CB1997"/>
    <w:rsid w:val="00CB3143"/>
    <w:rsid w:val="00CB4F27"/>
    <w:rsid w:val="00CC52ED"/>
    <w:rsid w:val="00CC6CBF"/>
    <w:rsid w:val="00CD2DEA"/>
    <w:rsid w:val="00CD7BF6"/>
    <w:rsid w:val="00CD7E55"/>
    <w:rsid w:val="00CE1E7A"/>
    <w:rsid w:val="00CE2070"/>
    <w:rsid w:val="00CE2B49"/>
    <w:rsid w:val="00CE3D46"/>
    <w:rsid w:val="00CE6F46"/>
    <w:rsid w:val="00CE70DB"/>
    <w:rsid w:val="00CE7D6F"/>
    <w:rsid w:val="00CF2900"/>
    <w:rsid w:val="00CF7106"/>
    <w:rsid w:val="00D00230"/>
    <w:rsid w:val="00D00664"/>
    <w:rsid w:val="00D01254"/>
    <w:rsid w:val="00D0554F"/>
    <w:rsid w:val="00D056F4"/>
    <w:rsid w:val="00D05B92"/>
    <w:rsid w:val="00D05DE8"/>
    <w:rsid w:val="00D158CE"/>
    <w:rsid w:val="00D200B2"/>
    <w:rsid w:val="00D23455"/>
    <w:rsid w:val="00D23D1F"/>
    <w:rsid w:val="00D32827"/>
    <w:rsid w:val="00D33102"/>
    <w:rsid w:val="00D3489F"/>
    <w:rsid w:val="00D359A1"/>
    <w:rsid w:val="00D35EDB"/>
    <w:rsid w:val="00D365A3"/>
    <w:rsid w:val="00D36E87"/>
    <w:rsid w:val="00D371C2"/>
    <w:rsid w:val="00D3731A"/>
    <w:rsid w:val="00D37516"/>
    <w:rsid w:val="00D40AF6"/>
    <w:rsid w:val="00D41189"/>
    <w:rsid w:val="00D42996"/>
    <w:rsid w:val="00D44A16"/>
    <w:rsid w:val="00D45D75"/>
    <w:rsid w:val="00D46AED"/>
    <w:rsid w:val="00D47D68"/>
    <w:rsid w:val="00D50518"/>
    <w:rsid w:val="00D5232E"/>
    <w:rsid w:val="00D5286C"/>
    <w:rsid w:val="00D554B1"/>
    <w:rsid w:val="00D5555B"/>
    <w:rsid w:val="00D55DA7"/>
    <w:rsid w:val="00D57225"/>
    <w:rsid w:val="00D60B09"/>
    <w:rsid w:val="00D63C5E"/>
    <w:rsid w:val="00D65B6A"/>
    <w:rsid w:val="00D67407"/>
    <w:rsid w:val="00D70498"/>
    <w:rsid w:val="00D74429"/>
    <w:rsid w:val="00D75F9C"/>
    <w:rsid w:val="00D80D34"/>
    <w:rsid w:val="00D80EBC"/>
    <w:rsid w:val="00D81B95"/>
    <w:rsid w:val="00D82320"/>
    <w:rsid w:val="00D85AD0"/>
    <w:rsid w:val="00D904AD"/>
    <w:rsid w:val="00D9331B"/>
    <w:rsid w:val="00D93CAF"/>
    <w:rsid w:val="00D964D9"/>
    <w:rsid w:val="00DA07BE"/>
    <w:rsid w:val="00DA1453"/>
    <w:rsid w:val="00DA1AEA"/>
    <w:rsid w:val="00DA648C"/>
    <w:rsid w:val="00DB105E"/>
    <w:rsid w:val="00DC4D6C"/>
    <w:rsid w:val="00DD1D4B"/>
    <w:rsid w:val="00DE7820"/>
    <w:rsid w:val="00DF4313"/>
    <w:rsid w:val="00DF51B6"/>
    <w:rsid w:val="00DF6172"/>
    <w:rsid w:val="00DF696B"/>
    <w:rsid w:val="00DF6C42"/>
    <w:rsid w:val="00E007F8"/>
    <w:rsid w:val="00E020B2"/>
    <w:rsid w:val="00E020F5"/>
    <w:rsid w:val="00E070AB"/>
    <w:rsid w:val="00E1008D"/>
    <w:rsid w:val="00E10449"/>
    <w:rsid w:val="00E1393F"/>
    <w:rsid w:val="00E1453C"/>
    <w:rsid w:val="00E17628"/>
    <w:rsid w:val="00E17E37"/>
    <w:rsid w:val="00E200E8"/>
    <w:rsid w:val="00E20D1F"/>
    <w:rsid w:val="00E242D3"/>
    <w:rsid w:val="00E25609"/>
    <w:rsid w:val="00E32F27"/>
    <w:rsid w:val="00E36050"/>
    <w:rsid w:val="00E36911"/>
    <w:rsid w:val="00E4222A"/>
    <w:rsid w:val="00E43E1B"/>
    <w:rsid w:val="00E45A2D"/>
    <w:rsid w:val="00E46C6C"/>
    <w:rsid w:val="00E50A15"/>
    <w:rsid w:val="00E5314E"/>
    <w:rsid w:val="00E578A7"/>
    <w:rsid w:val="00E60CDD"/>
    <w:rsid w:val="00E62A29"/>
    <w:rsid w:val="00E63671"/>
    <w:rsid w:val="00E6574A"/>
    <w:rsid w:val="00E65E15"/>
    <w:rsid w:val="00E66132"/>
    <w:rsid w:val="00E666B6"/>
    <w:rsid w:val="00E66954"/>
    <w:rsid w:val="00E67C19"/>
    <w:rsid w:val="00E7346E"/>
    <w:rsid w:val="00E75565"/>
    <w:rsid w:val="00E76051"/>
    <w:rsid w:val="00E8281D"/>
    <w:rsid w:val="00E82F1B"/>
    <w:rsid w:val="00E95565"/>
    <w:rsid w:val="00E95BF8"/>
    <w:rsid w:val="00E97317"/>
    <w:rsid w:val="00EA2520"/>
    <w:rsid w:val="00EA7010"/>
    <w:rsid w:val="00EB081E"/>
    <w:rsid w:val="00EB1D76"/>
    <w:rsid w:val="00EC172B"/>
    <w:rsid w:val="00EC290D"/>
    <w:rsid w:val="00EC2F9D"/>
    <w:rsid w:val="00EC30FE"/>
    <w:rsid w:val="00ED3F83"/>
    <w:rsid w:val="00ED5B77"/>
    <w:rsid w:val="00ED6611"/>
    <w:rsid w:val="00EE4B04"/>
    <w:rsid w:val="00EE561D"/>
    <w:rsid w:val="00EE7B8F"/>
    <w:rsid w:val="00EF1DAA"/>
    <w:rsid w:val="00EF2DB9"/>
    <w:rsid w:val="00EF5686"/>
    <w:rsid w:val="00EF65C1"/>
    <w:rsid w:val="00F00B98"/>
    <w:rsid w:val="00F0220A"/>
    <w:rsid w:val="00F05A9C"/>
    <w:rsid w:val="00F07097"/>
    <w:rsid w:val="00F07F11"/>
    <w:rsid w:val="00F13255"/>
    <w:rsid w:val="00F152C0"/>
    <w:rsid w:val="00F17026"/>
    <w:rsid w:val="00F17A01"/>
    <w:rsid w:val="00F2254B"/>
    <w:rsid w:val="00F23A57"/>
    <w:rsid w:val="00F25293"/>
    <w:rsid w:val="00F25502"/>
    <w:rsid w:val="00F32956"/>
    <w:rsid w:val="00F32AB7"/>
    <w:rsid w:val="00F35350"/>
    <w:rsid w:val="00F40324"/>
    <w:rsid w:val="00F41961"/>
    <w:rsid w:val="00F41B12"/>
    <w:rsid w:val="00F4384F"/>
    <w:rsid w:val="00F44C01"/>
    <w:rsid w:val="00F44CB7"/>
    <w:rsid w:val="00F45132"/>
    <w:rsid w:val="00F46B03"/>
    <w:rsid w:val="00F50764"/>
    <w:rsid w:val="00F560B2"/>
    <w:rsid w:val="00F612F5"/>
    <w:rsid w:val="00F6285D"/>
    <w:rsid w:val="00F62E0A"/>
    <w:rsid w:val="00F70A8B"/>
    <w:rsid w:val="00F71ACC"/>
    <w:rsid w:val="00F72FD5"/>
    <w:rsid w:val="00F73250"/>
    <w:rsid w:val="00F76C22"/>
    <w:rsid w:val="00F77F48"/>
    <w:rsid w:val="00F855DF"/>
    <w:rsid w:val="00F904CF"/>
    <w:rsid w:val="00F9096E"/>
    <w:rsid w:val="00F9252F"/>
    <w:rsid w:val="00F93B0C"/>
    <w:rsid w:val="00F95BE9"/>
    <w:rsid w:val="00FA17B2"/>
    <w:rsid w:val="00FA2335"/>
    <w:rsid w:val="00FA5367"/>
    <w:rsid w:val="00FA5E11"/>
    <w:rsid w:val="00FB0DAE"/>
    <w:rsid w:val="00FC058B"/>
    <w:rsid w:val="00FC1A9E"/>
    <w:rsid w:val="00FC23CD"/>
    <w:rsid w:val="00FC536D"/>
    <w:rsid w:val="00FC5F1E"/>
    <w:rsid w:val="00FC6354"/>
    <w:rsid w:val="00FC747C"/>
    <w:rsid w:val="00FD62EF"/>
    <w:rsid w:val="00FD6472"/>
    <w:rsid w:val="00FE202E"/>
    <w:rsid w:val="00FF1239"/>
    <w:rsid w:val="00FF18C9"/>
    <w:rsid w:val="00FF1F46"/>
    <w:rsid w:val="00FF20D0"/>
    <w:rsid w:val="00FF3DF8"/>
    <w:rsid w:val="00FF50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2AAA2"/>
  <w15:docId w15:val="{0153AA24-1FF6-4A03-86FC-47228FFB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Yu Gothic" w:hAnsi="Aptos" w:cs="Arial"/>
        <w:sz w:val="22"/>
        <w:szCs w:val="22"/>
        <w:lang w:val="en-ZA"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1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aliases w:val="Chapter Heading"/>
    <w:basedOn w:val="Normal"/>
    <w:next w:val="Normal"/>
    <w:uiPriority w:val="9"/>
    <w:qFormat/>
    <w:pPr>
      <w:keepNext/>
      <w:keepLines/>
      <w:numPr>
        <w:numId w:val="1"/>
      </w:numPr>
      <w:spacing w:before="400" w:after="40" w:line="240" w:lineRule="auto"/>
      <w:outlineLvl w:val="0"/>
    </w:pPr>
    <w:rPr>
      <w:rFonts w:ascii="Aptos Display" w:eastAsia="Yu Gothic Light" w:hAnsi="Aptos Display" w:cs="Times New Roman"/>
      <w:color w:val="0A2F41"/>
      <w:sz w:val="36"/>
      <w:szCs w:val="36"/>
    </w:rPr>
  </w:style>
  <w:style w:type="paragraph" w:styleId="Heading2">
    <w:name w:val="heading 2"/>
    <w:aliases w:val="Section Heading 1.1"/>
    <w:basedOn w:val="Normal"/>
    <w:next w:val="Normal"/>
    <w:uiPriority w:val="9"/>
    <w:unhideWhenUsed/>
    <w:qFormat/>
    <w:pPr>
      <w:keepNext/>
      <w:keepLines/>
      <w:spacing w:before="40" w:after="0" w:line="240" w:lineRule="auto"/>
      <w:outlineLvl w:val="1"/>
    </w:pPr>
    <w:rPr>
      <w:rFonts w:ascii="Aptos Display" w:eastAsia="Yu Gothic Light" w:hAnsi="Aptos Display" w:cs="Times New Roman"/>
      <w:color w:val="0F4761"/>
      <w:sz w:val="32"/>
      <w:szCs w:val="32"/>
    </w:rPr>
  </w:style>
  <w:style w:type="paragraph" w:styleId="Heading3">
    <w:name w:val="heading 3"/>
    <w:aliases w:val="Section Heading 1.1.1"/>
    <w:basedOn w:val="Normal"/>
    <w:next w:val="Normal"/>
    <w:uiPriority w:val="9"/>
    <w:unhideWhenUsed/>
    <w:qFormat/>
    <w:pPr>
      <w:keepNext/>
      <w:keepLines/>
      <w:spacing w:before="40" w:after="0" w:line="240" w:lineRule="auto"/>
      <w:outlineLvl w:val="2"/>
    </w:pPr>
    <w:rPr>
      <w:rFonts w:ascii="Aptos Display" w:eastAsia="Yu Gothic Light" w:hAnsi="Aptos Display" w:cs="Times New Roman"/>
      <w:color w:val="0F4761"/>
      <w:sz w:val="28"/>
      <w:szCs w:val="28"/>
    </w:rPr>
  </w:style>
  <w:style w:type="paragraph" w:styleId="Heading4">
    <w:name w:val="heading 4"/>
    <w:aliases w:val="Section Heading 1.1.1.1"/>
    <w:basedOn w:val="Normal"/>
    <w:next w:val="Normal"/>
    <w:uiPriority w:val="9"/>
    <w:unhideWhenUsed/>
    <w:qFormat/>
    <w:pPr>
      <w:keepNext/>
      <w:keepLines/>
      <w:spacing w:before="40" w:after="0"/>
      <w:outlineLvl w:val="3"/>
    </w:pPr>
    <w:rPr>
      <w:rFonts w:ascii="Aptos Display" w:eastAsia="Yu Gothic Light" w:hAnsi="Aptos Display" w:cs="Times New Roman"/>
      <w:color w:val="0F4761"/>
      <w:sz w:val="24"/>
      <w:szCs w:val="24"/>
    </w:rPr>
  </w:style>
  <w:style w:type="paragraph" w:styleId="Heading5">
    <w:name w:val="heading 5"/>
    <w:basedOn w:val="Normal"/>
    <w:next w:val="Normal"/>
    <w:uiPriority w:val="9"/>
    <w:semiHidden/>
    <w:unhideWhenUsed/>
    <w:qFormat/>
    <w:pPr>
      <w:keepNext/>
      <w:keepLines/>
      <w:spacing w:before="40" w:after="0"/>
      <w:outlineLvl w:val="4"/>
    </w:pPr>
    <w:rPr>
      <w:rFonts w:ascii="Aptos Display" w:eastAsia="Yu Gothic Light" w:hAnsi="Aptos Display" w:cs="Times New Roman"/>
      <w:caps/>
      <w:color w:val="0F4761"/>
    </w:rPr>
  </w:style>
  <w:style w:type="paragraph" w:styleId="Heading6">
    <w:name w:val="heading 6"/>
    <w:basedOn w:val="Normal"/>
    <w:next w:val="Normal"/>
    <w:uiPriority w:val="9"/>
    <w:semiHidden/>
    <w:unhideWhenUsed/>
    <w:qFormat/>
    <w:pPr>
      <w:keepNext/>
      <w:keepLines/>
      <w:spacing w:before="40" w:after="0"/>
      <w:outlineLvl w:val="5"/>
    </w:pPr>
    <w:rPr>
      <w:rFonts w:ascii="Aptos Display" w:eastAsia="Yu Gothic Light" w:hAnsi="Aptos Display" w:cs="Times New Roman"/>
      <w:i/>
      <w:iCs/>
      <w:caps/>
      <w:color w:val="0A2F41"/>
    </w:rPr>
  </w:style>
  <w:style w:type="paragraph" w:styleId="Heading7">
    <w:name w:val="heading 7"/>
    <w:basedOn w:val="Normal"/>
    <w:next w:val="Normal"/>
    <w:pPr>
      <w:keepNext/>
      <w:keepLines/>
      <w:spacing w:before="40" w:after="0"/>
      <w:outlineLvl w:val="6"/>
    </w:pPr>
    <w:rPr>
      <w:rFonts w:ascii="Aptos Display" w:eastAsia="Yu Gothic Light" w:hAnsi="Aptos Display" w:cs="Times New Roman"/>
      <w:b/>
      <w:bCs/>
      <w:color w:val="0A2F41"/>
    </w:rPr>
  </w:style>
  <w:style w:type="paragraph" w:styleId="Heading8">
    <w:name w:val="heading 8"/>
    <w:aliases w:val="Section Heading 1.1.1.1.1"/>
    <w:basedOn w:val="Normal"/>
    <w:next w:val="Normal"/>
    <w:uiPriority w:val="9"/>
    <w:pPr>
      <w:keepNext/>
      <w:keepLines/>
      <w:spacing w:before="40" w:after="0"/>
      <w:outlineLvl w:val="7"/>
    </w:pPr>
    <w:rPr>
      <w:rFonts w:ascii="Aptos Display" w:eastAsia="Yu Gothic Light" w:hAnsi="Aptos Display" w:cs="Times New Roman"/>
      <w:b/>
      <w:bCs/>
      <w:i/>
      <w:iCs/>
      <w:color w:val="0A2F41"/>
    </w:rPr>
  </w:style>
  <w:style w:type="paragraph" w:styleId="Heading9">
    <w:name w:val="heading 9"/>
    <w:basedOn w:val="Normal"/>
    <w:next w:val="Normal"/>
    <w:uiPriority w:val="9"/>
    <w:qFormat/>
    <w:pPr>
      <w:keepNext/>
      <w:keepLines/>
      <w:spacing w:before="40" w:after="0"/>
      <w:outlineLvl w:val="8"/>
    </w:pPr>
    <w:rPr>
      <w:rFonts w:ascii="Aptos Display" w:eastAsia="Yu Gothic Light" w:hAnsi="Aptos Display" w:cs="Times New Roman"/>
      <w:i/>
      <w:iCs/>
      <w:color w:val="0A2F4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customStyle="1" w:styleId="Heading1Char">
    <w:name w:val="Heading 1 Char"/>
    <w:basedOn w:val="DefaultParagraphFont"/>
    <w:rPr>
      <w:rFonts w:ascii="Aptos Display" w:eastAsia="Yu Gothic Light" w:hAnsi="Aptos Display" w:cs="Times New Roman"/>
      <w:color w:val="0A2F41"/>
      <w:sz w:val="36"/>
      <w:szCs w:val="36"/>
    </w:rPr>
  </w:style>
  <w:style w:type="character" w:customStyle="1" w:styleId="Heading2Char">
    <w:name w:val="Heading 2 Char"/>
    <w:basedOn w:val="DefaultParagraphFont"/>
    <w:rPr>
      <w:rFonts w:ascii="Aptos Display" w:eastAsia="Yu Gothic Light" w:hAnsi="Aptos Display" w:cs="Times New Roman"/>
      <w:color w:val="0F4761"/>
      <w:sz w:val="32"/>
      <w:szCs w:val="32"/>
    </w:rPr>
  </w:style>
  <w:style w:type="character" w:customStyle="1" w:styleId="Heading3Char">
    <w:name w:val="Heading 3 Char"/>
    <w:basedOn w:val="DefaultParagraphFont"/>
    <w:rPr>
      <w:rFonts w:ascii="Aptos Display" w:eastAsia="Yu Gothic Light" w:hAnsi="Aptos Display" w:cs="Times New Roman"/>
      <w:color w:val="0F4761"/>
      <w:sz w:val="28"/>
      <w:szCs w:val="28"/>
    </w:rPr>
  </w:style>
  <w:style w:type="character" w:customStyle="1" w:styleId="Heading4Char">
    <w:name w:val="Heading 4 Char"/>
    <w:basedOn w:val="DefaultParagraphFont"/>
    <w:rPr>
      <w:rFonts w:ascii="Aptos Display" w:eastAsia="Yu Gothic Light" w:hAnsi="Aptos Display" w:cs="Times New Roman"/>
      <w:color w:val="0F4761"/>
      <w:sz w:val="24"/>
      <w:szCs w:val="24"/>
    </w:rPr>
  </w:style>
  <w:style w:type="character" w:customStyle="1" w:styleId="Heading5Char">
    <w:name w:val="Heading 5 Char"/>
    <w:basedOn w:val="DefaultParagraphFont"/>
    <w:rPr>
      <w:rFonts w:ascii="Aptos Display" w:eastAsia="Yu Gothic Light" w:hAnsi="Aptos Display" w:cs="Times New Roman"/>
      <w:caps/>
      <w:color w:val="0F4761"/>
    </w:rPr>
  </w:style>
  <w:style w:type="character" w:customStyle="1" w:styleId="Heading6Char">
    <w:name w:val="Heading 6 Char"/>
    <w:basedOn w:val="DefaultParagraphFont"/>
    <w:rPr>
      <w:rFonts w:ascii="Aptos Display" w:eastAsia="Yu Gothic Light" w:hAnsi="Aptos Display" w:cs="Times New Roman"/>
      <w:i/>
      <w:iCs/>
      <w:caps/>
      <w:color w:val="0A2F41"/>
    </w:rPr>
  </w:style>
  <w:style w:type="character" w:customStyle="1" w:styleId="Heading7Char">
    <w:name w:val="Heading 7 Char"/>
    <w:basedOn w:val="DefaultParagraphFont"/>
    <w:rPr>
      <w:rFonts w:ascii="Aptos Display" w:eastAsia="Yu Gothic Light" w:hAnsi="Aptos Display" w:cs="Times New Roman"/>
      <w:b/>
      <w:bCs/>
      <w:color w:val="0A2F41"/>
    </w:rPr>
  </w:style>
  <w:style w:type="character" w:customStyle="1" w:styleId="Heading8Char">
    <w:name w:val="Heading 8 Char"/>
    <w:basedOn w:val="DefaultParagraphFont"/>
    <w:rPr>
      <w:rFonts w:ascii="Aptos Display" w:eastAsia="Yu Gothic Light" w:hAnsi="Aptos Display" w:cs="Times New Roman"/>
      <w:b/>
      <w:bCs/>
      <w:i/>
      <w:iCs/>
      <w:color w:val="0A2F41"/>
    </w:rPr>
  </w:style>
  <w:style w:type="character" w:customStyle="1" w:styleId="Heading9Char">
    <w:name w:val="Heading 9 Char"/>
    <w:basedOn w:val="DefaultParagraphFont"/>
    <w:rPr>
      <w:rFonts w:ascii="Aptos Display" w:eastAsia="Yu Gothic Light" w:hAnsi="Aptos Display" w:cs="Times New Roman"/>
      <w:i/>
      <w:iCs/>
      <w:color w:val="0A2F41"/>
    </w:rPr>
  </w:style>
  <w:style w:type="paragraph" w:styleId="Title">
    <w:name w:val="Title"/>
    <w:basedOn w:val="Normal"/>
    <w:next w:val="Normal"/>
    <w:uiPriority w:val="10"/>
    <w:qFormat/>
    <w:pPr>
      <w:spacing w:after="0" w:line="204" w:lineRule="auto"/>
    </w:pPr>
    <w:rPr>
      <w:rFonts w:ascii="Aptos Display" w:eastAsia="Yu Gothic Light" w:hAnsi="Aptos Display" w:cs="Times New Roman"/>
      <w:caps/>
      <w:color w:val="0E2841"/>
      <w:spacing w:val="-15"/>
      <w:sz w:val="72"/>
      <w:szCs w:val="72"/>
    </w:rPr>
  </w:style>
  <w:style w:type="character" w:customStyle="1" w:styleId="TitleChar">
    <w:name w:val="Title Char"/>
    <w:basedOn w:val="DefaultParagraphFont"/>
    <w:rPr>
      <w:rFonts w:ascii="Aptos Display" w:eastAsia="Yu Gothic Light" w:hAnsi="Aptos Display" w:cs="Times New Roman"/>
      <w:caps/>
      <w:color w:val="0E2841"/>
      <w:spacing w:val="-15"/>
      <w:sz w:val="72"/>
      <w:szCs w:val="72"/>
    </w:rPr>
  </w:style>
  <w:style w:type="paragraph" w:styleId="Subtitle">
    <w:name w:val="Subtitle"/>
    <w:basedOn w:val="Normal"/>
    <w:next w:val="Normal"/>
    <w:uiPriority w:val="11"/>
    <w:qFormat/>
    <w:pPr>
      <w:spacing w:after="240" w:line="240" w:lineRule="auto"/>
    </w:pPr>
    <w:rPr>
      <w:rFonts w:ascii="Aptos Display" w:eastAsia="Yu Gothic Light" w:hAnsi="Aptos Display" w:cs="Times New Roman"/>
      <w:color w:val="156082"/>
      <w:sz w:val="28"/>
      <w:szCs w:val="28"/>
    </w:rPr>
  </w:style>
  <w:style w:type="character" w:customStyle="1" w:styleId="SubtitleChar">
    <w:name w:val="Subtitle Char"/>
    <w:basedOn w:val="DefaultParagraphFont"/>
    <w:rPr>
      <w:rFonts w:ascii="Aptos Display" w:eastAsia="Yu Gothic Light" w:hAnsi="Aptos Display" w:cs="Times New Roman"/>
      <w:color w:val="156082"/>
      <w:sz w:val="28"/>
      <w:szCs w:val="28"/>
    </w:rPr>
  </w:style>
  <w:style w:type="paragraph" w:styleId="Quote">
    <w:name w:val="Quote"/>
    <w:basedOn w:val="Normal"/>
    <w:next w:val="Normal"/>
    <w:pPr>
      <w:spacing w:before="120" w:after="120"/>
      <w:ind w:left="720"/>
    </w:pPr>
    <w:rPr>
      <w:color w:val="0E2841"/>
      <w:sz w:val="24"/>
      <w:szCs w:val="24"/>
    </w:rPr>
  </w:style>
  <w:style w:type="character" w:customStyle="1" w:styleId="QuoteChar">
    <w:name w:val="Quote Char"/>
    <w:basedOn w:val="DefaultParagraphFont"/>
    <w:rPr>
      <w:color w:val="0E2841"/>
      <w:sz w:val="24"/>
      <w:szCs w:val="24"/>
    </w:rPr>
  </w:style>
  <w:style w:type="paragraph" w:styleId="ListParagraph">
    <w:name w:val="List Paragraph"/>
    <w:aliases w:val="Table text,footer text,List Paragraph 1,Table of contents numbered,Figure_name,Bullets"/>
    <w:basedOn w:val="Normal"/>
    <w:uiPriority w:val="2"/>
    <w:qFormat/>
    <w:pPr>
      <w:ind w:left="720"/>
    </w:pPr>
  </w:style>
  <w:style w:type="character" w:styleId="IntenseEmphasis">
    <w:name w:val="Intense Emphasis"/>
    <w:basedOn w:val="DefaultParagraphFont"/>
    <w:rPr>
      <w:b/>
      <w:bCs/>
      <w:i/>
      <w:iCs/>
    </w:rPr>
  </w:style>
  <w:style w:type="paragraph" w:styleId="IntenseQuote">
    <w:name w:val="Intense Quote"/>
    <w:basedOn w:val="Normal"/>
    <w:next w:val="Normal"/>
    <w:pPr>
      <w:spacing w:before="100" w:after="240" w:line="240" w:lineRule="auto"/>
      <w:ind w:left="720"/>
      <w:jc w:val="center"/>
    </w:pPr>
    <w:rPr>
      <w:rFonts w:ascii="Aptos Display" w:eastAsia="Yu Gothic Light" w:hAnsi="Aptos Display" w:cs="Times New Roman"/>
      <w:color w:val="0E2841"/>
      <w:spacing w:val="-6"/>
      <w:sz w:val="32"/>
      <w:szCs w:val="32"/>
    </w:rPr>
  </w:style>
  <w:style w:type="character" w:customStyle="1" w:styleId="IntenseQuoteChar">
    <w:name w:val="Intense Quote Char"/>
    <w:basedOn w:val="DefaultParagraphFont"/>
    <w:rPr>
      <w:rFonts w:ascii="Aptos Display" w:eastAsia="Yu Gothic Light" w:hAnsi="Aptos Display" w:cs="Times New Roman"/>
      <w:color w:val="0E2841"/>
      <w:spacing w:val="-6"/>
      <w:sz w:val="32"/>
      <w:szCs w:val="32"/>
    </w:rPr>
  </w:style>
  <w:style w:type="character" w:styleId="IntenseReference">
    <w:name w:val="Intense Reference"/>
    <w:basedOn w:val="DefaultParagraphFont"/>
    <w:rPr>
      <w:b/>
      <w:bCs/>
      <w:smallCaps/>
      <w:color w:val="0E2841"/>
      <w:u w:val="single"/>
    </w:rPr>
  </w:style>
  <w:style w:type="paragraph" w:customStyle="1" w:styleId="ChapterHeader">
    <w:name w:val="Chapter Header"/>
    <w:pPr>
      <w:suppressAutoHyphens/>
      <w:spacing w:after="0" w:line="360" w:lineRule="auto"/>
      <w:jc w:val="center"/>
    </w:pPr>
    <w:rPr>
      <w:rFonts w:ascii="Arial" w:eastAsia="Times New Roman" w:hAnsi="Arial"/>
      <w:b/>
      <w:color w:val="000000"/>
      <w:sz w:val="28"/>
      <w:szCs w:val="18"/>
    </w:rPr>
  </w:style>
  <w:style w:type="character" w:styleId="EndnoteReference">
    <w:name w:val="endnote reference"/>
    <w:uiPriority w:val="10"/>
    <w:rPr>
      <w:position w:val="0"/>
      <w:sz w:val="16"/>
      <w:vertAlign w:val="superscript"/>
    </w:rPr>
  </w:style>
  <w:style w:type="character" w:customStyle="1" w:styleId="ListParagraphChar">
    <w:name w:val="List Paragraph Char"/>
    <w:aliases w:val="Table text Char,footer text Char,List Paragraph 1 Char,Table of contents numbered Char,Figure_name Char,Bullets Char"/>
    <w:basedOn w:val="DefaultParagraphFont"/>
    <w:uiPriority w:val="2"/>
  </w:style>
  <w:style w:type="paragraph" w:customStyle="1" w:styleId="EndNoteBibliography">
    <w:name w:val="EndNote Bibliography"/>
    <w:basedOn w:val="Normal"/>
    <w:autoRedefine/>
    <w:pPr>
      <w:tabs>
        <w:tab w:val="left" w:pos="284"/>
        <w:tab w:val="left" w:pos="567"/>
      </w:tabs>
      <w:ind w:left="284"/>
    </w:pPr>
    <w:rPr>
      <w:rFonts w:eastAsia="Aptos" w:cs="Calibri"/>
      <w:bCs/>
      <w:sz w:val="12"/>
      <w:lang w:val="en-US"/>
    </w:rPr>
  </w:style>
  <w:style w:type="character" w:customStyle="1" w:styleId="EndNoteBibliographyChar">
    <w:name w:val="EndNote Bibliography Char"/>
    <w:basedOn w:val="DefaultParagraphFont"/>
    <w:rPr>
      <w:rFonts w:ascii="Arial" w:hAnsi="Arial" w:cs="Calibri"/>
      <w:kern w:val="0"/>
      <w:sz w:val="12"/>
      <w:lang w:val="en-US"/>
    </w:rPr>
  </w:style>
  <w:style w:type="paragraph" w:customStyle="1" w:styleId="Cautionbold">
    <w:name w:val="Caution bold"/>
    <w:next w:val="Cautionboxtext"/>
    <w:pPr>
      <w:suppressAutoHyphens/>
      <w:spacing w:after="0" w:line="240" w:lineRule="auto"/>
      <w:jc w:val="center"/>
    </w:pPr>
    <w:rPr>
      <w:rFonts w:ascii="Arial" w:eastAsia="Calibri" w:hAnsi="Arial"/>
      <w:b/>
      <w:bCs/>
      <w:color w:val="000000"/>
      <w:sz w:val="18"/>
      <w:szCs w:val="18"/>
    </w:rPr>
  </w:style>
  <w:style w:type="paragraph" w:customStyle="1" w:styleId="Cautionboxtext">
    <w:name w:val="Caution box text"/>
    <w:basedOn w:val="Normal"/>
    <w:pPr>
      <w:jc w:val="center"/>
    </w:pPr>
    <w:rPr>
      <w:rFonts w:eastAsia="Calibri"/>
    </w:rPr>
  </w:style>
  <w:style w:type="paragraph" w:customStyle="1" w:styleId="Tablefootnote">
    <w:name w:val="Table footnote"/>
    <w:basedOn w:val="Normal"/>
    <w:rPr>
      <w:sz w:val="16"/>
    </w:rPr>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eastAsia="Times New Roman" w:hAnsi="Arial" w:cs="Arial"/>
      <w:bCs/>
      <w:color w:val="000000"/>
      <w:kern w:val="0"/>
      <w:sz w:val="18"/>
      <w:szCs w:val="16"/>
      <w:lang w:val="en-GB"/>
    </w:rPr>
  </w:style>
  <w:style w:type="paragraph" w:styleId="Footer">
    <w:name w:val="footer"/>
    <w:basedOn w:val="Normal"/>
    <w:pPr>
      <w:tabs>
        <w:tab w:val="center" w:pos="4513"/>
        <w:tab w:val="right" w:pos="9026"/>
      </w:tabs>
    </w:pPr>
  </w:style>
  <w:style w:type="character" w:customStyle="1" w:styleId="FooterChar">
    <w:name w:val="Footer Char"/>
    <w:basedOn w:val="DefaultParagraphFont"/>
    <w:rPr>
      <w:rFonts w:ascii="Arial" w:eastAsia="Times New Roman" w:hAnsi="Arial" w:cs="Arial"/>
      <w:bCs/>
      <w:color w:val="000000"/>
      <w:kern w:val="0"/>
      <w:sz w:val="18"/>
      <w:szCs w:val="16"/>
      <w:lang w:val="en-GB"/>
    </w:r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rPr>
      <w:sz w:val="20"/>
      <w:szCs w:val="20"/>
    </w:rPr>
  </w:style>
  <w:style w:type="character" w:customStyle="1" w:styleId="CommentTextChar">
    <w:name w:val="Comment Text Char"/>
    <w:basedOn w:val="DefaultParagraphFont"/>
    <w:uiPriority w:val="99"/>
    <w:rPr>
      <w:rFonts w:ascii="Arial" w:eastAsia="Times New Roman" w:hAnsi="Arial" w:cs="Arial"/>
      <w:bCs/>
      <w:color w:val="000000"/>
      <w:kern w:val="0"/>
      <w:sz w:val="20"/>
      <w:szCs w:val="20"/>
      <w:lang w:val="en-GB"/>
    </w:rPr>
  </w:style>
  <w:style w:type="paragraph" w:styleId="CommentSubject">
    <w:name w:val="annotation subject"/>
    <w:basedOn w:val="CommentText"/>
    <w:next w:val="CommentText"/>
    <w:rPr>
      <w:b/>
    </w:rPr>
  </w:style>
  <w:style w:type="character" w:customStyle="1" w:styleId="CommentSubjectChar">
    <w:name w:val="Comment Subject Char"/>
    <w:basedOn w:val="CommentTextChar"/>
    <w:rPr>
      <w:rFonts w:ascii="Arial" w:eastAsia="Times New Roman" w:hAnsi="Arial" w:cs="Arial"/>
      <w:b/>
      <w:bCs/>
      <w:color w:val="000000"/>
      <w:kern w:val="0"/>
      <w:sz w:val="20"/>
      <w:szCs w:val="20"/>
      <w:lang w:val="en-GB"/>
    </w:rPr>
  </w:style>
  <w:style w:type="paragraph" w:styleId="EndnoteText">
    <w:name w:val="endnote text"/>
    <w:basedOn w:val="Normal"/>
    <w:uiPriority w:val="99"/>
    <w:rPr>
      <w:sz w:val="20"/>
      <w:szCs w:val="20"/>
    </w:rPr>
  </w:style>
  <w:style w:type="character" w:customStyle="1" w:styleId="EndnoteTextChar">
    <w:name w:val="Endnote Text Char"/>
    <w:basedOn w:val="DefaultParagraphFont"/>
    <w:uiPriority w:val="99"/>
    <w:rPr>
      <w:rFonts w:ascii="Arial" w:eastAsia="Times New Roman" w:hAnsi="Arial" w:cs="Arial"/>
      <w:bCs/>
      <w:color w:val="000000"/>
      <w:kern w:val="0"/>
      <w:sz w:val="20"/>
      <w:szCs w:val="20"/>
      <w:lang w:val="en-GB"/>
    </w:rPr>
  </w:style>
  <w:style w:type="paragraph" w:styleId="Revision">
    <w:name w:val="Revision"/>
    <w:pPr>
      <w:suppressAutoHyphens/>
      <w:spacing w:after="0" w:line="240" w:lineRule="auto"/>
    </w:pPr>
    <w:rPr>
      <w:rFonts w:ascii="Arial" w:eastAsia="Times New Roman" w:hAnsi="Arial"/>
      <w:bCs/>
      <w:color w:val="000000"/>
      <w:sz w:val="18"/>
      <w:szCs w:val="16"/>
      <w:lang w:val="en-GB"/>
    </w:rPr>
  </w:style>
  <w:style w:type="paragraph" w:styleId="Caption">
    <w:name w:val="caption"/>
    <w:basedOn w:val="Normal"/>
    <w:next w:val="Normal"/>
    <w:pPr>
      <w:spacing w:line="240" w:lineRule="auto"/>
    </w:pPr>
    <w:rPr>
      <w:b/>
      <w:bCs/>
      <w:smallCaps/>
      <w:color w:val="0E2841"/>
    </w:r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styleId="NoSpacing">
    <w:name w:val="No Spacing"/>
    <w:uiPriority w:val="1"/>
    <w:qFormat/>
    <w:pPr>
      <w:suppressAutoHyphens/>
      <w:spacing w:after="0" w:line="240" w:lineRule="auto"/>
    </w:pPr>
  </w:style>
  <w:style w:type="character" w:styleId="SubtleEmphasis">
    <w:name w:val="Subtle Emphasis"/>
    <w:basedOn w:val="DefaultParagraphFont"/>
    <w:rPr>
      <w:i/>
      <w:iCs/>
      <w:color w:val="595959"/>
    </w:rPr>
  </w:style>
  <w:style w:type="character" w:styleId="SubtleReference">
    <w:name w:val="Subtle Reference"/>
    <w:basedOn w:val="DefaultParagraphFont"/>
    <w:rPr>
      <w:smallCaps/>
      <w:color w:val="595959"/>
      <w:u w:val="none" w:color="7F7F7F"/>
    </w:rPr>
  </w:style>
  <w:style w:type="character" w:styleId="BookTitle">
    <w:name w:val="Book Title"/>
    <w:basedOn w:val="DefaultParagraphFont"/>
    <w:rPr>
      <w:b/>
      <w:bCs/>
      <w:smallCaps/>
      <w:spacing w:val="10"/>
    </w:rPr>
  </w:style>
  <w:style w:type="paragraph" w:styleId="TOCHeading">
    <w:name w:val="TOC Heading"/>
    <w:basedOn w:val="Heading1"/>
    <w:next w:val="Normal"/>
    <w:uiPriority w:val="39"/>
    <w:qFormat/>
    <w:pPr>
      <w:numPr>
        <w:numId w:val="2"/>
      </w:numPr>
    </w:pPr>
  </w:style>
  <w:style w:type="paragraph" w:styleId="TOC1">
    <w:name w:val="toc 1"/>
    <w:basedOn w:val="Normal"/>
    <w:next w:val="Normal"/>
    <w:autoRedefine/>
    <w:uiPriority w:val="39"/>
    <w:rsid w:val="002356E2"/>
    <w:pPr>
      <w:tabs>
        <w:tab w:val="right" w:leader="dot" w:pos="5501"/>
      </w:tabs>
      <w:spacing w:after="100"/>
    </w:pPr>
    <w:rPr>
      <w:rFonts w:ascii="Arial" w:hAnsi="Arial"/>
    </w:rPr>
  </w:style>
  <w:style w:type="paragraph" w:styleId="TOC2">
    <w:name w:val="toc 2"/>
    <w:basedOn w:val="Normal"/>
    <w:next w:val="Normal"/>
    <w:autoRedefine/>
    <w:uiPriority w:val="39"/>
    <w:pPr>
      <w:spacing w:after="100"/>
      <w:ind w:left="220"/>
    </w:pPr>
  </w:style>
  <w:style w:type="paragraph" w:styleId="TOC3">
    <w:name w:val="toc 3"/>
    <w:basedOn w:val="Normal"/>
    <w:next w:val="Normal"/>
    <w:autoRedefine/>
    <w:uiPriority w:val="39"/>
    <w:pPr>
      <w:spacing w:after="100"/>
      <w:ind w:left="440"/>
    </w:pPr>
  </w:style>
  <w:style w:type="character" w:styleId="Hyperlink">
    <w:name w:val="Hyperlink"/>
    <w:basedOn w:val="DefaultParagraphFont"/>
    <w:uiPriority w:val="99"/>
    <w:rPr>
      <w:color w:val="467886"/>
      <w:u w:val="single"/>
    </w:rPr>
  </w:style>
  <w:style w:type="paragraph" w:styleId="FootnoteText">
    <w:name w:val="footnote text"/>
    <w:basedOn w:val="Normal"/>
    <w:pPr>
      <w:spacing w:after="0" w:line="240" w:lineRule="auto"/>
    </w:pPr>
    <w:rPr>
      <w:sz w:val="20"/>
      <w:szCs w:val="20"/>
    </w:rPr>
  </w:style>
  <w:style w:type="character" w:styleId="FootnoteReference">
    <w:name w:val="footnote reference"/>
    <w:basedOn w:val="DefaultParagraphFont"/>
    <w:rPr>
      <w:position w:val="0"/>
      <w:vertAlign w:val="superscript"/>
    </w:rPr>
  </w:style>
  <w:style w:type="paragraph" w:customStyle="1" w:styleId="elist">
    <w:name w:val="elist"/>
    <w:basedOn w:val="Normal"/>
    <w:rsid w:val="00B932CC"/>
    <w:pPr>
      <w:numPr>
        <w:numId w:val="3"/>
      </w:numPr>
      <w:tabs>
        <w:tab w:val="left" w:pos="113"/>
      </w:tabs>
      <w:suppressAutoHyphens w:val="0"/>
      <w:autoSpaceDN/>
      <w:spacing w:after="0" w:line="180" w:lineRule="exact"/>
      <w:textAlignment w:val="auto"/>
    </w:pPr>
    <w:rPr>
      <w:rFonts w:ascii="Arial" w:eastAsia="Times New Roman" w:hAnsi="Arial" w:cs="Times New Roman"/>
      <w:sz w:val="16"/>
      <w:szCs w:val="20"/>
    </w:rPr>
  </w:style>
  <w:style w:type="paragraph" w:styleId="BodyText2">
    <w:name w:val="Body Text 2"/>
    <w:basedOn w:val="Normal"/>
    <w:link w:val="BodyText2Char"/>
    <w:rsid w:val="00566A46"/>
    <w:pPr>
      <w:suppressAutoHyphens w:val="0"/>
      <w:autoSpaceDN/>
      <w:spacing w:after="0" w:line="240" w:lineRule="auto"/>
      <w:textAlignment w:val="auto"/>
    </w:pPr>
    <w:rPr>
      <w:rFonts w:ascii="Arial" w:eastAsia="Times New Roman" w:hAnsi="Arial" w:cs="Times New Roman"/>
      <w:color w:val="0000FF"/>
      <w:sz w:val="20"/>
      <w:szCs w:val="24"/>
      <w:lang w:val="en-GB"/>
    </w:rPr>
  </w:style>
  <w:style w:type="character" w:customStyle="1" w:styleId="BodyText2Char">
    <w:name w:val="Body Text 2 Char"/>
    <w:basedOn w:val="DefaultParagraphFont"/>
    <w:link w:val="BodyText2"/>
    <w:rsid w:val="00566A46"/>
    <w:rPr>
      <w:rFonts w:ascii="Arial" w:eastAsia="Times New Roman" w:hAnsi="Arial" w:cs="Times New Roman"/>
      <w:color w:val="0000FF"/>
      <w:sz w:val="20"/>
      <w:szCs w:val="24"/>
      <w:lang w:val="en-GB"/>
    </w:rPr>
  </w:style>
  <w:style w:type="table" w:styleId="TableGrid">
    <w:name w:val="Table Grid"/>
    <w:basedOn w:val="TableNormal"/>
    <w:uiPriority w:val="39"/>
    <w:rsid w:val="00566A46"/>
    <w:pPr>
      <w:autoSpaceDN/>
      <w:spacing w:after="0" w:line="240" w:lineRule="auto"/>
      <w:textAlignment w:val="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7CFC"/>
    <w:pPr>
      <w:autoSpaceDE w:val="0"/>
      <w:adjustRightInd w:val="0"/>
      <w:spacing w:after="0" w:line="240" w:lineRule="auto"/>
      <w:textAlignment w:val="auto"/>
    </w:pPr>
    <w:rPr>
      <w:rFonts w:ascii="Arial" w:eastAsia="Times New Roman" w:hAnsi="Arial"/>
      <w:color w:val="000000"/>
      <w:sz w:val="24"/>
      <w:szCs w:val="24"/>
      <w:lang w:val="en-US"/>
    </w:rPr>
  </w:style>
  <w:style w:type="table" w:customStyle="1" w:styleId="SamplePHCTable">
    <w:name w:val="Sample PHC Table"/>
    <w:basedOn w:val="TableGrid"/>
    <w:uiPriority w:val="99"/>
    <w:rsid w:val="00BE7CFC"/>
    <w:pPr>
      <w:jc w:val="center"/>
    </w:pPr>
    <w:rPr>
      <w:rFonts w:ascii="Arial" w:eastAsiaTheme="minorHAnsi" w:hAnsi="Arial" w:cstheme="minorBidi"/>
      <w:sz w:val="16"/>
      <w:szCs w:val="18"/>
      <w:lang w:val="en-ZA" w:eastAsia="en-ZA"/>
    </w:rP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themeFill="background1" w:themeFillShade="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paragraph" w:customStyle="1" w:styleId="BulletDirectionsInstructions">
    <w:name w:val="Bullet Directions/Instructions"/>
    <w:basedOn w:val="Normal"/>
    <w:next w:val="Normal"/>
    <w:uiPriority w:val="6"/>
    <w:qFormat/>
    <w:rsid w:val="00BE7CFC"/>
    <w:pPr>
      <w:numPr>
        <w:numId w:val="8"/>
      </w:numPr>
      <w:suppressAutoHyphens w:val="0"/>
      <w:autoSpaceDN/>
      <w:spacing w:after="0" w:line="240" w:lineRule="auto"/>
      <w:jc w:val="both"/>
      <w:textAlignment w:val="auto"/>
    </w:pPr>
    <w:rPr>
      <w:rFonts w:ascii="Arial" w:eastAsiaTheme="minorHAnsi" w:hAnsi="Arial" w:cstheme="minorBidi"/>
      <w:spacing w:val="-4"/>
      <w:sz w:val="18"/>
      <w:szCs w:val="18"/>
    </w:rPr>
  </w:style>
  <w:style w:type="paragraph" w:customStyle="1" w:styleId="BulletMedicine">
    <w:name w:val="Bullet Medicine"/>
    <w:basedOn w:val="Normal"/>
    <w:next w:val="Normal"/>
    <w:uiPriority w:val="5"/>
    <w:qFormat/>
    <w:rsid w:val="00BE7CFC"/>
    <w:pPr>
      <w:numPr>
        <w:numId w:val="9"/>
      </w:numPr>
      <w:suppressAutoHyphens w:val="0"/>
      <w:autoSpaceDN/>
      <w:spacing w:after="0" w:line="240" w:lineRule="auto"/>
      <w:jc w:val="both"/>
      <w:textAlignment w:val="auto"/>
    </w:pPr>
    <w:rPr>
      <w:rFonts w:ascii="Arial" w:eastAsiaTheme="minorHAnsi" w:hAnsi="Arial" w:cstheme="minorBidi"/>
      <w:spacing w:val="-4"/>
      <w:sz w:val="18"/>
      <w:szCs w:val="18"/>
    </w:rPr>
  </w:style>
  <w:style w:type="paragraph" w:customStyle="1" w:styleId="head2">
    <w:name w:val="head2"/>
    <w:rsid w:val="00955C12"/>
    <w:pPr>
      <w:autoSpaceDN/>
      <w:spacing w:after="0" w:line="180" w:lineRule="exact"/>
      <w:textAlignment w:val="auto"/>
    </w:pPr>
    <w:rPr>
      <w:rFonts w:ascii="Arial" w:eastAsia="Times New Roman" w:hAnsi="Arial" w:cs="Times New Roman"/>
      <w:b/>
      <w:sz w:val="18"/>
      <w:szCs w:val="20"/>
    </w:rPr>
  </w:style>
  <w:style w:type="numbering" w:customStyle="1" w:styleId="LFO5">
    <w:name w:val="LFO5"/>
    <w:basedOn w:val="NoList"/>
    <w:pPr>
      <w:numPr>
        <w:numId w:val="2"/>
      </w:numPr>
    </w:pPr>
  </w:style>
  <w:style w:type="paragraph" w:customStyle="1" w:styleId="ep4">
    <w:name w:val="ep4"/>
    <w:basedOn w:val="Normal"/>
    <w:rsid w:val="008B1800"/>
    <w:pPr>
      <w:suppressAutoHyphens w:val="0"/>
      <w:autoSpaceDN/>
      <w:spacing w:after="0" w:line="180" w:lineRule="exact"/>
      <w:ind w:left="113" w:hanging="113"/>
      <w:jc w:val="both"/>
      <w:textAlignment w:val="auto"/>
    </w:pPr>
    <w:rPr>
      <w:rFonts w:ascii="Arial" w:eastAsia="Times New Roman" w:hAnsi="Arial" w:cs="Times New Roman"/>
      <w:sz w:val="16"/>
      <w:szCs w:val="20"/>
    </w:rPr>
  </w:style>
  <w:style w:type="paragraph" w:customStyle="1" w:styleId="ep1">
    <w:name w:val="ep1"/>
    <w:basedOn w:val="Normal"/>
    <w:rsid w:val="009D350A"/>
    <w:pPr>
      <w:suppressAutoHyphens w:val="0"/>
      <w:autoSpaceDN/>
      <w:spacing w:after="0" w:line="180" w:lineRule="exact"/>
      <w:ind w:left="85"/>
      <w:jc w:val="both"/>
      <w:textAlignment w:val="auto"/>
    </w:pPr>
    <w:rPr>
      <w:rFonts w:ascii="Arial" w:eastAsia="Times New Roman" w:hAnsi="Arial" w:cs="Times New Roman"/>
      <w:sz w:val="16"/>
      <w:szCs w:val="20"/>
    </w:rPr>
  </w:style>
  <w:style w:type="paragraph" w:customStyle="1" w:styleId="Pa77">
    <w:name w:val="Pa77"/>
    <w:basedOn w:val="Default"/>
    <w:next w:val="Default"/>
    <w:uiPriority w:val="99"/>
    <w:rsid w:val="009B03BC"/>
    <w:pPr>
      <w:spacing w:line="181" w:lineRule="atLeast"/>
    </w:pPr>
    <w:rPr>
      <w:rFonts w:ascii="Arial Narrow" w:hAnsi="Arial Narrow" w:cs="Times New Roman"/>
      <w:color w:val="auto"/>
      <w:lang w:val="en-GB"/>
    </w:rPr>
  </w:style>
  <w:style w:type="paragraph" w:customStyle="1" w:styleId="ep3">
    <w:name w:val="ep3"/>
    <w:basedOn w:val="Normal"/>
    <w:rsid w:val="00127C09"/>
    <w:pPr>
      <w:suppressAutoHyphens w:val="0"/>
      <w:autoSpaceDN/>
      <w:spacing w:after="0" w:line="180" w:lineRule="exact"/>
      <w:ind w:left="113"/>
      <w:jc w:val="both"/>
      <w:textAlignment w:val="auto"/>
    </w:pPr>
    <w:rPr>
      <w:rFonts w:ascii="Arial" w:eastAsia="Times New Roman" w:hAnsi="Arial" w:cs="Times New Roman"/>
      <w:sz w:val="16"/>
      <w:szCs w:val="20"/>
    </w:rPr>
  </w:style>
  <w:style w:type="paragraph" w:styleId="BalloonText">
    <w:name w:val="Balloon Text"/>
    <w:basedOn w:val="Normal"/>
    <w:link w:val="BalloonTextChar"/>
    <w:semiHidden/>
    <w:rsid w:val="00127C09"/>
    <w:pPr>
      <w:suppressAutoHyphens w:val="0"/>
      <w:autoSpaceDN/>
      <w:spacing w:after="0" w:line="240" w:lineRule="auto"/>
      <w:textAlignment w:val="auto"/>
    </w:pPr>
    <w:rPr>
      <w:rFonts w:ascii="Tahoma" w:eastAsia="Times New Roman" w:hAnsi="Tahoma" w:cs="Times New Roman"/>
      <w:sz w:val="16"/>
      <w:szCs w:val="16"/>
      <w:lang w:val="en-GB"/>
    </w:rPr>
  </w:style>
  <w:style w:type="character" w:customStyle="1" w:styleId="BalloonTextChar">
    <w:name w:val="Balloon Text Char"/>
    <w:basedOn w:val="DefaultParagraphFont"/>
    <w:link w:val="BalloonText"/>
    <w:semiHidden/>
    <w:rsid w:val="00127C09"/>
    <w:rPr>
      <w:rFonts w:ascii="Tahoma" w:eastAsia="Times New Roman" w:hAnsi="Tahoma" w:cs="Times New Roman"/>
      <w:sz w:val="16"/>
      <w:szCs w:val="16"/>
      <w:lang w:val="en-GB"/>
    </w:rPr>
  </w:style>
  <w:style w:type="character" w:customStyle="1" w:styleId="A9">
    <w:name w:val="A9"/>
    <w:uiPriority w:val="99"/>
    <w:rsid w:val="0074749C"/>
    <w:rPr>
      <w:rFonts w:cs="Century Gothic"/>
      <w:b/>
      <w:bCs/>
      <w:color w:val="000000"/>
      <w:sz w:val="18"/>
      <w:szCs w:val="18"/>
    </w:rPr>
  </w:style>
  <w:style w:type="paragraph" w:styleId="BodyTextIndent3">
    <w:name w:val="Body Text Indent 3"/>
    <w:basedOn w:val="Normal"/>
    <w:link w:val="BodyTextIndent3Char"/>
    <w:uiPriority w:val="99"/>
    <w:semiHidden/>
    <w:unhideWhenUsed/>
    <w:rsid w:val="0068052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8052C"/>
    <w:rPr>
      <w:sz w:val="16"/>
      <w:szCs w:val="16"/>
    </w:rPr>
  </w:style>
  <w:style w:type="paragraph" w:customStyle="1" w:styleId="ep0">
    <w:name w:val="ep0"/>
    <w:rsid w:val="0068052C"/>
    <w:pPr>
      <w:autoSpaceDN/>
      <w:spacing w:after="0" w:line="180" w:lineRule="exact"/>
      <w:jc w:val="both"/>
      <w:textAlignment w:val="auto"/>
    </w:pPr>
    <w:rPr>
      <w:rFonts w:ascii="Arial" w:eastAsia="Times New Roman" w:hAnsi="Arial" w:cs="Times New Roman"/>
      <w:sz w:val="16"/>
      <w:szCs w:val="20"/>
    </w:rPr>
  </w:style>
  <w:style w:type="paragraph" w:customStyle="1" w:styleId="epbd">
    <w:name w:val="epbd"/>
    <w:basedOn w:val="ep0"/>
    <w:rsid w:val="0068052C"/>
    <w:pPr>
      <w:ind w:left="85"/>
    </w:pPr>
    <w:rPr>
      <w:b/>
    </w:rPr>
  </w:style>
  <w:style w:type="paragraph" w:customStyle="1" w:styleId="epb">
    <w:name w:val="epb"/>
    <w:basedOn w:val="ep0"/>
    <w:rsid w:val="0068052C"/>
    <w:rPr>
      <w:b/>
    </w:rPr>
  </w:style>
  <w:style w:type="paragraph" w:customStyle="1" w:styleId="epr">
    <w:name w:val="epr"/>
    <w:basedOn w:val="ep0"/>
    <w:rsid w:val="0068052C"/>
    <w:pPr>
      <w:jc w:val="right"/>
    </w:pPr>
  </w:style>
  <w:style w:type="paragraph" w:customStyle="1" w:styleId="ep6">
    <w:name w:val="ep6"/>
    <w:basedOn w:val="ep0"/>
    <w:rsid w:val="0068052C"/>
    <w:pPr>
      <w:ind w:left="397" w:hanging="113"/>
    </w:pPr>
  </w:style>
  <w:style w:type="character" w:customStyle="1" w:styleId="A4">
    <w:name w:val="A4"/>
    <w:uiPriority w:val="99"/>
    <w:rsid w:val="00FC747C"/>
    <w:rPr>
      <w:rFonts w:cs="Arial Narrow"/>
      <w:color w:val="221E1F"/>
      <w:sz w:val="20"/>
      <w:szCs w:val="20"/>
    </w:rPr>
  </w:style>
  <w:style w:type="character" w:customStyle="1" w:styleId="A8">
    <w:name w:val="A8"/>
    <w:uiPriority w:val="99"/>
    <w:rsid w:val="00FC747C"/>
    <w:rPr>
      <w:rFonts w:cs="Arial Narrow"/>
      <w:b/>
      <w:bCs/>
      <w:color w:val="221E1F"/>
      <w:sz w:val="11"/>
      <w:szCs w:val="11"/>
    </w:rPr>
  </w:style>
  <w:style w:type="character" w:styleId="UnresolvedMention">
    <w:name w:val="Unresolved Mention"/>
    <w:basedOn w:val="DefaultParagraphFont"/>
    <w:uiPriority w:val="99"/>
    <w:semiHidden/>
    <w:unhideWhenUsed/>
    <w:rsid w:val="00A105D1"/>
    <w:rPr>
      <w:color w:val="605E5C"/>
      <w:shd w:val="clear" w:color="auto" w:fill="E1DFDD"/>
    </w:rPr>
  </w:style>
  <w:style w:type="paragraph" w:customStyle="1" w:styleId="Pa2">
    <w:name w:val="Pa2"/>
    <w:basedOn w:val="Default"/>
    <w:next w:val="Default"/>
    <w:uiPriority w:val="99"/>
    <w:rsid w:val="00C93FDA"/>
    <w:pPr>
      <w:spacing w:line="201" w:lineRule="atLeast"/>
    </w:pPr>
    <w:rPr>
      <w:rFonts w:ascii="Open Sans" w:eastAsia="Yu Gothic" w:hAnsi="Open Sans" w:cs="Times New Roman"/>
      <w:color w:val="auto"/>
      <w:lang w:val="en-GB"/>
    </w:rPr>
  </w:style>
  <w:style w:type="paragraph" w:customStyle="1" w:styleId="pf0">
    <w:name w:val="pf0"/>
    <w:basedOn w:val="Normal"/>
    <w:rsid w:val="00591FFE"/>
    <w:pPr>
      <w:suppressAutoHyphens w:val="0"/>
      <w:autoSpaceDN/>
      <w:spacing w:before="100" w:beforeAutospacing="1" w:after="100" w:afterAutospacing="1" w:line="240" w:lineRule="auto"/>
      <w:textAlignment w:val="auto"/>
    </w:pPr>
    <w:rPr>
      <w:rFonts w:ascii="Times New Roman" w:eastAsia="Times New Roman" w:hAnsi="Times New Roman" w:cs="Times New Roman"/>
      <w:sz w:val="24"/>
      <w:szCs w:val="24"/>
      <w:lang w:val="en-GB" w:eastAsia="en-GB"/>
    </w:rPr>
  </w:style>
  <w:style w:type="character" w:customStyle="1" w:styleId="cf01">
    <w:name w:val="cf01"/>
    <w:basedOn w:val="DefaultParagraphFont"/>
    <w:rsid w:val="00591FFE"/>
    <w:rPr>
      <w:rFonts w:ascii="Segoe UI" w:hAnsi="Segoe UI" w:cs="Segoe UI" w:hint="default"/>
      <w:color w:val="2D2829"/>
      <w:sz w:val="18"/>
      <w:szCs w:val="18"/>
    </w:rPr>
  </w:style>
  <w:style w:type="character" w:customStyle="1" w:styleId="cf11">
    <w:name w:val="cf11"/>
    <w:basedOn w:val="DefaultParagraphFont"/>
    <w:rsid w:val="006C4B4F"/>
    <w:rPr>
      <w:rFonts w:ascii="Segoe UI" w:hAnsi="Segoe UI" w:cs="Segoe UI" w:hint="default"/>
      <w:sz w:val="18"/>
      <w:szCs w:val="18"/>
    </w:rPr>
  </w:style>
  <w:style w:type="paragraph" w:customStyle="1" w:styleId="Pa21">
    <w:name w:val="Pa21"/>
    <w:basedOn w:val="Default"/>
    <w:next w:val="Default"/>
    <w:uiPriority w:val="99"/>
    <w:rsid w:val="00C32E05"/>
    <w:pPr>
      <w:spacing w:line="161" w:lineRule="atLeast"/>
    </w:pPr>
    <w:rPr>
      <w:rFonts w:ascii="Arial Narrow" w:eastAsia="Yu Gothic" w:hAnsi="Arial Narrow"/>
      <w:color w:val="auto"/>
      <w:lang w:val="en-GB"/>
    </w:rPr>
  </w:style>
  <w:style w:type="paragraph" w:customStyle="1" w:styleId="p3">
    <w:name w:val="p3"/>
    <w:basedOn w:val="Normal"/>
    <w:rsid w:val="00520C00"/>
    <w:pPr>
      <w:suppressAutoHyphens w:val="0"/>
      <w:autoSpaceDN/>
      <w:spacing w:after="0" w:line="240" w:lineRule="auto"/>
      <w:textAlignment w:val="auto"/>
    </w:pPr>
    <w:rPr>
      <w:rFonts w:ascii="Arial" w:eastAsia="Times New Roman" w:hAnsi="Arial"/>
      <w:color w:val="000000"/>
      <w:sz w:val="14"/>
      <w:szCs w:val="14"/>
      <w:lang w:eastAsia="en-GB"/>
    </w:rPr>
  </w:style>
  <w:style w:type="character" w:styleId="FollowedHyperlink">
    <w:name w:val="FollowedHyperlink"/>
    <w:basedOn w:val="DefaultParagraphFont"/>
    <w:uiPriority w:val="99"/>
    <w:semiHidden/>
    <w:unhideWhenUsed/>
    <w:rsid w:val="00BA23A8"/>
    <w:rPr>
      <w:color w:val="96607D" w:themeColor="followedHyperlink"/>
      <w:u w:val="single"/>
    </w:rPr>
  </w:style>
  <w:style w:type="paragraph" w:customStyle="1" w:styleId="BulletTherapeuticclass">
    <w:name w:val="Bullet Therapeutic class"/>
    <w:basedOn w:val="NoSpacing"/>
    <w:next w:val="Normal"/>
    <w:uiPriority w:val="4"/>
    <w:qFormat/>
    <w:rsid w:val="00415D89"/>
    <w:pPr>
      <w:numPr>
        <w:numId w:val="32"/>
      </w:numPr>
      <w:suppressAutoHyphens w:val="0"/>
      <w:autoSpaceDN/>
      <w:jc w:val="both"/>
      <w:textAlignment w:val="auto"/>
    </w:pPr>
    <w:rPr>
      <w:rFonts w:ascii="Arial" w:eastAsiaTheme="minorHAnsi" w:hAnsi="Arial" w:cstheme="minorBidi"/>
      <w:spacing w:val="-4"/>
      <w:sz w:val="18"/>
      <w:szCs w:val="18"/>
    </w:rPr>
  </w:style>
  <w:style w:type="paragraph" w:customStyle="1" w:styleId="LoEText">
    <w:name w:val="LoE Text"/>
    <w:basedOn w:val="Normal"/>
    <w:uiPriority w:val="3"/>
    <w:qFormat/>
    <w:rsid w:val="00415D89"/>
    <w:pPr>
      <w:framePr w:hSpace="284" w:wrap="around" w:vAnchor="text" w:hAnchor="margin" w:xAlign="right" w:y="1"/>
      <w:suppressAutoHyphens w:val="0"/>
      <w:autoSpaceDN/>
      <w:spacing w:after="0" w:line="240" w:lineRule="auto"/>
      <w:suppressOverlap/>
      <w:jc w:val="right"/>
      <w:textAlignment w:val="auto"/>
    </w:pPr>
    <w:rPr>
      <w:rFonts w:ascii="Arial" w:eastAsiaTheme="minorHAnsi" w:hAnsi="Arial" w:cstheme="minorBidi"/>
      <w:i/>
      <w:spacing w:val="-4"/>
      <w:sz w:val="16"/>
      <w:szCs w:val="16"/>
    </w:rPr>
  </w:style>
  <w:style w:type="character" w:customStyle="1" w:styleId="EndnoteReference8">
    <w:name w:val="Endnote Reference 8"/>
    <w:basedOn w:val="DefaultParagraphFont"/>
    <w:uiPriority w:val="10"/>
    <w:rsid w:val="00415D89"/>
    <w:rPr>
      <w:sz w:val="16"/>
      <w:vertAlign w:val="superscript"/>
    </w:rPr>
  </w:style>
  <w:style w:type="paragraph" w:customStyle="1" w:styleId="ICD10">
    <w:name w:val="ICD 10"/>
    <w:basedOn w:val="NoSpacing"/>
    <w:next w:val="Normal"/>
    <w:uiPriority w:val="9"/>
    <w:qFormat/>
    <w:rsid w:val="002035F4"/>
    <w:pPr>
      <w:suppressAutoHyphens w:val="0"/>
      <w:autoSpaceDN/>
      <w:jc w:val="both"/>
      <w:textAlignment w:val="auto"/>
    </w:pPr>
    <w:rPr>
      <w:rFonts w:ascii="Arial" w:eastAsiaTheme="minorHAnsi" w:hAnsi="Arial" w:cstheme="minorBidi"/>
      <w:spacing w:val="-4"/>
      <w:sz w:val="16"/>
      <w:szCs w:val="18"/>
    </w:rPr>
  </w:style>
  <w:style w:type="paragraph" w:customStyle="1" w:styleId="Pa35">
    <w:name w:val="Pa35"/>
    <w:basedOn w:val="Default"/>
    <w:next w:val="Default"/>
    <w:uiPriority w:val="99"/>
    <w:rsid w:val="008D1061"/>
    <w:pPr>
      <w:spacing w:line="201" w:lineRule="atLeast"/>
    </w:pPr>
    <w:rPr>
      <w:rFonts w:eastAsiaTheme="minorHAnsi"/>
      <w:color w:val="auto"/>
      <w:lang w:val="en-GB"/>
    </w:rPr>
  </w:style>
  <w:style w:type="paragraph" w:customStyle="1" w:styleId="Pa36">
    <w:name w:val="Pa36"/>
    <w:basedOn w:val="Default"/>
    <w:next w:val="Default"/>
    <w:uiPriority w:val="99"/>
    <w:rsid w:val="008D1061"/>
    <w:pPr>
      <w:spacing w:line="201" w:lineRule="atLeast"/>
    </w:pPr>
    <w:rPr>
      <w:rFonts w:eastAsiaTheme="minorHAnsi"/>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NCAC@witshealth.co.za" TargetMode="External"/></Relationships>
</file>

<file path=word/_rels/endnotes.xml.rels><?xml version="1.0" encoding="UTF-8" standalone="yes"?>
<Relationships xmlns="http://schemas.openxmlformats.org/package/2006/relationships"><Relationship Id="rId3" Type="http://schemas.openxmlformats.org/officeDocument/2006/relationships/hyperlink" Target="https://www.health.gov.za/wp-content/uploads/2023/10/Updated-RR-TB-Clinical-Guidelines-September-2023.pdf" TargetMode="External"/><Relationship Id="rId2" Type="http://schemas.openxmlformats.org/officeDocument/2006/relationships/hyperlink" Target="https://iris.who.int/server/api/core/bitstreams/6212d328-f45e-4905-ae32-e0161d4f0029/content" TargetMode="External"/><Relationship Id="rId1" Type="http://schemas.openxmlformats.org/officeDocument/2006/relationships/hyperlink" Target="https://knowledgehub.health.gov.za/system/files/elibdownloads/2024-10/Management%20of%20Paeds%20and%20Adol%20Tuberculosis%20Guideline%20%20v6%20202409118%20signed%20WEBview%20%281%29_0.pdf" TargetMode="External"/><Relationship Id="rId4" Type="http://schemas.openxmlformats.org/officeDocument/2006/relationships/hyperlink" Target="http://www.health.gov.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A2874-7F26-4121-9E9B-CFE2EDEA1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10480</Words>
  <Characters>54081</Characters>
  <Application>Microsoft Office Word</Application>
  <DocSecurity>0</DocSecurity>
  <Lines>2253</Lines>
  <Paragraphs>1373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Milli Reddy</dc:creator>
  <dc:description/>
  <cp:lastModifiedBy>Jane J. Riddin</cp:lastModifiedBy>
  <cp:revision>7</cp:revision>
  <dcterms:created xsi:type="dcterms:W3CDTF">2026-07-31T15:18:00Z</dcterms:created>
  <dcterms:modified xsi:type="dcterms:W3CDTF">2026-08-01T10:41:00Z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0x010100B1883D54240D6C47B8BC7FCA393E6837</vt:lpwstr>
  </property>
  <property fmtid="{D5CDD505-2E9C-101B-9397-08002B2CF9AE}" pid="3" name="MediaServiceImageTags">
    <vt:lpwstr/>
  </property>
</Properties>
</file>